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A0128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128" w:rsidRDefault="0055003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4f" cropright="4206f"/>
                </v:shape>
              </w:pict>
            </w:r>
          </w:p>
          <w:p w:rsidR="003A0128" w:rsidRDefault="003A012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3A0128" w:rsidRDefault="003A012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3A0128" w:rsidRDefault="003A012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3A0128" w:rsidRDefault="0055003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0128" w:rsidRDefault="003A012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128" w:rsidRDefault="0055003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3A0128" w:rsidRDefault="003A01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f4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f4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0128" w:rsidRDefault="0055003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3A0128" w:rsidRDefault="003A0128">
      <w:pPr>
        <w:contextualSpacing/>
        <w:rPr>
          <w:rFonts w:ascii="PF Din Text Cond Pro Light" w:hAnsi="PF Din Text Cond Pro Light"/>
        </w:rPr>
      </w:pPr>
    </w:p>
    <w:p w:rsidR="003A0128" w:rsidRDefault="003A0128">
      <w:pPr>
        <w:contextualSpacing/>
      </w:pPr>
    </w:p>
    <w:p w:rsidR="003A0128" w:rsidRDefault="0055003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 xml:space="preserve">Извещение о проведении запроса предложений </w:t>
      </w:r>
      <w:r>
        <w:t xml:space="preserve"> </w:t>
      </w:r>
      <w:r>
        <w:rPr>
          <w:b/>
        </w:rPr>
        <w:t>в электронной форме</w:t>
      </w:r>
    </w:p>
    <w:p w:rsidR="003A0128" w:rsidRDefault="003A0128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3A0128" w:rsidRDefault="00550039">
      <w:pPr>
        <w:tabs>
          <w:tab w:val="left" w:pos="851"/>
          <w:tab w:val="left" w:pos="1134"/>
        </w:tabs>
        <w:jc w:val="both"/>
        <w:rPr>
          <w:iCs/>
        </w:rPr>
      </w:pPr>
      <w:r>
        <w:t>Публичное акционерное общество «Россети Центр» (далее - ПАО «Россети Центр</w:t>
      </w:r>
      <w:r>
        <w:t xml:space="preserve">», Организатор), настоящим приглашает к участию в запросе предложений в электронной форме, 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2552CD">
        <w:t>о</w:t>
      </w:r>
      <w:r w:rsidR="002552CD" w:rsidRPr="002552CD">
        <w:t>казание услуг по обслуживанию системы мониторинга транспорта для нужд  филиала ПАО "Россети Центр" - "Ярэнерго"</w:t>
      </w:r>
      <w:r w:rsidR="002552CD">
        <w:t>.</w:t>
      </w:r>
    </w:p>
    <w:p w:rsidR="003A0128" w:rsidRDefault="003A0128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953"/>
      </w:tblGrid>
      <w:tr w:rsidR="003A0128">
        <w:trPr>
          <w:trHeight w:val="611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</w:t>
            </w:r>
            <w:r>
              <w:rPr>
                <w:b/>
                <w:bCs/>
              </w:rPr>
              <w:t>ления закупки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jc w:val="both"/>
            </w:pPr>
            <w:r>
              <w:t>Запрос предложений в электронной форме</w:t>
            </w:r>
          </w:p>
        </w:tc>
      </w:tr>
      <w:tr w:rsidR="003A0128">
        <w:trPr>
          <w:trHeight w:val="2006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5953" w:type="dxa"/>
          </w:tcPr>
          <w:p w:rsidR="003A0128" w:rsidRDefault="00550039">
            <w:pPr>
              <w:widowControl w:val="0"/>
              <w:ind w:left="33" w:right="176"/>
            </w:pPr>
            <w:r>
              <w:t>Наименование Заказчика: ПАО «Россети Центр».</w:t>
            </w:r>
          </w:p>
          <w:p w:rsidR="003A0128" w:rsidRDefault="00550039">
            <w:pPr>
              <w:widowControl w:val="0"/>
              <w:ind w:left="33" w:right="176"/>
            </w:pPr>
            <w:r>
              <w:t>Место нахождения и почтовый адрес Заказчика:</w:t>
            </w:r>
          </w:p>
          <w:p w:rsidR="003A0128" w:rsidRDefault="00550039">
            <w:pPr>
              <w:widowControl w:val="0"/>
              <w:ind w:left="33" w:right="176"/>
            </w:pPr>
            <w:r>
              <w:t>РФ, 119017, г. Москва, ул. Ордынка М, д.15.</w:t>
            </w:r>
          </w:p>
          <w:p w:rsidR="003A0128" w:rsidRDefault="003A0128">
            <w:pPr>
              <w:widowControl w:val="0"/>
              <w:ind w:left="33" w:right="176"/>
            </w:pPr>
          </w:p>
          <w:p w:rsidR="003A0128" w:rsidRDefault="00550039">
            <w:pPr>
              <w:widowControl w:val="0"/>
              <w:ind w:left="33" w:right="176"/>
            </w:pPr>
            <w:r>
              <w:t>Контактное лицо заказчика ПАО «Россети Центр»:</w:t>
            </w:r>
          </w:p>
          <w:p w:rsidR="003A0128" w:rsidRDefault="00550039">
            <w:pPr>
              <w:widowControl w:val="0"/>
              <w:ind w:left="33" w:right="176"/>
            </w:pPr>
            <w:r>
              <w:t>Секретарь закупочной комиссии – специалист 1 категории отдела закупочной деятельности филиала ПАО «Россети  Центр» - «Я</w:t>
            </w:r>
            <w:r>
              <w:t>рэнерго» Пилясова Кира Павловна</w:t>
            </w:r>
          </w:p>
          <w:p w:rsidR="003A0128" w:rsidRDefault="00550039">
            <w:pPr>
              <w:widowControl w:val="0"/>
              <w:ind w:left="33" w:right="176"/>
            </w:pPr>
            <w:r>
              <w:t>Адрес электронной почты: Pilyasova.KP@mrsk-1.ru</w:t>
            </w:r>
          </w:p>
          <w:p w:rsidR="003A0128" w:rsidRDefault="00550039">
            <w:pPr>
              <w:widowControl w:val="0"/>
              <w:ind w:left="33" w:right="176"/>
            </w:pPr>
            <w:r>
              <w:t>Номер контактного телефона: (4852) 78-14-86.</w:t>
            </w:r>
          </w:p>
          <w:p w:rsidR="003A0128" w:rsidRDefault="00550039">
            <w:pPr>
              <w:widowControl w:val="0"/>
              <w:ind w:left="33" w:right="176"/>
            </w:pPr>
            <w:r>
              <w:t>Ответственное лицо Пилясова Кира Павловна</w:t>
            </w:r>
          </w:p>
          <w:p w:rsidR="003A0128" w:rsidRDefault="00550039">
            <w:pPr>
              <w:widowControl w:val="0"/>
              <w:ind w:left="33" w:right="176"/>
            </w:pPr>
            <w:r>
              <w:t xml:space="preserve"> Номер контактного телефона: (4852) 78-14-86</w:t>
            </w:r>
          </w:p>
          <w:p w:rsidR="003A0128" w:rsidRDefault="00550039">
            <w:pPr>
              <w:widowControl w:val="0"/>
              <w:ind w:left="33" w:right="176"/>
            </w:pPr>
            <w:r>
              <w:t>Адрес электронной почты: Pilyasova.KP@mrsk-1</w:t>
            </w:r>
            <w:r>
              <w:t>.ru</w:t>
            </w:r>
          </w:p>
        </w:tc>
      </w:tr>
      <w:tr w:rsidR="003A0128">
        <w:trPr>
          <w:trHeight w:val="1266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widowControl w:val="0"/>
              <w:ind w:left="33" w:right="176"/>
              <w:jc w:val="both"/>
            </w:pPr>
            <w:r>
              <w:rPr>
                <w:i/>
              </w:rPr>
              <w:t>Сторонний организатор не привлекается</w:t>
            </w:r>
          </w:p>
          <w:p w:rsidR="003A0128" w:rsidRDefault="003A0128">
            <w:pPr>
              <w:widowControl w:val="0"/>
              <w:ind w:left="33" w:right="176"/>
              <w:jc w:val="both"/>
              <w:rPr>
                <w:iCs/>
                <w:highlight w:val="yellow"/>
              </w:rPr>
            </w:pPr>
          </w:p>
        </w:tc>
      </w:tr>
      <w:tr w:rsidR="003A0128">
        <w:trPr>
          <w:trHeight w:val="1743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Требования к участникам закупки</w:t>
            </w:r>
          </w:p>
        </w:tc>
        <w:tc>
          <w:tcPr>
            <w:tcW w:w="5953" w:type="dxa"/>
          </w:tcPr>
          <w:p w:rsidR="003A0128" w:rsidRDefault="00550039">
            <w:pPr>
              <w:widowControl w:val="0"/>
              <w:ind w:left="33" w:right="176"/>
              <w:jc w:val="both"/>
            </w:pPr>
            <w:r>
              <w:t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</w:t>
            </w:r>
            <w:r>
              <w:t>льно, так и на стороне одного участника закупки.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проводимой закупки.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widowControl w:val="0"/>
              <w:ind w:left="33" w:right="176"/>
              <w:jc w:val="both"/>
              <w:rPr>
                <w:i/>
                <w:highlight w:val="green"/>
              </w:rPr>
            </w:pPr>
            <w:r>
              <w:t>Более подробно требования к Участ</w:t>
            </w:r>
            <w:r>
              <w:t xml:space="preserve">никам, а также требования к порядку подтверждения соответствия </w:t>
            </w:r>
            <w:r>
              <w:lastRenderedPageBreak/>
              <w:t>этим требованиям, содержатся в документации о закупке.</w:t>
            </w:r>
          </w:p>
        </w:tc>
      </w:tr>
      <w:tr w:rsidR="003A0128">
        <w:trPr>
          <w:trHeight w:val="1128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widowControl w:val="0"/>
              <w:ind w:left="33" w:right="176"/>
              <w:jc w:val="both"/>
            </w:pPr>
            <w:r>
              <w:rPr>
                <w:b/>
              </w:rPr>
              <w:t>Лот №1: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право заключения </w:t>
            </w:r>
            <w:r>
              <w:rPr>
                <w:b/>
              </w:rPr>
              <w:t>До</w:t>
            </w:r>
            <w:r>
              <w:rPr>
                <w:b/>
              </w:rPr>
              <w:t>говора на</w:t>
            </w:r>
            <w:r w:rsidR="002552CD">
              <w:rPr>
                <w:b/>
              </w:rPr>
              <w:t xml:space="preserve"> о</w:t>
            </w:r>
            <w:r w:rsidR="002552CD" w:rsidRPr="002552CD">
              <w:rPr>
                <w:b/>
              </w:rPr>
              <w:t>казание услуг по обслуживанию системы мониторинга транспорта для нужд  филиала ПАО "Россети Центр" - "Ярэнерго"</w:t>
            </w:r>
            <w:r>
              <w:t>, расположенного по адресу: РФ, 150003, г. Ярославль, ул. Воинова, д. 12).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widowControl w:val="0"/>
              <w:ind w:left="33" w:right="176"/>
              <w:jc w:val="both"/>
            </w:pPr>
            <w:r>
              <w:t xml:space="preserve"> 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(один).</w:t>
            </w:r>
          </w:p>
          <w:p w:rsidR="003A0128" w:rsidRDefault="00550039">
            <w:pPr>
              <w:pStyle w:val="Default"/>
              <w:ind w:left="33" w:right="176"/>
              <w:jc w:val="both"/>
              <w:rPr>
                <w:i/>
              </w:rPr>
            </w:pPr>
            <w:r>
              <w:rPr>
                <w:i/>
              </w:rPr>
              <w:t xml:space="preserve">Частичное выполнение </w:t>
            </w:r>
            <w:r>
              <w:rPr>
                <w:i/>
              </w:rPr>
              <w:t>работ  не допускается.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>Более подробная информация о количестве поставляемого товара, объеме выполняемых работ, оказываемых услуг, указана в части II. «ТЕХНИЧЕСКАЯ ЧАСТЬ» документации о закупке (Приложение №1 – Техническое(ие) задание(я)), и разделе 6 част</w:t>
            </w:r>
            <w:r>
              <w:t>и I «ОБЩИЕ УСЛОВИЯ ПРОВЕДЕНИЯ ЗАКУПКИ» документации о закупке (Приложение №2 – Проект Договора).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закупке.</w:t>
            </w:r>
          </w:p>
        </w:tc>
      </w:tr>
      <w:tr w:rsidR="003A0128">
        <w:trPr>
          <w:trHeight w:val="696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5953" w:type="dxa"/>
          </w:tcPr>
          <w:p w:rsidR="002552CD" w:rsidRPr="002552CD" w:rsidRDefault="00550039" w:rsidP="002552CD">
            <w:pPr>
              <w:widowControl w:val="0"/>
              <w:spacing w:after="120"/>
              <w:ind w:left="33" w:right="176"/>
              <w:rPr>
                <w:rFonts w:eastAsia="Calibri"/>
                <w:lang w:eastAsia="en-US"/>
              </w:rPr>
            </w:pPr>
            <w:r>
              <w:t>Сроки оказания услуг:</w:t>
            </w:r>
            <w:r>
              <w:rPr>
                <w:rFonts w:eastAsia="Calibri"/>
                <w:lang w:eastAsia="en-US"/>
              </w:rPr>
              <w:t xml:space="preserve"> </w:t>
            </w:r>
            <w:r w:rsidR="002552CD" w:rsidRPr="002552CD">
              <w:rPr>
                <w:rFonts w:eastAsia="Calibri"/>
                <w:lang w:eastAsia="en-US"/>
              </w:rPr>
              <w:t>Техническое обслуживание навигационных блоков на транспортных средствах осуществляется с момента подписания договора до 31.12.2023 г.</w:t>
            </w:r>
          </w:p>
          <w:p w:rsidR="002552CD" w:rsidRPr="002552CD" w:rsidRDefault="002552CD" w:rsidP="002552CD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  <w:r w:rsidRPr="002552CD">
              <w:rPr>
                <w:rFonts w:eastAsia="Calibri"/>
                <w:lang w:eastAsia="en-US"/>
              </w:rPr>
              <w:t> </w:t>
            </w:r>
          </w:p>
          <w:p w:rsidR="003A0128" w:rsidRDefault="00550039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График оказания услуг с указанием сроков должен быть неотъемлемой частью договора и разрабатывается персоналом филиала Ярэнерго с оформлением его в виде приложения к договору на оказание услуг.  </w:t>
            </w:r>
          </w:p>
          <w:p w:rsidR="003A0128" w:rsidRDefault="003A0128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</w:p>
          <w:p w:rsidR="003A0128" w:rsidRDefault="00550039">
            <w:pPr>
              <w:widowControl w:val="0"/>
              <w:spacing w:after="120"/>
              <w:ind w:left="33" w:right="176"/>
              <w:jc w:val="both"/>
            </w:pPr>
            <w:r>
              <w:t xml:space="preserve">Оказание услуг Участником будет осуществляться на объектах </w:t>
            </w:r>
            <w:r>
              <w:t>Заказчика/на объектах, указанных в Приложении №1 к документации о закупке.</w:t>
            </w:r>
          </w:p>
          <w:p w:rsidR="003A0128" w:rsidRDefault="003A0128">
            <w:pPr>
              <w:widowControl w:val="0"/>
              <w:spacing w:after="120"/>
              <w:ind w:left="33" w:right="176"/>
              <w:jc w:val="both"/>
            </w:pPr>
          </w:p>
          <w:p w:rsidR="003A0128" w:rsidRDefault="00550039">
            <w:pPr>
              <w:widowControl w:val="0"/>
              <w:spacing w:after="120"/>
              <w:ind w:left="33" w:right="176"/>
              <w:jc w:val="both"/>
            </w:pPr>
            <w:r>
              <w:t>Приложении №1 к документации о закупке.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widowControl w:val="0"/>
              <w:ind w:left="33" w:right="176"/>
              <w:jc w:val="both"/>
            </w:pPr>
            <w:r>
              <w:t>ОБЩЕЕ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Более подробная информация о месте, условиях и </w:t>
            </w:r>
            <w:r>
              <w:lastRenderedPageBreak/>
              <w:t xml:space="preserve">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>. «ТЕХНИЧЕСКАЯ ЧАСТЬ» документации о закупке (Приложение №1 – Техническое(ие) задание(я)), и разделе 6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3A0128">
        <w:trPr>
          <w:trHeight w:val="7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2552CD" w:rsidRPr="002552CD">
              <w:rPr>
                <w:b/>
                <w:bCs w:val="0"/>
                <w:szCs w:val="24"/>
              </w:rPr>
              <w:t xml:space="preserve">1 152 000,00 </w:t>
            </w:r>
            <w:r>
              <w:rPr>
                <w:szCs w:val="24"/>
              </w:rPr>
              <w:t>(</w:t>
            </w:r>
            <w:r w:rsidR="002552CD" w:rsidRPr="002552CD">
              <w:rPr>
                <w:szCs w:val="24"/>
              </w:rPr>
              <w:t>один миллион</w:t>
            </w:r>
            <w:r w:rsidR="002552CD">
              <w:rPr>
                <w:szCs w:val="24"/>
              </w:rPr>
              <w:t xml:space="preserve"> сто пятьдесят две тысячи</w:t>
            </w:r>
            <w:r>
              <w:rPr>
                <w:szCs w:val="24"/>
              </w:rPr>
              <w:t xml:space="preserve">) рублей 00 копеек РФ, НДС составляет </w:t>
            </w:r>
            <w:r w:rsidR="002552CD" w:rsidRPr="002552CD">
              <w:rPr>
                <w:b/>
                <w:szCs w:val="24"/>
              </w:rPr>
              <w:t>230 400,00</w:t>
            </w:r>
            <w:r w:rsidR="002552CD" w:rsidRPr="002552CD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2552CD" w:rsidRPr="002552CD">
              <w:rPr>
                <w:szCs w:val="24"/>
              </w:rPr>
              <w:t>двести</w:t>
            </w:r>
            <w:r w:rsidR="002552CD">
              <w:rPr>
                <w:szCs w:val="24"/>
              </w:rPr>
              <w:t xml:space="preserve"> тридцать тысяч четыреста) рублей</w:t>
            </w:r>
            <w:r>
              <w:rPr>
                <w:szCs w:val="24"/>
              </w:rPr>
              <w:t xml:space="preserve"> 00 копеек РФ;</w:t>
            </w:r>
            <w:r>
              <w:rPr>
                <w:bCs w:val="0"/>
                <w:szCs w:val="24"/>
              </w:rPr>
              <w:t xml:space="preserve">  </w:t>
            </w:r>
            <w:r w:rsidR="002552CD" w:rsidRPr="002552CD">
              <w:rPr>
                <w:b/>
                <w:bCs w:val="0"/>
                <w:szCs w:val="24"/>
              </w:rPr>
              <w:t>1 382 400,00</w:t>
            </w:r>
            <w:r w:rsidR="002552CD" w:rsidRPr="002552CD">
              <w:rPr>
                <w:bCs w:val="0"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2552CD" w:rsidRPr="002552CD">
              <w:rPr>
                <w:szCs w:val="24"/>
              </w:rPr>
              <w:t>один миллион триста восемьд</w:t>
            </w:r>
            <w:r w:rsidR="002552CD">
              <w:rPr>
                <w:szCs w:val="24"/>
              </w:rPr>
              <w:t>есят две тысячи четыреста</w:t>
            </w:r>
            <w:r>
              <w:rPr>
                <w:szCs w:val="24"/>
              </w:rPr>
              <w:t>) рублей  00 копеек РФ, с учетом НДС.</w:t>
            </w:r>
          </w:p>
          <w:p w:rsidR="003A0128" w:rsidRDefault="003A0128">
            <w:pPr>
              <w:pStyle w:val="a0"/>
              <w:widowControl w:val="0"/>
              <w:numPr>
                <w:ilvl w:val="0"/>
                <w:numId w:val="0"/>
              </w:numPr>
              <w:ind w:left="33" w:right="176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3A0128" w:rsidRDefault="00550039">
            <w:pPr>
              <w:widowControl w:val="0"/>
              <w:ind w:left="33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Услуги </w:t>
            </w: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3A0128" w:rsidRDefault="00550039">
            <w:pPr>
              <w:widowControl w:val="0"/>
              <w:ind w:left="33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Начальн</w:t>
            </w:r>
            <w:r>
              <w:rPr>
                <w:rFonts w:eastAsia="Calibri"/>
              </w:rPr>
              <w:t xml:space="preserve">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</w:t>
            </w:r>
            <w:r>
              <w:rPr>
                <w:rFonts w:eastAsia="Calibri"/>
              </w:rPr>
              <w:t>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D86D93" w:rsidRPr="00D86D93" w:rsidRDefault="00D86D93" w:rsidP="002E6489">
            <w:pPr>
              <w:jc w:val="both"/>
            </w:pPr>
            <w:bookmarkStart w:id="0" w:name="_GoBack"/>
            <w:r w:rsidRPr="00D86D93">
              <w:rPr>
                <w:b/>
              </w:rPr>
              <w:t xml:space="preserve">Сумма единиц </w:t>
            </w:r>
            <w:r w:rsidRPr="00D86D93">
              <w:rPr>
                <w:b/>
                <w:bCs/>
              </w:rPr>
              <w:t xml:space="preserve">расценок </w:t>
            </w:r>
            <w:r w:rsidRPr="00D86D93">
              <w:rPr>
                <w:b/>
              </w:rPr>
              <w:t xml:space="preserve">составляет: </w:t>
            </w:r>
            <w:r w:rsidR="002E6489">
              <w:rPr>
                <w:b/>
              </w:rPr>
              <w:t xml:space="preserve">34 166,67 </w:t>
            </w:r>
            <w:r w:rsidRPr="00D86D93">
              <w:t>(</w:t>
            </w:r>
            <w:r w:rsidR="002E6489" w:rsidRPr="002E6489">
              <w:t>тридцать четыре ты</w:t>
            </w:r>
            <w:r w:rsidR="002E6489">
              <w:t>сячи сто шестьдесят шесть) рублей 67</w:t>
            </w:r>
            <w:r w:rsidRPr="00D86D93">
              <w:t xml:space="preserve"> копеек РФ, без учета НДС; НДС составляет </w:t>
            </w:r>
            <w:r w:rsidRPr="00D86D93">
              <w:rPr>
                <w:b/>
              </w:rPr>
              <w:t xml:space="preserve"> </w:t>
            </w:r>
            <w:r w:rsidR="002E6489" w:rsidRPr="002E6489">
              <w:rPr>
                <w:b/>
              </w:rPr>
              <w:t>6 833,33 </w:t>
            </w:r>
            <w:r w:rsidRPr="00D86D93">
              <w:t>(</w:t>
            </w:r>
            <w:r w:rsidR="002E6489" w:rsidRPr="002E6489">
              <w:t>шесть ты</w:t>
            </w:r>
            <w:r w:rsidR="002E6489">
              <w:t>сяч восемьсот тридцать три</w:t>
            </w:r>
            <w:r w:rsidRPr="00D86D93">
              <w:t>) рубля</w:t>
            </w:r>
            <w:r w:rsidR="002E6489">
              <w:t xml:space="preserve"> 33</w:t>
            </w:r>
            <w:r w:rsidRPr="00D86D93">
              <w:t xml:space="preserve"> копеек РФ;</w:t>
            </w:r>
            <w:r w:rsidRPr="00D86D93">
              <w:rPr>
                <w:rFonts w:eastAsia="Calibri"/>
                <w:bCs/>
                <w:lang w:eastAsia="en-US"/>
              </w:rPr>
              <w:t xml:space="preserve"> </w:t>
            </w:r>
            <w:r w:rsidR="002E6489">
              <w:rPr>
                <w:rFonts w:eastAsia="Calibri"/>
                <w:b/>
                <w:bCs/>
                <w:lang w:eastAsia="en-US"/>
              </w:rPr>
              <w:t xml:space="preserve">41 000,00 </w:t>
            </w:r>
            <w:r w:rsidRPr="00D86D93">
              <w:t>(</w:t>
            </w:r>
            <w:r w:rsidR="002E6489">
              <w:t>сорок одна тысяча</w:t>
            </w:r>
            <w:r w:rsidRPr="00D86D93">
              <w:t xml:space="preserve">) </w:t>
            </w:r>
            <w:r w:rsidR="002E6489">
              <w:t>рублей</w:t>
            </w:r>
            <w:r w:rsidRPr="00D86D93">
              <w:t xml:space="preserve">  00 копеек РФ, с учетом НДС</w:t>
            </w:r>
          </w:p>
          <w:bookmarkEnd w:id="0"/>
          <w:p w:rsidR="00D86D93" w:rsidRDefault="00D86D93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</w:tc>
      </w:tr>
      <w:tr w:rsidR="003A0128">
        <w:trPr>
          <w:trHeight w:val="276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f4"/>
                <w:u w:val="single"/>
              </w:rPr>
              <w:t>www.zakupki.gov.ru</w:t>
            </w:r>
            <w:r>
              <w:t>, а также копию Извещения – на сайте Электронной торговой пл</w:t>
            </w:r>
            <w:r>
              <w:t>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f4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f4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даты начала срока подачи заявок.</w:t>
            </w:r>
          </w:p>
        </w:tc>
      </w:tr>
      <w:tr w:rsidR="003A0128">
        <w:trPr>
          <w:trHeight w:val="7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</w:rPr>
              <w:t>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widowControl w:val="0"/>
              <w:ind w:right="175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</w:t>
            </w:r>
            <w:r>
              <w:t>ы ЭТП.</w:t>
            </w:r>
          </w:p>
          <w:p w:rsidR="003A0128" w:rsidRDefault="003A0128">
            <w:pPr>
              <w:pStyle w:val="Default"/>
              <w:widowControl w:val="0"/>
              <w:ind w:right="175"/>
              <w:jc w:val="both"/>
            </w:pP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bookmarkStart w:id="1" w:name="_Ref1108333"/>
            <w:r>
              <w:rPr>
                <w:bCs/>
              </w:rPr>
              <w:t>Дата начала срока подачи заявок:   </w:t>
            </w:r>
            <w:r w:rsidR="00D86D93">
              <w:rPr>
                <w:b/>
                <w:bCs/>
              </w:rPr>
              <w:t>28</w:t>
            </w:r>
            <w:r>
              <w:rPr>
                <w:b/>
                <w:bCs/>
              </w:rPr>
              <w:t xml:space="preserve"> февраля  2023 года;</w:t>
            </w:r>
            <w:bookmarkEnd w:id="1"/>
            <w:r>
              <w:rPr>
                <w:bCs/>
              </w:rPr>
              <w:t xml:space="preserve"> </w:t>
            </w: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 xml:space="preserve">Дата и время окончания срока, последний </w:t>
            </w:r>
            <w:r>
              <w:lastRenderedPageBreak/>
              <w:t>день срока подачи Заявок:</w:t>
            </w:r>
            <w:bookmarkEnd w:id="2"/>
          </w:p>
          <w:p w:rsidR="003A0128" w:rsidRDefault="00D86D9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13</w:t>
            </w:r>
            <w:r w:rsidR="00550039">
              <w:rPr>
                <w:b/>
              </w:rPr>
              <w:t xml:space="preserve"> </w:t>
            </w:r>
            <w:r>
              <w:rPr>
                <w:b/>
              </w:rPr>
              <w:t xml:space="preserve"> марта </w:t>
            </w:r>
            <w:r w:rsidR="00550039">
              <w:rPr>
                <w:b/>
              </w:rPr>
              <w:t xml:space="preserve"> 2023 года</w:t>
            </w:r>
            <w:r w:rsidR="00550039">
              <w:t xml:space="preserve"> </w:t>
            </w:r>
            <w:r w:rsidR="00550039">
              <w:rPr>
                <w:b/>
              </w:rPr>
              <w:t>12:00 (время московское)</w:t>
            </w:r>
            <w:r w:rsidR="00550039">
              <w:t>;</w:t>
            </w: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3" w:name="_Ref1109521"/>
            <w:r>
              <w:t>Рассмотрение заявок (общих частей):</w:t>
            </w:r>
            <w:bookmarkEnd w:id="3"/>
            <w:r>
              <w:t xml:space="preserve"> </w:t>
            </w:r>
          </w:p>
          <w:p w:rsidR="003A0128" w:rsidRDefault="0055003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</w:t>
            </w:r>
            <w:r>
              <w:t>окончания срока</w:t>
            </w:r>
            <w:r>
              <w:t xml:space="preserve"> </w:t>
            </w:r>
            <w:r>
              <w:rPr>
                <w:bCs/>
              </w:rPr>
              <w:t>подачи заявок</w:t>
            </w:r>
            <w:r>
              <w:t xml:space="preserve">; Дата окончания проведения этапа: </w:t>
            </w:r>
            <w:r w:rsidR="00D86D93">
              <w:rPr>
                <w:b/>
              </w:rPr>
              <w:t xml:space="preserve">21 марта </w:t>
            </w: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4" w:name="_Ref13483704"/>
            <w:bookmarkStart w:id="5" w:name="_Ref13560832"/>
            <w:bookmarkStart w:id="6" w:name="_Ref1109812"/>
            <w:bookmarkStart w:id="7" w:name="_Ref2007139"/>
            <w:r>
              <w:t>Рассмотрение заявок (ценовых частей)</w:t>
            </w:r>
            <w:bookmarkEnd w:id="4"/>
            <w:r>
              <w:t>:</w:t>
            </w:r>
            <w:bookmarkEnd w:id="5"/>
          </w:p>
          <w:p w:rsidR="003A0128" w:rsidRDefault="0055003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>
              <w:t xml:space="preserve">Дата начала проведения этапа: с момента окончания рассмотрения заявок (общих частей); Дата </w:t>
            </w:r>
            <w:r>
              <w:t xml:space="preserve">окончания проведения этапа: </w:t>
            </w:r>
            <w:r w:rsidR="00D86D93">
              <w:rPr>
                <w:b/>
              </w:rPr>
              <w:t>23</w:t>
            </w:r>
            <w:r>
              <w:rPr>
                <w:b/>
              </w:rPr>
              <w:t xml:space="preserve">  </w:t>
            </w:r>
            <w:r w:rsidR="00D86D93">
              <w:rPr>
                <w:b/>
              </w:rPr>
              <w:t>марта</w:t>
            </w:r>
            <w:r>
              <w:rPr>
                <w:b/>
              </w:rPr>
              <w:t xml:space="preserve">  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bookmarkEnd w:id="6"/>
          <w:bookmarkEnd w:id="7"/>
          <w:p w:rsidR="003A0128" w:rsidRDefault="003A0128">
            <w:pPr>
              <w:pStyle w:val="Default"/>
              <w:ind w:left="209" w:right="176"/>
              <w:jc w:val="both"/>
            </w:pPr>
          </w:p>
          <w:p w:rsidR="003A0128" w:rsidRDefault="00550039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>
              <w:rPr>
                <w:b/>
              </w:rPr>
              <w:t>г. Ярославль</w:t>
            </w:r>
            <w:r>
              <w:t>.</w:t>
            </w:r>
          </w:p>
          <w:p w:rsidR="003A0128" w:rsidRDefault="003A0128">
            <w:pPr>
              <w:pStyle w:val="Default"/>
              <w:widowControl w:val="0"/>
              <w:ind w:right="175"/>
              <w:jc w:val="both"/>
            </w:pPr>
          </w:p>
          <w:p w:rsidR="003A0128" w:rsidRDefault="00550039">
            <w:pPr>
              <w:pStyle w:val="Default"/>
              <w:widowControl w:val="0"/>
              <w:ind w:right="175"/>
              <w:jc w:val="both"/>
            </w:pPr>
            <w:r>
              <w:t xml:space="preserve">Порядок проведения этапов закупки установлен в подразделе 5 части </w:t>
            </w:r>
            <w:r>
              <w:rPr>
                <w:lang w:val="en-US"/>
              </w:rPr>
              <w:t>I</w:t>
            </w:r>
            <w:r>
              <w:t xml:space="preserve"> «О</w:t>
            </w:r>
            <w:r>
              <w:t xml:space="preserve">БЩИЕ УСЛОВИЯ ПРОВЕДЕНИЯ ЗАКУПКИ» документации о закупке. </w:t>
            </w:r>
          </w:p>
        </w:tc>
      </w:tr>
      <w:tr w:rsidR="003A0128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3A0128" w:rsidRDefault="0055003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1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:rsidR="003A0128" w:rsidRDefault="00550039"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f4"/>
                </w:rPr>
                <w:t>tender.lot-online.ru</w:t>
              </w:r>
            </w:hyperlink>
            <w:r>
              <w:rPr>
                <w:rStyle w:val="af4"/>
                <w:i/>
              </w:rPr>
              <w:t xml:space="preserve"> </w:t>
            </w:r>
            <w:r>
              <w:t>(далее – ЭТП).</w:t>
            </w:r>
          </w:p>
          <w:p w:rsidR="003A0128" w:rsidRDefault="003A0128">
            <w:pPr>
              <w:pStyle w:val="Default"/>
              <w:jc w:val="both"/>
            </w:pPr>
          </w:p>
        </w:tc>
      </w:tr>
      <w:tr w:rsidR="003A0128">
        <w:trPr>
          <w:trHeight w:val="132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3A0128" w:rsidRDefault="003A0128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</w:tcBorders>
            <w:shd w:val="clear" w:color="auto" w:fill="F2F2F2"/>
          </w:tcPr>
          <w:p w:rsidR="003A0128" w:rsidRDefault="00550039">
            <w:pPr>
              <w:widowControl w:val="0"/>
              <w:ind w:left="33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3A0128">
            <w:pPr>
              <w:widowControl w:val="0"/>
              <w:ind w:left="33" w:right="176"/>
              <w:jc w:val="both"/>
            </w:pPr>
          </w:p>
        </w:tc>
      </w:tr>
      <w:tr w:rsidR="003A0128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Свед</w:t>
            </w:r>
            <w:r>
              <w:rPr>
                <w:b/>
              </w:rPr>
              <w:t>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/>
              </w:rPr>
              <w:t>.</w:t>
            </w: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widowControl w:val="0"/>
              <w:ind w:right="176"/>
              <w:jc w:val="both"/>
              <w:rPr>
                <w:b/>
              </w:rPr>
            </w:pPr>
            <w:r>
              <w:rPr>
                <w:b/>
              </w:rPr>
              <w:t>Предусмотрено</w:t>
            </w:r>
          </w:p>
          <w:p w:rsidR="003A0128" w:rsidRDefault="003A0128">
            <w:pPr>
              <w:pStyle w:val="Default"/>
              <w:widowControl w:val="0"/>
              <w:ind w:right="176"/>
              <w:jc w:val="both"/>
              <w:rPr>
                <w:b/>
              </w:rPr>
            </w:pPr>
          </w:p>
          <w:p w:rsidR="003A0128" w:rsidRDefault="00550039">
            <w:pPr>
              <w:pStyle w:val="Default"/>
              <w:widowControl w:val="0"/>
              <w:ind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</w:t>
            </w:r>
            <w:r>
              <w:t>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3A0128">
        <w:trPr>
          <w:trHeight w:val="418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Временной интервал между размещением на официальном сайте Извещения о проведении </w:t>
            </w:r>
            <w:r>
              <w:rPr>
                <w:b/>
              </w:rPr>
              <w:t>закупки, закупочной документации и сроком окончания подачи Заявок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Временной интервал между размещением на официальном сайте Извещения о проведении закупки, закупочной документации и сроком окончания подачи Заявок по решению закупочной комиссии составляет 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>ЗАПРОС ПРЕДЛОЖЕНИЙ</w:t>
            </w: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>7 (семь) рабочих дней.</w:t>
            </w:r>
          </w:p>
        </w:tc>
      </w:tr>
      <w:tr w:rsidR="003A0128">
        <w:trPr>
          <w:trHeight w:val="994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закупки</w:t>
            </w:r>
          </w:p>
        </w:tc>
        <w:tc>
          <w:tcPr>
            <w:tcW w:w="5953" w:type="dxa"/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Организатор вправе </w:t>
            </w:r>
            <w:r>
              <w:rPr>
                <w:bCs/>
              </w:rPr>
              <w:t xml:space="preserve">отказаться от проведения закупки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 xml:space="preserve">, не неся никакой ответственности перед </w:t>
            </w:r>
            <w:r>
              <w:rPr>
                <w:bCs/>
              </w:rPr>
              <w:lastRenderedPageBreak/>
              <w:t>Участниками или третьими лицами, которым такое действие может принести убытки. Все Участники, оформившие свое участие в закупке через ЭТП, получат соответствующие уведомления в порядке, установленным правилами данной</w:t>
            </w:r>
            <w:r>
              <w:rPr>
                <w:bCs/>
              </w:rPr>
              <w:t xml:space="preserve"> системы.</w:t>
            </w:r>
            <w:r>
              <w:t xml:space="preserve"> По истечении срока отмены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</w:t>
            </w:r>
            <w:r>
              <w:t>ством.</w:t>
            </w:r>
          </w:p>
        </w:tc>
      </w:tr>
      <w:tr w:rsidR="003A0128">
        <w:trPr>
          <w:trHeight w:val="994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Договор по результатам закупки заключается </w:t>
            </w:r>
            <w:r>
              <w:t>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</w:t>
            </w:r>
            <w:r>
              <w:t>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3A0128">
        <w:trPr>
          <w:trHeight w:val="132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5953" w:type="dxa"/>
          </w:tcPr>
          <w:p w:rsidR="003A0128" w:rsidRDefault="00550039">
            <w:pPr>
              <w:pStyle w:val="Default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3A0128" w:rsidRDefault="003A0128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3A0128" w:rsidRDefault="00550039">
      <w:pPr>
        <w:tabs>
          <w:tab w:val="left" w:pos="7513"/>
        </w:tabs>
        <w:ind w:right="-6"/>
      </w:pPr>
      <w:r>
        <w:t xml:space="preserve">И.о. заместителя генерального директора – </w:t>
      </w:r>
    </w:p>
    <w:p w:rsidR="003A0128" w:rsidRDefault="00550039">
      <w:pPr>
        <w:tabs>
          <w:tab w:val="left" w:pos="7513"/>
        </w:tabs>
        <w:ind w:right="-6"/>
      </w:pPr>
      <w:r>
        <w:t>директора филиала                                                                                  Д.С. Литвиненко</w:t>
      </w:r>
    </w:p>
    <w:p w:rsidR="003A0128" w:rsidRDefault="00550039">
      <w:pPr>
        <w:tabs>
          <w:tab w:val="left" w:pos="7513"/>
        </w:tabs>
        <w:ind w:right="-6"/>
        <w:rPr>
          <w:sz w:val="22"/>
          <w:szCs w:val="22"/>
        </w:rPr>
      </w:pPr>
      <w:r>
        <w:t xml:space="preserve">(на основании приказа от 14.06.2022 № 199-лп)      </w:t>
      </w:r>
    </w:p>
    <w:p w:rsidR="003A0128" w:rsidRDefault="003A0128">
      <w:pPr>
        <w:pStyle w:val="1b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p w:rsidR="003A0128" w:rsidRDefault="003A0128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sectPr w:rsidR="003A0128">
      <w:footerReference w:type="even" r:id="rId14"/>
      <w:footerReference w:type="default" r:id="rId15"/>
      <w:pgSz w:w="11906" w:h="16838"/>
      <w:pgMar w:top="851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39" w:rsidRDefault="00550039">
      <w:r>
        <w:separator/>
      </w:r>
    </w:p>
  </w:endnote>
  <w:endnote w:type="continuationSeparator" w:id="0">
    <w:p w:rsidR="00550039" w:rsidRDefault="0055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128" w:rsidRDefault="00550039">
    <w:pPr>
      <w:pStyle w:val="af0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3A0128" w:rsidRDefault="003A0128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128" w:rsidRDefault="00550039">
    <w:pPr>
      <w:pStyle w:val="af0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 w:rsidR="003B37ED">
      <w:rPr>
        <w:rStyle w:val="aff0"/>
        <w:noProof/>
      </w:rPr>
      <w:t>4</w:t>
    </w:r>
    <w:r>
      <w:rPr>
        <w:rStyle w:val="aff0"/>
      </w:rPr>
      <w:fldChar w:fldCharType="end"/>
    </w:r>
  </w:p>
  <w:p w:rsidR="003A0128" w:rsidRDefault="003A012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39" w:rsidRDefault="00550039">
      <w:r>
        <w:separator/>
      </w:r>
    </w:p>
  </w:footnote>
  <w:footnote w:type="continuationSeparator" w:id="0">
    <w:p w:rsidR="00550039" w:rsidRDefault="00550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249A"/>
    <w:multiLevelType w:val="hybridMultilevel"/>
    <w:tmpl w:val="A13C2226"/>
    <w:lvl w:ilvl="0" w:tplc="7CF090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7FEF48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49361AF8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62C1DC2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F2D45D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6B2E27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59046D8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A850B07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F4AE473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17363913"/>
    <w:multiLevelType w:val="hybridMultilevel"/>
    <w:tmpl w:val="8CE82510"/>
    <w:lvl w:ilvl="0" w:tplc="468CCA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0C0D2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D8BD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0EFE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F460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10CE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5489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7AF4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940D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B66509C"/>
    <w:multiLevelType w:val="hybridMultilevel"/>
    <w:tmpl w:val="6354F0BC"/>
    <w:lvl w:ilvl="0" w:tplc="F2B24F1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D3A6B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D804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9614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8A0E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7800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B2D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B21A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6206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2429C"/>
    <w:multiLevelType w:val="multilevel"/>
    <w:tmpl w:val="7BB2F5F0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4">
    <w:nsid w:val="29BB2CA0"/>
    <w:multiLevelType w:val="multilevel"/>
    <w:tmpl w:val="94B66E00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5">
    <w:nsid w:val="2F237CDC"/>
    <w:multiLevelType w:val="hybridMultilevel"/>
    <w:tmpl w:val="8C7A939C"/>
    <w:lvl w:ilvl="0" w:tplc="5D70FB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CD2EDB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62EEB76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5ED8E2A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F3B06CB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A08CA4B6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5C84D1B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C22D54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B22605E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>
    <w:nsid w:val="33835B73"/>
    <w:multiLevelType w:val="hybridMultilevel"/>
    <w:tmpl w:val="1BE2F92E"/>
    <w:lvl w:ilvl="0" w:tplc="111803DC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49C3F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FB256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2C9B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867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8666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90C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F0B2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ECCD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654461"/>
    <w:multiLevelType w:val="hybridMultilevel"/>
    <w:tmpl w:val="ED9869EC"/>
    <w:lvl w:ilvl="0" w:tplc="E59C4C7E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D63EC566">
      <w:start w:val="1"/>
      <w:numFmt w:val="lowerLetter"/>
      <w:lvlText w:val="%2."/>
      <w:lvlJc w:val="left"/>
      <w:pPr>
        <w:ind w:left="1440" w:hanging="360"/>
      </w:pPr>
    </w:lvl>
    <w:lvl w:ilvl="2" w:tplc="575240A8">
      <w:start w:val="1"/>
      <w:numFmt w:val="lowerRoman"/>
      <w:lvlText w:val="%3."/>
      <w:lvlJc w:val="right"/>
      <w:pPr>
        <w:ind w:left="2160" w:hanging="180"/>
      </w:pPr>
    </w:lvl>
    <w:lvl w:ilvl="3" w:tplc="FD08B236">
      <w:start w:val="1"/>
      <w:numFmt w:val="decimal"/>
      <w:lvlText w:val="%4."/>
      <w:lvlJc w:val="left"/>
      <w:pPr>
        <w:ind w:left="2880" w:hanging="360"/>
      </w:pPr>
    </w:lvl>
    <w:lvl w:ilvl="4" w:tplc="77E03810">
      <w:start w:val="1"/>
      <w:numFmt w:val="lowerLetter"/>
      <w:lvlText w:val="%5."/>
      <w:lvlJc w:val="left"/>
      <w:pPr>
        <w:ind w:left="3600" w:hanging="360"/>
      </w:pPr>
    </w:lvl>
    <w:lvl w:ilvl="5" w:tplc="4E741C36">
      <w:start w:val="1"/>
      <w:numFmt w:val="lowerRoman"/>
      <w:lvlText w:val="%6."/>
      <w:lvlJc w:val="right"/>
      <w:pPr>
        <w:ind w:left="4320" w:hanging="180"/>
      </w:pPr>
    </w:lvl>
    <w:lvl w:ilvl="6" w:tplc="B4B62598">
      <w:start w:val="1"/>
      <w:numFmt w:val="decimal"/>
      <w:lvlText w:val="%7."/>
      <w:lvlJc w:val="left"/>
      <w:pPr>
        <w:ind w:left="5040" w:hanging="360"/>
      </w:pPr>
    </w:lvl>
    <w:lvl w:ilvl="7" w:tplc="99665B86">
      <w:start w:val="1"/>
      <w:numFmt w:val="lowerLetter"/>
      <w:lvlText w:val="%8."/>
      <w:lvlJc w:val="left"/>
      <w:pPr>
        <w:ind w:left="5760" w:hanging="360"/>
      </w:pPr>
    </w:lvl>
    <w:lvl w:ilvl="8" w:tplc="AFA289E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56E82"/>
    <w:multiLevelType w:val="multilevel"/>
    <w:tmpl w:val="9842B96E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>
    <w:nsid w:val="3EEE6CC0"/>
    <w:multiLevelType w:val="multilevel"/>
    <w:tmpl w:val="1F5A14D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>
    <w:nsid w:val="3FB241DB"/>
    <w:multiLevelType w:val="hybridMultilevel"/>
    <w:tmpl w:val="5CCA0710"/>
    <w:lvl w:ilvl="0" w:tplc="2D04757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8CBEC7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9F087F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2A4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8E25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C4D4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24FD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FE94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84A1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276F49"/>
    <w:multiLevelType w:val="multilevel"/>
    <w:tmpl w:val="8B54AB2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>
    <w:nsid w:val="4B8B5A1F"/>
    <w:multiLevelType w:val="hybridMultilevel"/>
    <w:tmpl w:val="46D246AC"/>
    <w:lvl w:ilvl="0" w:tplc="87789CB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D7880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F83CCB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249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7C2F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A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9D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A89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AA77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8F2D01"/>
    <w:multiLevelType w:val="multilevel"/>
    <w:tmpl w:val="6DD2ADDC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4">
    <w:nsid w:val="67BF5434"/>
    <w:multiLevelType w:val="multilevel"/>
    <w:tmpl w:val="7EC4BC50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>
    <w:nsid w:val="690C5106"/>
    <w:multiLevelType w:val="hybridMultilevel"/>
    <w:tmpl w:val="23EEAC74"/>
    <w:lvl w:ilvl="0" w:tplc="7330918A">
      <w:start w:val="1"/>
      <w:numFmt w:val="thaiNumbers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C06221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88B2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27256D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A8330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F07B1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32D49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DEF43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20847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B9465D"/>
    <w:multiLevelType w:val="hybridMultilevel"/>
    <w:tmpl w:val="4E66039E"/>
    <w:lvl w:ilvl="0" w:tplc="32729ABC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880832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A269C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70E7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6F0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A21C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9442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541F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B660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051E9D"/>
    <w:multiLevelType w:val="hybridMultilevel"/>
    <w:tmpl w:val="22E62E00"/>
    <w:lvl w:ilvl="0" w:tplc="157EC236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075CD69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76CA802A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4ECA2E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0D2CC594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566244E4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577E064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BE9621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5B342FD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8">
    <w:nsid w:val="6D4F4521"/>
    <w:multiLevelType w:val="multilevel"/>
    <w:tmpl w:val="DD2A1C0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ECF4C5C"/>
    <w:multiLevelType w:val="hybridMultilevel"/>
    <w:tmpl w:val="46489016"/>
    <w:lvl w:ilvl="0" w:tplc="0374DA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3FE2D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4CEC5D8C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313E9FC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44E80940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19449AEE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21B8D69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6178BE5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021E93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0">
    <w:nsid w:val="73A7144C"/>
    <w:multiLevelType w:val="multilevel"/>
    <w:tmpl w:val="2004A47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9"/>
  </w:num>
  <w:num w:numId="5">
    <w:abstractNumId w:val="2"/>
  </w:num>
  <w:num w:numId="6">
    <w:abstractNumId w:val="16"/>
  </w:num>
  <w:num w:numId="7">
    <w:abstractNumId w:val="10"/>
  </w:num>
  <w:num w:numId="8">
    <w:abstractNumId w:val="12"/>
  </w:num>
  <w:num w:numId="9">
    <w:abstractNumId w:val="18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4"/>
  </w:num>
  <w:num w:numId="17">
    <w:abstractNumId w:val="20"/>
  </w:num>
  <w:num w:numId="18">
    <w:abstractNumId w:val="3"/>
  </w:num>
  <w:num w:numId="19">
    <w:abstractNumId w:val="5"/>
  </w:num>
  <w:num w:numId="20">
    <w:abstractNumId w:val="0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128"/>
    <w:rsid w:val="002552CD"/>
    <w:rsid w:val="002E6489"/>
    <w:rsid w:val="003A0128"/>
    <w:rsid w:val="003B37ED"/>
    <w:rsid w:val="00550039"/>
    <w:rsid w:val="00D8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10">
    <w:name w:val="heading 1"/>
    <w:basedOn w:val="a2"/>
    <w:next w:val="a2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2"/>
    <w:next w:val="a2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2"/>
    <w:next w:val="a2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0">
    <w:name w:val="heading 5"/>
    <w:basedOn w:val="a2"/>
    <w:next w:val="a2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2"/>
    <w:next w:val="a2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2"/>
    <w:next w:val="a2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2"/>
    <w:next w:val="a2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link w:val="5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2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lang w:eastAsia="zh-CN"/>
    </w:rPr>
  </w:style>
  <w:style w:type="paragraph" w:styleId="a8">
    <w:name w:val="Title"/>
    <w:basedOn w:val="a2"/>
    <w:next w:val="a2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8"/>
    <w:uiPriority w:val="10"/>
    <w:rPr>
      <w:sz w:val="48"/>
      <w:szCs w:val="48"/>
    </w:rPr>
  </w:style>
  <w:style w:type="paragraph" w:styleId="aa">
    <w:name w:val="Subtitle"/>
    <w:basedOn w:val="a2"/>
    <w:next w:val="a2"/>
    <w:link w:val="ab"/>
    <w:uiPriority w:val="11"/>
    <w:qFormat/>
    <w:pPr>
      <w:spacing w:before="200" w:after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2">
    <w:name w:val="Quote"/>
    <w:basedOn w:val="a2"/>
    <w:next w:val="a2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c">
    <w:name w:val="Intense Quote"/>
    <w:basedOn w:val="a2"/>
    <w:next w:val="a2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styleId="ae">
    <w:name w:val="header"/>
    <w:basedOn w:val="a2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</w:style>
  <w:style w:type="paragraph" w:styleId="af0">
    <w:name w:val="footer"/>
    <w:basedOn w:val="a2"/>
    <w:link w:val="af1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2">
    <w:name w:val="caption"/>
    <w:basedOn w:val="a2"/>
    <w:next w:val="a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1">
    <w:name w:val="Нижний колонтитул Знак"/>
    <w:link w:val="af0"/>
    <w:uiPriority w:val="99"/>
  </w:style>
  <w:style w:type="table" w:styleId="af3">
    <w:name w:val="Table Grid"/>
    <w:basedOn w:val="a4"/>
    <w:uiPriority w:val="3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Pr>
      <w:color w:val="336699"/>
      <w:u w:val="none"/>
    </w:rPr>
  </w:style>
  <w:style w:type="paragraph" w:styleId="af5">
    <w:name w:val="footnote text"/>
    <w:basedOn w:val="a2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2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2"/>
    <w:next w:val="a2"/>
    <w:uiPriority w:val="39"/>
    <w:unhideWhenUsed/>
    <w:pPr>
      <w:spacing w:after="57"/>
    </w:pPr>
  </w:style>
  <w:style w:type="paragraph" w:styleId="24">
    <w:name w:val="toc 2"/>
    <w:basedOn w:val="a2"/>
    <w:next w:val="a2"/>
    <w:uiPriority w:val="39"/>
    <w:unhideWhenUsed/>
    <w:pPr>
      <w:spacing w:after="57"/>
      <w:ind w:left="283"/>
    </w:pPr>
  </w:style>
  <w:style w:type="paragraph" w:styleId="32">
    <w:name w:val="toc 3"/>
    <w:basedOn w:val="a2"/>
    <w:next w:val="a2"/>
    <w:uiPriority w:val="39"/>
    <w:unhideWhenUsed/>
    <w:pPr>
      <w:spacing w:after="57"/>
      <w:ind w:left="567"/>
    </w:pPr>
  </w:style>
  <w:style w:type="paragraph" w:styleId="41">
    <w:name w:val="toc 4"/>
    <w:basedOn w:val="a2"/>
    <w:next w:val="a2"/>
    <w:uiPriority w:val="39"/>
    <w:unhideWhenUsed/>
    <w:pPr>
      <w:spacing w:after="57"/>
      <w:ind w:left="850"/>
    </w:pPr>
  </w:style>
  <w:style w:type="paragraph" w:styleId="52">
    <w:name w:val="toc 5"/>
    <w:basedOn w:val="a2"/>
    <w:next w:val="a2"/>
    <w:uiPriority w:val="39"/>
    <w:unhideWhenUsed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/>
    </w:rPr>
  </w:style>
  <w:style w:type="paragraph" w:styleId="afc">
    <w:name w:val="table of figures"/>
    <w:basedOn w:val="a2"/>
    <w:next w:val="a2"/>
    <w:uiPriority w:val="99"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z w:val="32"/>
      <w:szCs w:val="20"/>
    </w:rPr>
  </w:style>
  <w:style w:type="character" w:customStyle="1" w:styleId="25">
    <w:name w:val="Основной шрифт абзаца;Знак2"/>
    <w:link w:val="afd"/>
    <w:semiHidden/>
  </w:style>
  <w:style w:type="character" w:styleId="afe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3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ff">
    <w:name w:val="Основной текст Знак"/>
    <w:rPr>
      <w:sz w:val="28"/>
      <w:szCs w:val="28"/>
      <w:lang w:val="ru-RU" w:eastAsia="ru-RU"/>
    </w:rPr>
  </w:style>
  <w:style w:type="character" w:styleId="aff0">
    <w:name w:val="page number"/>
    <w:basedOn w:val="25"/>
  </w:style>
  <w:style w:type="paragraph" w:customStyle="1" w:styleId="33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List Number"/>
    <w:basedOn w:val="a2"/>
    <w:pPr>
      <w:spacing w:before="60" w:line="360" w:lineRule="auto"/>
      <w:jc w:val="both"/>
    </w:pPr>
    <w:rPr>
      <w:sz w:val="28"/>
    </w:rPr>
  </w:style>
  <w:style w:type="paragraph" w:customStyle="1" w:styleId="16">
    <w:name w:val="Стиль1 Знак"/>
    <w:basedOn w:val="a0"/>
    <w:link w:val="17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7">
    <w:name w:val="Стиль1 Знак Знак"/>
    <w:link w:val="16"/>
    <w:rPr>
      <w:sz w:val="28"/>
      <w:szCs w:val="28"/>
      <w:lang w:val="ru-RU" w:eastAsia="ru-RU" w:bidi="ar-SA"/>
    </w:rPr>
  </w:style>
  <w:style w:type="paragraph" w:customStyle="1" w:styleId="18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f5">
    <w:name w:val="заменить"/>
    <w:rPr>
      <w:i/>
      <w:u w:val="none"/>
      <w:shd w:val="clear" w:color="auto" w:fill="FFCC99"/>
    </w:rPr>
  </w:style>
  <w:style w:type="paragraph" w:customStyle="1" w:styleId="aff6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7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f8">
    <w:name w:val="Normal (Web)"/>
    <w:basedOn w:val="a2"/>
    <w:pPr>
      <w:spacing w:before="100" w:beforeAutospacing="1" w:after="100" w:afterAutospacing="1"/>
    </w:pPr>
  </w:style>
  <w:style w:type="character" w:styleId="aff9">
    <w:name w:val="Emphasis"/>
    <w:qFormat/>
    <w:rPr>
      <w:i/>
      <w:iCs/>
    </w:rPr>
  </w:style>
  <w:style w:type="paragraph" w:styleId="affa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9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"/>
    <w:basedOn w:val="a2"/>
    <w:link w:val="25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3">
    <w:name w:val="Подпункт Знак1"/>
    <w:link w:val="a0"/>
    <w:rPr>
      <w:sz w:val="28"/>
    </w:rPr>
  </w:style>
  <w:style w:type="paragraph" w:customStyle="1" w:styleId="1b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b">
    <w:name w:val="[Основной абзац]"/>
    <w:basedOn w:val="a2"/>
    <w:uiPriority w:val="99"/>
    <w:pPr>
      <w:widowControl w:val="0"/>
      <w:spacing w:line="288" w:lineRule="auto"/>
    </w:pPr>
    <w:rPr>
      <w:rFonts w:ascii="MinionPro-Regular" w:eastAsia="Cambria" w:hAnsi="MinionPro-Regular" w:cs="MinionPro-Regular"/>
      <w:color w:val="000000"/>
      <w:lang w:eastAsia="en-US"/>
    </w:rPr>
  </w:style>
  <w:style w:type="table" w:customStyle="1" w:styleId="1c">
    <w:name w:val="Сетка таблицы1"/>
    <w:basedOn w:val="a4"/>
    <w:next w:val="af3"/>
    <w:uiPriority w:val="39"/>
    <w:rPr>
      <w:rFonts w:ascii="Calibri" w:eastAsia="Calibri" w:hAnsi="Calibri"/>
      <w:sz w:val="22"/>
      <w:szCs w:val="22"/>
      <w:lang w:eastAsia="en-US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33</cp:revision>
  <dcterms:created xsi:type="dcterms:W3CDTF">2021-07-06T18:40:00Z</dcterms:created>
  <dcterms:modified xsi:type="dcterms:W3CDTF">2023-02-28T13:44:00Z</dcterms:modified>
  <cp:version>917504</cp:version>
</cp:coreProperties>
</file>