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E5B8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7402FA"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proofErr w:type="gramEnd"/>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w:t>
      </w:r>
      <w:r w:rsidR="00440083">
        <w:rPr>
          <w:b/>
          <w:kern w:val="36"/>
          <w:sz w:val="24"/>
          <w:szCs w:val="24"/>
        </w:rPr>
        <w:t>102</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62A5B">
        <w:rPr>
          <w:b/>
          <w:kern w:val="36"/>
          <w:sz w:val="24"/>
          <w:szCs w:val="24"/>
        </w:rPr>
        <w:t>11</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440083">
        <w:rPr>
          <w:b/>
          <w:sz w:val="24"/>
          <w:szCs w:val="24"/>
        </w:rPr>
        <w:t>прочих железобетонных изделий</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440083">
        <w:rPr>
          <w:b/>
          <w:sz w:val="24"/>
          <w:szCs w:val="24"/>
        </w:rPr>
        <w:t>11</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Pr="008838F6">
        <w:rPr>
          <w:sz w:val="24"/>
          <w:szCs w:val="24"/>
        </w:rPr>
        <w:t xml:space="preserve">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440083" w:rsidRPr="00440083">
        <w:rPr>
          <w:sz w:val="24"/>
          <w:szCs w:val="24"/>
        </w:rPr>
        <w:t>Договора на поставку прочих железобетонных изделий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C62A5B">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440083" w:rsidRPr="00440083">
        <w:rPr>
          <w:sz w:val="24"/>
          <w:szCs w:val="24"/>
        </w:rPr>
        <w:t>Договора на поставку прочих железобетонных изделий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440083" w:rsidP="005708A7">
      <w:pPr>
        <w:widowControl w:val="0"/>
        <w:shd w:val="clear" w:color="auto" w:fill="FFFFFF"/>
        <w:tabs>
          <w:tab w:val="left" w:pos="709"/>
          <w:tab w:val="left" w:pos="1701"/>
        </w:tabs>
        <w:autoSpaceDE w:val="0"/>
        <w:spacing w:after="100" w:line="264" w:lineRule="auto"/>
        <w:ind w:right="17" w:firstLine="709"/>
        <w:rPr>
          <w:bCs w:val="0"/>
          <w:sz w:val="24"/>
          <w:szCs w:val="24"/>
        </w:rPr>
      </w:pPr>
      <w:bookmarkStart w:id="204" w:name="_GoBack"/>
      <w:r>
        <w:rPr>
          <w:b/>
          <w:sz w:val="24"/>
          <w:szCs w:val="24"/>
        </w:rPr>
        <w:t>225 449</w:t>
      </w:r>
      <w:r w:rsidR="00155DAF" w:rsidRPr="005708A7">
        <w:rPr>
          <w:sz w:val="24"/>
          <w:szCs w:val="24"/>
        </w:rPr>
        <w:t xml:space="preserve"> (</w:t>
      </w:r>
      <w:r w:rsidRPr="00440083">
        <w:rPr>
          <w:sz w:val="24"/>
          <w:szCs w:val="24"/>
        </w:rPr>
        <w:t>двести двадцать пять тыс</w:t>
      </w:r>
      <w:r>
        <w:rPr>
          <w:sz w:val="24"/>
          <w:szCs w:val="24"/>
        </w:rPr>
        <w:t>яч четыреста сорок девять</w:t>
      </w:r>
      <w:r w:rsidR="00155DAF" w:rsidRPr="005708A7">
        <w:rPr>
          <w:sz w:val="24"/>
          <w:szCs w:val="24"/>
        </w:rPr>
        <w:t>) рубл</w:t>
      </w:r>
      <w:r>
        <w:rPr>
          <w:sz w:val="24"/>
          <w:szCs w:val="24"/>
        </w:rPr>
        <w:t>ей</w:t>
      </w:r>
      <w:r w:rsidR="00155DAF" w:rsidRPr="005708A7">
        <w:rPr>
          <w:sz w:val="24"/>
          <w:szCs w:val="24"/>
        </w:rPr>
        <w:t xml:space="preserve"> 00 копеек РФ, без учета НДС; НДС составляет </w:t>
      </w:r>
      <w:r>
        <w:rPr>
          <w:b/>
          <w:sz w:val="24"/>
          <w:szCs w:val="24"/>
        </w:rPr>
        <w:t>40 580</w:t>
      </w:r>
      <w:r w:rsidR="00155DAF" w:rsidRPr="005708A7">
        <w:rPr>
          <w:sz w:val="24"/>
          <w:szCs w:val="24"/>
        </w:rPr>
        <w:t xml:space="preserve"> (</w:t>
      </w:r>
      <w:r w:rsidR="000416A0" w:rsidRPr="000416A0">
        <w:rPr>
          <w:sz w:val="24"/>
          <w:szCs w:val="24"/>
        </w:rPr>
        <w:t xml:space="preserve">сорок </w:t>
      </w:r>
      <w:r w:rsidR="000416A0">
        <w:rPr>
          <w:sz w:val="24"/>
          <w:szCs w:val="24"/>
        </w:rPr>
        <w:t>тысяч пятьсот восемьдесят</w:t>
      </w:r>
      <w:r w:rsidR="00155DAF" w:rsidRPr="005708A7">
        <w:rPr>
          <w:sz w:val="24"/>
          <w:szCs w:val="24"/>
        </w:rPr>
        <w:t>) рубл</w:t>
      </w:r>
      <w:r w:rsidR="000416A0">
        <w:rPr>
          <w:sz w:val="24"/>
          <w:szCs w:val="24"/>
        </w:rPr>
        <w:t>ей</w:t>
      </w:r>
      <w:r w:rsidR="00155DAF" w:rsidRPr="005708A7">
        <w:rPr>
          <w:sz w:val="24"/>
          <w:szCs w:val="24"/>
        </w:rPr>
        <w:t xml:space="preserve"> </w:t>
      </w:r>
      <w:r>
        <w:rPr>
          <w:sz w:val="24"/>
          <w:szCs w:val="24"/>
        </w:rPr>
        <w:t>82</w:t>
      </w:r>
      <w:r w:rsidR="00155DAF" w:rsidRPr="005708A7">
        <w:rPr>
          <w:sz w:val="24"/>
          <w:szCs w:val="24"/>
        </w:rPr>
        <w:t xml:space="preserve"> копе</w:t>
      </w:r>
      <w:r w:rsidR="000416A0">
        <w:rPr>
          <w:sz w:val="24"/>
          <w:szCs w:val="24"/>
        </w:rPr>
        <w:t>йки</w:t>
      </w:r>
      <w:r w:rsidR="00155DAF" w:rsidRPr="005708A7">
        <w:rPr>
          <w:sz w:val="24"/>
          <w:szCs w:val="24"/>
        </w:rPr>
        <w:t xml:space="preserve"> РФ; </w:t>
      </w:r>
      <w:r>
        <w:rPr>
          <w:b/>
          <w:sz w:val="24"/>
          <w:szCs w:val="24"/>
        </w:rPr>
        <w:t>266 029</w:t>
      </w:r>
      <w:r w:rsidR="00155DAF" w:rsidRPr="005708A7">
        <w:rPr>
          <w:sz w:val="24"/>
          <w:szCs w:val="24"/>
        </w:rPr>
        <w:t xml:space="preserve"> (</w:t>
      </w:r>
      <w:r w:rsidR="00191398" w:rsidRPr="00191398">
        <w:rPr>
          <w:sz w:val="24"/>
          <w:szCs w:val="24"/>
        </w:rPr>
        <w:t>двести шестьдесят ше</w:t>
      </w:r>
      <w:r w:rsidR="00191398">
        <w:rPr>
          <w:sz w:val="24"/>
          <w:szCs w:val="24"/>
        </w:rPr>
        <w:t>сть тысяч двадцать девять</w:t>
      </w:r>
      <w:r w:rsidR="00155DAF" w:rsidRPr="005708A7">
        <w:rPr>
          <w:sz w:val="24"/>
          <w:szCs w:val="24"/>
        </w:rPr>
        <w:t>) рубл</w:t>
      </w:r>
      <w:r w:rsidR="00191398">
        <w:rPr>
          <w:sz w:val="24"/>
          <w:szCs w:val="24"/>
        </w:rPr>
        <w:t>ей</w:t>
      </w:r>
      <w:r w:rsidR="00155DAF" w:rsidRPr="005708A7">
        <w:rPr>
          <w:sz w:val="24"/>
          <w:szCs w:val="24"/>
        </w:rPr>
        <w:t xml:space="preserve"> </w:t>
      </w:r>
      <w:r>
        <w:rPr>
          <w:sz w:val="24"/>
          <w:szCs w:val="24"/>
        </w:rPr>
        <w:t>82</w:t>
      </w:r>
      <w:r w:rsidR="00155DAF" w:rsidRPr="005708A7">
        <w:rPr>
          <w:sz w:val="24"/>
          <w:szCs w:val="24"/>
        </w:rPr>
        <w:t xml:space="preserve"> копеек РФ, с учетом НДС</w:t>
      </w:r>
      <w:bookmarkEnd w:id="204"/>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DB38FA">
        <w:rPr>
          <w:b/>
          <w:bCs w:val="0"/>
          <w:sz w:val="24"/>
          <w:szCs w:val="24"/>
        </w:rPr>
        <w:t>6</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B83" w:rsidRDefault="00EE5B83">
      <w:pPr>
        <w:spacing w:line="240" w:lineRule="auto"/>
      </w:pPr>
      <w:r>
        <w:separator/>
      </w:r>
    </w:p>
  </w:endnote>
  <w:endnote w:type="continuationSeparator" w:id="0">
    <w:p w:rsidR="00EE5B83" w:rsidRDefault="00EE5B83">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191398">
      <w:rPr>
        <w:noProof/>
        <w:sz w:val="18"/>
        <w:szCs w:val="18"/>
      </w:rPr>
      <w:t>26</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40083" w:rsidRPr="00440083">
      <w:rPr>
        <w:sz w:val="18"/>
        <w:szCs w:val="18"/>
      </w:rPr>
      <w:t>Договора на поставку прочих железобетонных изделий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B83" w:rsidRDefault="00EE5B83">
      <w:pPr>
        <w:spacing w:line="240" w:lineRule="auto"/>
      </w:pPr>
      <w:r>
        <w:separator/>
      </w:r>
    </w:p>
  </w:footnote>
  <w:footnote w:type="continuationSeparator" w:id="0">
    <w:p w:rsidR="00EE5B83" w:rsidRDefault="00EE5B83">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6A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1398"/>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083"/>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C74B1"/>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2A5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8F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5B83"/>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57D66-1648-448B-A119-18CD9347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78</Pages>
  <Words>23222</Words>
  <Characters>132366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46</cp:revision>
  <cp:lastPrinted>2015-12-29T14:27:00Z</cp:lastPrinted>
  <dcterms:created xsi:type="dcterms:W3CDTF">2016-04-01T06:18:00Z</dcterms:created>
  <dcterms:modified xsi:type="dcterms:W3CDTF">2016-10-11T05:50:00Z</dcterms:modified>
</cp:coreProperties>
</file>