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EB2026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4C55E5" w:rsidRPr="004C55E5">
        <w:rPr>
          <w:iCs/>
        </w:rPr>
        <w:t>шин для автомобильной и тракторной техники</w:t>
      </w:r>
      <w:r w:rsidR="008C44BA" w:rsidRPr="007E71D6">
        <w:rPr>
          <w:snapToGrid w:val="0"/>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4C55E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4C55E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4C55E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4C55E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4C55E5">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4C55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w:t>
        </w:r>
        <w:r w:rsidR="00E8142A" w:rsidRPr="00E8142A">
          <w:rPr>
            <w:rStyle w:val="aff7"/>
            <w:noProof/>
            <w:sz w:val="18"/>
            <w:szCs w:val="18"/>
          </w:rPr>
          <w:t>И</w:t>
        </w:r>
        <w:r w:rsidR="00E8142A" w:rsidRPr="00E8142A">
          <w:rPr>
            <w:rStyle w:val="aff7"/>
            <w:noProof/>
            <w:sz w:val="18"/>
            <w:szCs w:val="18"/>
          </w:rPr>
          <w:t>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r w:rsidRPr="00BE13C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0"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1"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2"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3"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2CC1EC9" w:rsidR="009E2798" w:rsidRPr="00BE13CF" w:rsidRDefault="007D35D2" w:rsidP="00166099">
            <w:pPr>
              <w:widowControl w:val="0"/>
              <w:spacing w:after="0"/>
              <w:ind w:right="175"/>
              <w:rPr>
                <w:sz w:val="22"/>
                <w:szCs w:val="22"/>
              </w:rPr>
            </w:pPr>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4C55E5" w:rsidRPr="004C55E5">
              <w:rPr>
                <w:iCs/>
                <w:sz w:val="22"/>
                <w:szCs w:val="22"/>
              </w:rPr>
              <w:t>шин для автомобильной и тракторной техники</w:t>
            </w:r>
            <w:r w:rsidR="008C44BA" w:rsidRPr="008C44BA">
              <w:rPr>
                <w:sz w:val="22"/>
                <w:szCs w:val="22"/>
              </w:rPr>
              <w:t xml:space="preserve"> </w:t>
            </w:r>
            <w:r w:rsidR="007E71D6" w:rsidRPr="008C44BA">
              <w:rPr>
                <w:sz w:val="22"/>
                <w:szCs w:val="22"/>
              </w:rPr>
              <w:t>для нужд ПАО «МРСК Центра» (филиала «Орелэнерго», расположенный по адресу: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 xml:space="preserve">Техническое(ие)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0BF274B1"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4C55E5" w:rsidRPr="004C55E5">
              <w:rPr>
                <w:sz w:val="22"/>
                <w:szCs w:val="22"/>
              </w:rPr>
              <w:t>в течение 10 календарных дней с момента заключения договора</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w:t>
            </w:r>
            <w:r w:rsidRPr="00BE13CF">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54C3086"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lastRenderedPageBreak/>
              <w:t>По Лоту №1:</w:t>
            </w:r>
            <w:r w:rsidRPr="001E3CF0">
              <w:rPr>
                <w:bCs w:val="0"/>
                <w:sz w:val="22"/>
              </w:rPr>
              <w:t xml:space="preserve"> </w:t>
            </w:r>
            <w:r w:rsidR="004C55E5" w:rsidRPr="00C81C28">
              <w:rPr>
                <w:b/>
                <w:iCs/>
                <w:color w:val="000000"/>
                <w:sz w:val="22"/>
              </w:rPr>
              <w:t>2 642 065</w:t>
            </w:r>
            <w:r w:rsidR="004C55E5" w:rsidRPr="001E3CF0">
              <w:rPr>
                <w:sz w:val="22"/>
              </w:rPr>
              <w:t xml:space="preserve"> (</w:t>
            </w:r>
            <w:r w:rsidR="004C55E5" w:rsidRPr="00C81C28">
              <w:rPr>
                <w:iCs/>
                <w:sz w:val="22"/>
              </w:rPr>
              <w:t>два миллиона шестьсот сорок две тысячи шестьдесят пять</w:t>
            </w:r>
            <w:r w:rsidR="004C55E5" w:rsidRPr="001E3CF0">
              <w:rPr>
                <w:sz w:val="22"/>
              </w:rPr>
              <w:t xml:space="preserve">) рублей 00 копеек РФ, без учета НДС; НДС составляет </w:t>
            </w:r>
            <w:r w:rsidR="004C55E5" w:rsidRPr="00C81C28">
              <w:rPr>
                <w:b/>
                <w:color w:val="000000"/>
                <w:sz w:val="22"/>
              </w:rPr>
              <w:t>528 413</w:t>
            </w:r>
            <w:r w:rsidR="004C55E5" w:rsidRPr="001E3CF0">
              <w:rPr>
                <w:sz w:val="22"/>
              </w:rPr>
              <w:t xml:space="preserve"> (</w:t>
            </w:r>
            <w:r w:rsidR="004C55E5" w:rsidRPr="00C81C28">
              <w:rPr>
                <w:sz w:val="22"/>
              </w:rPr>
              <w:t>пятьсот двадцать восемь тысяч четыреста тринадцать</w:t>
            </w:r>
            <w:r w:rsidR="004C55E5" w:rsidRPr="001E3CF0">
              <w:rPr>
                <w:sz w:val="22"/>
              </w:rPr>
              <w:t>) рубл</w:t>
            </w:r>
            <w:r w:rsidR="004C55E5">
              <w:rPr>
                <w:sz w:val="22"/>
              </w:rPr>
              <w:t>ей</w:t>
            </w:r>
            <w:r w:rsidR="004C55E5" w:rsidRPr="001E3CF0">
              <w:rPr>
                <w:sz w:val="22"/>
              </w:rPr>
              <w:t xml:space="preserve"> </w:t>
            </w:r>
            <w:r w:rsidR="004C55E5">
              <w:rPr>
                <w:sz w:val="22"/>
              </w:rPr>
              <w:t>0</w:t>
            </w:r>
            <w:r w:rsidR="004C55E5" w:rsidRPr="001E3CF0">
              <w:rPr>
                <w:sz w:val="22"/>
              </w:rPr>
              <w:t xml:space="preserve">0 копеек РФ; </w:t>
            </w:r>
            <w:r w:rsidR="004C55E5" w:rsidRPr="00C81C28">
              <w:rPr>
                <w:b/>
                <w:color w:val="000000"/>
                <w:sz w:val="22"/>
              </w:rPr>
              <w:t>3 170 478</w:t>
            </w:r>
            <w:r w:rsidR="004C55E5" w:rsidRPr="001E3CF0">
              <w:rPr>
                <w:sz w:val="22"/>
              </w:rPr>
              <w:t xml:space="preserve"> (</w:t>
            </w:r>
            <w:r w:rsidR="004C55E5" w:rsidRPr="00C81C28">
              <w:rPr>
                <w:sz w:val="22"/>
              </w:rPr>
              <w:t xml:space="preserve">три миллиона </w:t>
            </w:r>
            <w:r w:rsidR="004C55E5" w:rsidRPr="00C81C28">
              <w:rPr>
                <w:sz w:val="22"/>
              </w:rPr>
              <w:lastRenderedPageBreak/>
              <w:t>сто семьдесят тысяч четыреста семьдесят восемь</w:t>
            </w:r>
            <w:r w:rsidR="004C55E5" w:rsidRPr="001E3CF0">
              <w:rPr>
                <w:sz w:val="22"/>
              </w:rPr>
              <w:t xml:space="preserve">) рублей </w:t>
            </w:r>
            <w:r w:rsidR="004C55E5">
              <w:rPr>
                <w:sz w:val="22"/>
              </w:rPr>
              <w:t>0</w:t>
            </w:r>
            <w:r w:rsidR="004C55E5" w:rsidRPr="001E3CF0">
              <w:rPr>
                <w:sz w:val="22"/>
              </w:rPr>
              <w:t>0 копеек РФ, с учетом НДС</w:t>
            </w:r>
            <w:bookmarkStart w:id="314" w:name="_GoBack"/>
            <w:bookmarkEnd w:id="314"/>
            <w:r w:rsidR="00E80551" w:rsidRPr="008C44BA">
              <w:rPr>
                <w:sz w:val="22"/>
              </w:rPr>
              <w:t>.</w:t>
            </w:r>
          </w:p>
          <w:p w14:paraId="12F3797D" w14:textId="77777777" w:rsidR="00995BEE" w:rsidRPr="008C44BA" w:rsidRDefault="00E4088A" w:rsidP="00E80551">
            <w:pPr>
              <w:widowControl w:val="0"/>
              <w:spacing w:after="0"/>
              <w:ind w:right="175"/>
              <w:rPr>
                <w:rFonts w:eastAsia="Calibri"/>
                <w:sz w:val="22"/>
                <w:szCs w:val="22"/>
              </w:rPr>
            </w:pPr>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6" w:name="_Ref441564579"/>
            <w:r w:rsidRPr="00BE13CF">
              <w:rPr>
                <w:iCs/>
                <w:sz w:val="22"/>
                <w:szCs w:val="22"/>
              </w:rPr>
              <w:t xml:space="preserve">Форма и порядок оплаты: безналичный расчет, оплата производится </w:t>
            </w:r>
            <w:bookmarkEnd w:id="316"/>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344D4A30"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E773AF" w:rsidRPr="00E773AF">
              <w:rPr>
                <w:b/>
                <w:bCs/>
                <w:sz w:val="22"/>
                <w:szCs w:val="22"/>
              </w:rPr>
              <w:t>08 октября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BE13CF">
              <w:rPr>
                <w:sz w:val="22"/>
                <w:szCs w:val="22"/>
              </w:rPr>
              <w:t>Дата и время окончания срока, последний день срока подачи Заявок:</w:t>
            </w:r>
            <w:bookmarkEnd w:id="319"/>
          </w:p>
          <w:p w14:paraId="5D3035DE" w14:textId="6E669E8B" w:rsidR="00562DB8" w:rsidRPr="00BE13CF" w:rsidRDefault="00E773AF" w:rsidP="00166099">
            <w:pPr>
              <w:widowControl w:val="0"/>
              <w:tabs>
                <w:tab w:val="left" w:pos="0"/>
              </w:tabs>
              <w:spacing w:after="0" w:line="264" w:lineRule="auto"/>
              <w:ind w:left="1134" w:right="175"/>
              <w:rPr>
                <w:sz w:val="22"/>
                <w:szCs w:val="22"/>
              </w:rPr>
            </w:pPr>
            <w:r w:rsidRPr="00E773AF">
              <w:rPr>
                <w:b/>
                <w:sz w:val="22"/>
                <w:szCs w:val="22"/>
              </w:rPr>
              <w:t>16 октября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w:t>
            </w:r>
            <w:r w:rsidRPr="00BE13CF">
              <w:rPr>
                <w:color w:val="auto"/>
                <w:sz w:val="22"/>
                <w:szCs w:val="22"/>
              </w:rPr>
              <w:lastRenderedPageBreak/>
              <w:t>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254AB983"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E773AF" w:rsidRPr="00E773AF">
              <w:rPr>
                <w:b/>
                <w:color w:val="auto"/>
                <w:sz w:val="22"/>
                <w:szCs w:val="22"/>
              </w:rPr>
              <w:t>22 октября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659BAB3D"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E773AF" w:rsidRPr="00E773AF">
              <w:rPr>
                <w:b/>
                <w:sz w:val="22"/>
                <w:szCs w:val="22"/>
              </w:rPr>
              <w:t>28 октября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73766667"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E773AF" w:rsidRPr="00E773AF">
              <w:rPr>
                <w:b/>
                <w:sz w:val="22"/>
                <w:szCs w:val="22"/>
              </w:rPr>
              <w:t>29 октября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0D9860" w:rsidR="00205740" w:rsidRPr="00BE13CF" w:rsidRDefault="00205740" w:rsidP="00E773AF">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8C44BA">
              <w:rPr>
                <w:b/>
                <w:sz w:val="22"/>
                <w:szCs w:val="22"/>
              </w:rPr>
              <w:t>1</w:t>
            </w:r>
            <w:r w:rsidR="00E773AF">
              <w:rPr>
                <w:b/>
                <w:sz w:val="22"/>
                <w:szCs w:val="22"/>
              </w:rPr>
              <w:t>1</w:t>
            </w:r>
            <w:r w:rsidR="008C44BA">
              <w:rPr>
                <w:b/>
                <w:sz w:val="22"/>
                <w:szCs w:val="22"/>
              </w:rPr>
              <w:t xml:space="preserve"> </w:t>
            </w:r>
            <w:r w:rsidR="00E773AF">
              <w:rPr>
                <w:b/>
                <w:sz w:val="22"/>
                <w:szCs w:val="22"/>
              </w:rPr>
              <w:t>ок</w:t>
            </w:r>
            <w:r w:rsidR="008C44BA">
              <w:rPr>
                <w:b/>
                <w:sz w:val="22"/>
                <w:szCs w:val="22"/>
              </w:rPr>
              <w:t>тября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w:t>
            </w:r>
            <w:r w:rsidRPr="00BE13CF">
              <w:rPr>
                <w:sz w:val="22"/>
                <w:szCs w:val="22"/>
              </w:rPr>
              <w:lastRenderedPageBreak/>
              <w:t xml:space="preserve">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lastRenderedPageBreak/>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r w:rsidRPr="00BE13CF">
              <w:rPr>
                <w:bCs/>
                <w:sz w:val="22"/>
                <w:szCs w:val="22"/>
              </w:rPr>
              <w:t>).</w:t>
            </w:r>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 xml:space="preserve">); </w:t>
            </w:r>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ДЛЯ ЗАПОЛНЕНИЯ УЧАСТНИКАМИ </w:t>
            </w:r>
            <w:r w:rsidRPr="00BE13CF">
              <w:rPr>
                <w:sz w:val="22"/>
                <w:szCs w:val="22"/>
              </w:rPr>
              <w:t>ЗАКУПКИ»).</w:t>
            </w:r>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Pr="00BE13CF">
              <w:rPr>
                <w:bCs/>
                <w:sz w:val="22"/>
                <w:szCs w:val="22"/>
              </w:rPr>
              <w:t>)</w:t>
            </w:r>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w:t>
            </w:r>
            <w:r w:rsidR="001006F5" w:rsidRPr="00BE13CF">
              <w:rPr>
                <w:bCs/>
                <w:sz w:val="22"/>
                <w:szCs w:val="22"/>
              </w:rPr>
              <w:t>;</w:t>
            </w:r>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bCs/>
                <w:sz w:val="22"/>
                <w:szCs w:val="22"/>
              </w:rPr>
              <w:lastRenderedPageBreak/>
              <w:t>(</w:t>
            </w:r>
            <w:r w:rsidRPr="00BE13CF">
              <w:rPr>
                <w:sz w:val="22"/>
                <w:szCs w:val="22"/>
              </w:rPr>
              <w:t>часть III. «ОБРАЗЦЫ ФОРМ ДЛЯ ЗАПОЛНЕНИЯ УЧАСТНИКАМИ ЗАКУПКИ»</w:t>
            </w:r>
            <w:r w:rsidR="006D02A8">
              <w:rPr>
                <w:bCs/>
                <w:sz w:val="22"/>
                <w:szCs w:val="22"/>
              </w:rPr>
              <w:t>)</w:t>
            </w:r>
            <w:r w:rsidR="00E80551" w:rsidRPr="00BE13CF">
              <w:rPr>
                <w:bCs/>
                <w:sz w:val="22"/>
                <w:szCs w:val="22"/>
              </w:rPr>
              <w:t>.</w:t>
            </w:r>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 xml:space="preserve">Реестр недобросовестных поставщиков, который ведется в </w:t>
            </w:r>
            <w:r w:rsidRPr="00BE13CF">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 xml:space="preserve">в случае, если данное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BE13CF">
              <w:rPr>
                <w:sz w:val="22"/>
                <w:szCs w:val="22"/>
              </w:rPr>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к</w:t>
            </w:r>
            <w:r w:rsidR="00184461" w:rsidRPr="00BE13CF">
              <w:rPr>
                <w:sz w:val="22"/>
                <w:szCs w:val="22"/>
              </w:rPr>
              <w:t xml:space="preserve">опии Налоговой </w:t>
            </w:r>
            <w:hyperlink r:id="rId24"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00184461" w:rsidRPr="00BE13CF">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w:t>
            </w:r>
            <w:r w:rsidRPr="00BE13CF">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(Примечание: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BE13CF">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r w:rsidRPr="00BE13CF">
              <w:rPr>
                <w:i/>
                <w:sz w:val="22"/>
                <w:szCs w:val="22"/>
              </w:rPr>
              <w:t>(Примечание: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Справку о перечне и объемах выполнения аналогичных договоров по </w:t>
            </w:r>
            <w:r w:rsidRPr="00BE13CF">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(Требования по отношению к особо опасным, технически сложным </w:t>
            </w:r>
            <w:r w:rsidRPr="00BE13CF">
              <w:rPr>
                <w:sz w:val="22"/>
                <w:szCs w:val="22"/>
              </w:rPr>
              <w:lastRenderedPageBreak/>
              <w:t>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Не установлены.</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BE13CF">
              <w:rPr>
                <w:sz w:val="22"/>
                <w:szCs w:val="22"/>
              </w:rPr>
              <w:lastRenderedPageBreak/>
              <w:t>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lastRenderedPageBreak/>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 xml:space="preserve">При этом,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средств в качестве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 xml:space="preserve">Сведения о возможности одностороннего отказа от </w:t>
            </w:r>
            <w:r w:rsidRPr="00BE13CF">
              <w:rPr>
                <w:sz w:val="22"/>
                <w:szCs w:val="22"/>
              </w:rPr>
              <w:lastRenderedPageBreak/>
              <w:t>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B3244A7" w:rsidR="00DD7DE5" w:rsidRPr="00BE13CF" w:rsidRDefault="00DD7DE5" w:rsidP="00DD7DE5">
            <w:pPr>
              <w:pStyle w:val="Default"/>
              <w:widowControl w:val="0"/>
              <w:ind w:right="175"/>
              <w:jc w:val="both"/>
              <w:rPr>
                <w:b/>
                <w:color w:val="auto"/>
                <w:sz w:val="22"/>
                <w:szCs w:val="22"/>
              </w:rPr>
            </w:pPr>
            <w:r w:rsidRPr="00BE13CF">
              <w:rPr>
                <w:b/>
                <w:color w:val="auto"/>
                <w:sz w:val="22"/>
                <w:szCs w:val="22"/>
              </w:rPr>
              <w:t>Предусмотрено.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пп.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пп.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C55E5">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C55E5">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C55E5">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69AE8C2"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4C55E5" w:rsidRPr="004C55E5">
              <w:rPr>
                <w:iCs/>
                <w:sz w:val="16"/>
                <w:szCs w:val="16"/>
              </w:rPr>
              <w:t>шин для автомобильной и тракторной техники</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FBB89E5B-FB3A-4C8A-8F0B-4069E670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AC913-BCF1-4DEE-8F7A-7563BC70D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47</Pages>
  <Words>20525</Words>
  <Characters>116994</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111</cp:revision>
  <cp:lastPrinted>2019-01-16T10:14:00Z</cp:lastPrinted>
  <dcterms:created xsi:type="dcterms:W3CDTF">2019-02-11T09:09:00Z</dcterms:created>
  <dcterms:modified xsi:type="dcterms:W3CDTF">2019-10-08T06:24:00Z</dcterms:modified>
</cp:coreProperties>
</file>