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490" w:rsidRDefault="00282490" w:rsidP="00282490">
      <w:pPr>
        <w:ind w:right="-425"/>
        <w:rPr>
          <w:sz w:val="16"/>
          <w:szCs w:val="1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.15pt;margin-top:0;width:169.85pt;height:96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" filled="f" stroked="f">
            <v:textbox>
              <w:txbxContent>
                <w:p w:rsidR="00282490" w:rsidRPr="00041308" w:rsidRDefault="00282490" w:rsidP="00282490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ПАО 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РСК Центра» </w:t>
                  </w:r>
                  <w:r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«Белгородэнерго»</w:t>
                  </w:r>
                </w:p>
                <w:p w:rsidR="00282490" w:rsidRPr="00A87E72" w:rsidRDefault="00282490" w:rsidP="00282490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A87E72">
                    <w:rPr>
                      <w:rFonts w:ascii="Helios" w:hAnsi="Helios"/>
                      <w:sz w:val="12"/>
                      <w:szCs w:val="12"/>
                    </w:rPr>
                    <w:t xml:space="preserve">ул. Преображенская, д.42, </w:t>
                  </w:r>
                  <w:proofErr w:type="spellStart"/>
                  <w:r w:rsidRPr="00A87E72">
                    <w:rPr>
                      <w:rFonts w:ascii="Helios" w:hAnsi="Helios"/>
                      <w:sz w:val="12"/>
                      <w:szCs w:val="12"/>
                    </w:rPr>
                    <w:t>г</w:t>
                  </w:r>
                  <w:proofErr w:type="gramStart"/>
                  <w:r w:rsidRPr="00A87E72">
                    <w:rPr>
                      <w:rFonts w:ascii="Helios" w:hAnsi="Helios"/>
                      <w:sz w:val="12"/>
                      <w:szCs w:val="12"/>
                    </w:rPr>
                    <w:t>.Б</w:t>
                  </w:r>
                  <w:proofErr w:type="gramEnd"/>
                  <w:r w:rsidRPr="00A87E72">
                    <w:rPr>
                      <w:rFonts w:ascii="Helios" w:hAnsi="Helios"/>
                      <w:sz w:val="12"/>
                      <w:szCs w:val="12"/>
                    </w:rPr>
                    <w:t>елгород</w:t>
                  </w:r>
                  <w:proofErr w:type="spellEnd"/>
                  <w:r w:rsidRPr="00A87E72">
                    <w:rPr>
                      <w:rFonts w:ascii="Helios" w:hAnsi="Helios"/>
                      <w:sz w:val="12"/>
                      <w:szCs w:val="12"/>
                    </w:rPr>
                    <w:t>, Россия, 308000</w:t>
                  </w:r>
                </w:p>
                <w:p w:rsidR="00282490" w:rsidRDefault="00282490" w:rsidP="00282490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т</w:t>
                  </w:r>
                  <w:r w:rsidRPr="00A87E72">
                    <w:rPr>
                      <w:rFonts w:ascii="Helios" w:hAnsi="Helios"/>
                      <w:sz w:val="12"/>
                      <w:szCs w:val="12"/>
                    </w:rPr>
                    <w:t xml:space="preserve">ел.: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+7</w:t>
                  </w:r>
                  <w:r w:rsidRPr="00A87E72">
                    <w:rPr>
                      <w:rFonts w:ascii="Helios" w:hAnsi="Helios"/>
                      <w:sz w:val="12"/>
                      <w:szCs w:val="12"/>
                    </w:rPr>
                    <w:t xml:space="preserve">(4722) 30-40-50,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+7</w:t>
                  </w:r>
                  <w:r w:rsidRPr="00A87E72">
                    <w:rPr>
                      <w:rFonts w:ascii="Helios" w:hAnsi="Helios"/>
                      <w:sz w:val="12"/>
                      <w:szCs w:val="12"/>
                    </w:rPr>
                    <w:t>(4722) 30-45-77,</w:t>
                  </w:r>
                </w:p>
                <w:p w:rsidR="00282490" w:rsidRPr="00010061" w:rsidRDefault="00282490" w:rsidP="00282490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A87E72">
                    <w:rPr>
                      <w:rFonts w:ascii="Helios" w:hAnsi="Helios"/>
                      <w:sz w:val="12"/>
                      <w:szCs w:val="12"/>
                    </w:rPr>
                    <w:t xml:space="preserve">факс: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+7</w:t>
                  </w:r>
                  <w:r w:rsidRPr="00A87E72">
                    <w:rPr>
                      <w:rFonts w:ascii="Helios" w:hAnsi="Helios"/>
                      <w:sz w:val="12"/>
                      <w:szCs w:val="12"/>
                    </w:rPr>
                    <w:t>(4722) 30-42-42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,</w:t>
                  </w:r>
                </w:p>
                <w:p w:rsidR="00282490" w:rsidRDefault="00282490" w:rsidP="00282490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тел./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прямая линия энергетиков: 8-800-50-50-115,</w:t>
                  </w:r>
                </w:p>
                <w:p w:rsidR="00282490" w:rsidRPr="00010061" w:rsidRDefault="00282490" w:rsidP="00282490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282490" w:rsidRPr="00C77DF8" w:rsidRDefault="00282490" w:rsidP="00282490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proofErr w:type="gramStart"/>
                  <w:r w:rsidRPr="001A7A5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77DF8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1A7A5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C77DF8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proofErr w:type="spellStart"/>
                  <w:r w:rsidRPr="001A7A5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belgorodenergo</w:t>
                  </w:r>
                  <w:proofErr w:type="spellEnd"/>
                  <w:r w:rsidRPr="00C77DF8">
                    <w:rPr>
                      <w:rFonts w:ascii="Helios" w:hAnsi="Helios"/>
                      <w:sz w:val="12"/>
                      <w:szCs w:val="12"/>
                    </w:rPr>
                    <w:t>@</w:t>
                  </w:r>
                  <w:proofErr w:type="spellStart"/>
                  <w:r w:rsidRPr="001A7A5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proofErr w:type="spellEnd"/>
                  <w:r w:rsidRPr="00C77DF8">
                    <w:rPr>
                      <w:rFonts w:ascii="Helios" w:hAnsi="Helios"/>
                      <w:sz w:val="12"/>
                      <w:szCs w:val="12"/>
                    </w:rPr>
                    <w:t>-1.</w:t>
                  </w:r>
                  <w:proofErr w:type="spellStart"/>
                  <w:r w:rsidRPr="001A7A5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 w:rsidRPr="00C77DF8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r w:rsidRPr="001A7A5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C77DF8">
                    <w:rPr>
                      <w:rFonts w:ascii="Helios" w:hAnsi="Helios"/>
                      <w:sz w:val="12"/>
                      <w:szCs w:val="12"/>
                    </w:rPr>
                    <w:t>://</w:t>
                  </w:r>
                  <w:r w:rsidRPr="001A7A5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C77DF8">
                    <w:rPr>
                      <w:rFonts w:ascii="Helios" w:hAnsi="Helios"/>
                      <w:sz w:val="12"/>
                      <w:szCs w:val="12"/>
                    </w:rPr>
                    <w:t>.</w:t>
                  </w:r>
                  <w:proofErr w:type="spellStart"/>
                  <w:r w:rsidRPr="001A7A5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proofErr w:type="spellEnd"/>
                  <w:r w:rsidRPr="00C77DF8">
                    <w:rPr>
                      <w:rFonts w:ascii="Helios" w:hAnsi="Helios"/>
                      <w:sz w:val="12"/>
                      <w:szCs w:val="12"/>
                    </w:rPr>
                    <w:t>-1.</w:t>
                  </w:r>
                  <w:proofErr w:type="spellStart"/>
                  <w:r w:rsidRPr="001A7A5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</w:p>
              </w:txbxContent>
            </v:textbox>
            <w10:wrap type="square" anchorx="margin"/>
          </v:shape>
        </w:pict>
      </w:r>
      <w:r>
        <w:rPr>
          <w:noProof/>
        </w:rPr>
        <w:drawing>
          <wp:inline distT="0" distB="0" distL="0" distR="0" wp14:anchorId="6481A5A9" wp14:editId="5CBD396E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</w:t>
      </w:r>
      <w:r>
        <w:rPr>
          <w:noProof/>
        </w:rPr>
        <w:drawing>
          <wp:inline distT="0" distB="0" distL="0" distR="0" wp14:anchorId="62512686" wp14:editId="5E3FBC4B">
            <wp:extent cx="1479600" cy="487247"/>
            <wp:effectExtent l="0" t="0" r="6350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9600" cy="487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7811" w:rsidRDefault="00077811" w:rsidP="00AC02F8">
      <w:pPr>
        <w:keepNext/>
        <w:spacing w:before="240" w:after="60"/>
        <w:jc w:val="center"/>
        <w:outlineLvl w:val="0"/>
        <w:rPr>
          <w:b/>
          <w:bCs/>
          <w:kern w:val="32"/>
        </w:rPr>
      </w:pPr>
    </w:p>
    <w:p w:rsidR="00282490" w:rsidRDefault="00282490" w:rsidP="00282490">
      <w:pPr>
        <w:ind w:left="2835"/>
        <w:jc w:val="center"/>
        <w:rPr>
          <w:b/>
          <w:kern w:val="32"/>
        </w:rPr>
      </w:pPr>
      <w:bookmarkStart w:id="0" w:name="_Toc57314612"/>
      <w:bookmarkStart w:id="1" w:name="_Toc69728938"/>
    </w:p>
    <w:p w:rsidR="00282490" w:rsidRDefault="00282490" w:rsidP="00282490">
      <w:pPr>
        <w:jc w:val="center"/>
        <w:rPr>
          <w:b/>
          <w:kern w:val="32"/>
        </w:rPr>
      </w:pPr>
    </w:p>
    <w:p w:rsidR="00282490" w:rsidRDefault="00282490" w:rsidP="00282490">
      <w:pPr>
        <w:jc w:val="center"/>
        <w:rPr>
          <w:b/>
          <w:kern w:val="32"/>
        </w:rPr>
      </w:pPr>
    </w:p>
    <w:p w:rsidR="00282490" w:rsidRPr="00106319" w:rsidRDefault="00282490" w:rsidP="00282490">
      <w:pPr>
        <w:jc w:val="center"/>
        <w:rPr>
          <w:b/>
          <w:kern w:val="32"/>
        </w:rPr>
      </w:pPr>
      <w:r>
        <w:rPr>
          <w:b/>
          <w:kern w:val="32"/>
        </w:rPr>
        <w:t>Извещение о проведении з</w:t>
      </w:r>
      <w:r w:rsidRPr="00106319">
        <w:rPr>
          <w:b/>
          <w:kern w:val="32"/>
        </w:rPr>
        <w:t>акупки</w:t>
      </w:r>
      <w:r>
        <w:rPr>
          <w:b/>
          <w:kern w:val="32"/>
        </w:rPr>
        <w:t xml:space="preserve"> </w:t>
      </w:r>
      <w:r w:rsidRPr="00106319">
        <w:rPr>
          <w:b/>
          <w:kern w:val="32"/>
        </w:rPr>
        <w:t>у единственного</w:t>
      </w:r>
      <w:r>
        <w:rPr>
          <w:b/>
          <w:kern w:val="32"/>
        </w:rPr>
        <w:t xml:space="preserve"> </w:t>
      </w:r>
      <w:r>
        <w:rPr>
          <w:b/>
          <w:kern w:val="32"/>
        </w:rPr>
        <w:t>поставщика</w:t>
      </w:r>
    </w:p>
    <w:p w:rsidR="00077811" w:rsidRPr="00106319" w:rsidRDefault="00077811" w:rsidP="00282490">
      <w:pPr>
        <w:ind w:left="2835"/>
      </w:pPr>
    </w:p>
    <w:p w:rsidR="00077811" w:rsidRPr="00077811" w:rsidRDefault="00077811" w:rsidP="00077811">
      <w:pPr>
        <w:numPr>
          <w:ilvl w:val="0"/>
          <w:numId w:val="12"/>
        </w:numPr>
        <w:autoSpaceDE w:val="0"/>
        <w:autoSpaceDN w:val="0"/>
        <w:jc w:val="both"/>
      </w:pPr>
      <w:bookmarkStart w:id="2" w:name="_Ref55337964"/>
      <w:bookmarkEnd w:id="0"/>
      <w:bookmarkEnd w:id="1"/>
      <w:r w:rsidRPr="00077811">
        <w:t xml:space="preserve">Заказчик ПАО «МРСК Центра», 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077811">
          <w:t>127018, г</w:t>
        </w:r>
      </w:smartTag>
      <w:r w:rsidRPr="00077811">
        <w:t>. Москва, ул. 2-я Ямская, 4</w:t>
      </w:r>
      <w:r w:rsidRPr="00077811">
        <w:rPr>
          <w:bCs/>
          <w:iCs/>
          <w:shd w:val="clear" w:color="auto" w:fill="FFFFFF"/>
        </w:rPr>
        <w:t xml:space="preserve">, являющийся Организатором закупки, </w:t>
      </w:r>
      <w:r w:rsidRPr="00077811">
        <w:t xml:space="preserve">настоящим извещает о проведении закупки у единственного поставщика вводов 110 </w:t>
      </w:r>
      <w:proofErr w:type="spellStart"/>
      <w:r w:rsidRPr="00077811">
        <w:t>кВ</w:t>
      </w:r>
      <w:proofErr w:type="spellEnd"/>
      <w:r w:rsidRPr="00077811">
        <w:t xml:space="preserve"> (далее – Договор) для нужд ПАО «МРСК Центра» (филиала «Смоленскэнерго»).</w:t>
      </w:r>
    </w:p>
    <w:p w:rsidR="00077811" w:rsidRPr="00077811" w:rsidRDefault="00077811" w:rsidP="00077811">
      <w:pPr>
        <w:numPr>
          <w:ilvl w:val="0"/>
          <w:numId w:val="12"/>
        </w:numPr>
        <w:autoSpaceDE w:val="0"/>
        <w:autoSpaceDN w:val="0"/>
        <w:spacing w:before="40"/>
        <w:jc w:val="both"/>
        <w:rPr>
          <w:b/>
          <w:bCs/>
          <w:i/>
          <w:snapToGrid w:val="0"/>
          <w:shd w:val="clear" w:color="auto" w:fill="FFFF99"/>
        </w:rPr>
      </w:pPr>
      <w:r w:rsidRPr="00077811">
        <w:t xml:space="preserve">Настоящее Извещение, являющееся Документацией о закупке, опубликовано </w:t>
      </w:r>
      <w:r w:rsidRPr="00077811">
        <w:rPr>
          <w:bCs/>
          <w:snapToGrid w:val="0"/>
        </w:rPr>
        <w:t>на официальном сайте (</w:t>
      </w:r>
      <w:hyperlink r:id="rId11" w:history="1">
        <w:r w:rsidRPr="00077811">
          <w:rPr>
            <w:bCs/>
            <w:snapToGrid w:val="0"/>
            <w:color w:val="0000FF"/>
            <w:u w:val="single"/>
            <w:lang w:val="en-US"/>
          </w:rPr>
          <w:t>www</w:t>
        </w:r>
        <w:r w:rsidRPr="00077811">
          <w:rPr>
            <w:bCs/>
            <w:snapToGrid w:val="0"/>
            <w:color w:val="0000FF"/>
            <w:u w:val="single"/>
          </w:rPr>
          <w:t>.</w:t>
        </w:r>
        <w:r w:rsidRPr="00077811">
          <w:rPr>
            <w:bCs/>
            <w:snapToGrid w:val="0"/>
            <w:color w:val="0000FF"/>
            <w:u w:val="single"/>
            <w:lang w:val="en-US"/>
          </w:rPr>
          <w:t>zakupki</w:t>
        </w:r>
        <w:r w:rsidRPr="00077811">
          <w:rPr>
            <w:bCs/>
            <w:snapToGrid w:val="0"/>
            <w:color w:val="0000FF"/>
            <w:u w:val="single"/>
          </w:rPr>
          <w:t>.</w:t>
        </w:r>
        <w:r w:rsidRPr="00077811">
          <w:rPr>
            <w:bCs/>
            <w:snapToGrid w:val="0"/>
            <w:color w:val="0000FF"/>
            <w:u w:val="single"/>
            <w:lang w:val="en-US"/>
          </w:rPr>
          <w:t>gov</w:t>
        </w:r>
        <w:r w:rsidRPr="00077811">
          <w:rPr>
            <w:bCs/>
            <w:snapToGrid w:val="0"/>
            <w:color w:val="0000FF"/>
            <w:u w:val="single"/>
          </w:rPr>
          <w:t>.</w:t>
        </w:r>
        <w:r w:rsidRPr="00077811">
          <w:rPr>
            <w:bCs/>
            <w:snapToGrid w:val="0"/>
            <w:color w:val="0000FF"/>
            <w:u w:val="single"/>
            <w:lang w:val="en-US"/>
          </w:rPr>
          <w:t>ru</w:t>
        </w:r>
      </w:hyperlink>
      <w:r w:rsidRPr="00077811">
        <w:rPr>
          <w:bCs/>
          <w:snapToGrid w:val="0"/>
        </w:rPr>
        <w:t xml:space="preserve">), </w:t>
      </w:r>
      <w:r w:rsidRPr="00077811">
        <w:t>копия публикации на электронной торговой площадке ОАО «</w:t>
      </w:r>
      <w:proofErr w:type="spellStart"/>
      <w:r w:rsidRPr="00077811">
        <w:t>Россети</w:t>
      </w:r>
      <w:proofErr w:type="spellEnd"/>
      <w:r w:rsidRPr="00077811">
        <w:t xml:space="preserve">» </w:t>
      </w:r>
      <w:hyperlink r:id="rId12" w:history="1">
        <w:r w:rsidRPr="00077811">
          <w:rPr>
            <w:rStyle w:val="af1"/>
          </w:rPr>
          <w:t>www.b2b-mrsk.ru</w:t>
        </w:r>
      </w:hyperlink>
      <w:r w:rsidRPr="00077811">
        <w:t xml:space="preserve"> (далее — Система </w:t>
      </w:r>
      <w:r w:rsidRPr="00077811">
        <w:rPr>
          <w:lang w:val="en-US"/>
        </w:rPr>
        <w:t>B</w:t>
      </w:r>
      <w:r w:rsidRPr="00077811">
        <w:t>2</w:t>
      </w:r>
      <w:r w:rsidRPr="00077811">
        <w:rPr>
          <w:lang w:val="en-US"/>
        </w:rPr>
        <w:t>B</w:t>
      </w:r>
      <w:r w:rsidRPr="00077811">
        <w:t>-</w:t>
      </w:r>
      <w:r w:rsidRPr="00077811">
        <w:rPr>
          <w:lang w:val="en-US"/>
        </w:rPr>
        <w:t>MRSK</w:t>
      </w:r>
      <w:r w:rsidRPr="00077811">
        <w:t xml:space="preserve">) и на официальном сайте ПАО «МРСК Центра» </w:t>
      </w:r>
      <w:hyperlink r:id="rId13" w:history="1">
        <w:r w:rsidRPr="00077811">
          <w:rPr>
            <w:rStyle w:val="af1"/>
          </w:rPr>
          <w:t>www.mrsk-1.ru</w:t>
        </w:r>
      </w:hyperlink>
      <w:r w:rsidRPr="00077811">
        <w:t xml:space="preserve"> в разделе «Закупки»</w:t>
      </w:r>
      <w:r w:rsidRPr="00077811">
        <w:rPr>
          <w:bCs/>
          <w:i/>
          <w:iCs/>
        </w:rPr>
        <w:t>.</w:t>
      </w:r>
    </w:p>
    <w:p w:rsidR="00077811" w:rsidRPr="00077811" w:rsidRDefault="00077811" w:rsidP="00077811">
      <w:pPr>
        <w:numPr>
          <w:ilvl w:val="0"/>
          <w:numId w:val="12"/>
        </w:numPr>
        <w:autoSpaceDE w:val="0"/>
        <w:autoSpaceDN w:val="0"/>
        <w:spacing w:before="40"/>
        <w:jc w:val="both"/>
      </w:pPr>
      <w:r w:rsidRPr="00077811">
        <w:t xml:space="preserve">Поставщиком по заключаемому Договору является </w:t>
      </w:r>
      <w:r w:rsidRPr="00077811">
        <w:rPr>
          <w:iCs/>
        </w:rPr>
        <w:t xml:space="preserve">Открытое акционерное общество </w:t>
      </w:r>
      <w:r w:rsidRPr="00077811">
        <w:rPr>
          <w:snapToGrid w:val="0"/>
        </w:rPr>
        <w:t>«</w:t>
      </w:r>
      <w:proofErr w:type="spellStart"/>
      <w:r w:rsidRPr="00077811">
        <w:rPr>
          <w:snapToGrid w:val="0"/>
        </w:rPr>
        <w:t>Энергомаш</w:t>
      </w:r>
      <w:proofErr w:type="spellEnd"/>
      <w:r w:rsidRPr="00077811">
        <w:t>».</w:t>
      </w:r>
    </w:p>
    <w:p w:rsidR="00077811" w:rsidRPr="00BF041D" w:rsidRDefault="00077811" w:rsidP="00077811">
      <w:pPr>
        <w:numPr>
          <w:ilvl w:val="0"/>
          <w:numId w:val="12"/>
        </w:numPr>
        <w:autoSpaceDE w:val="0"/>
        <w:autoSpaceDN w:val="0"/>
        <w:spacing w:before="40"/>
        <w:jc w:val="both"/>
      </w:pPr>
      <w:r w:rsidRPr="00077811">
        <w:t xml:space="preserve">Проведение закупки у единственного поставщика, включая кандидатуру </w:t>
      </w:r>
      <w:r w:rsidRPr="00BF041D">
        <w:t>поставщика, а также основные условия, заключаемого Договора, одобрено решением Центральной конкурсной комиссии ПАО «МРСК Центра» (протокол от 29.02.2016г. № 07-16).</w:t>
      </w:r>
    </w:p>
    <w:p w:rsidR="00077811" w:rsidRPr="00BF041D" w:rsidRDefault="00077811" w:rsidP="00077811">
      <w:pPr>
        <w:numPr>
          <w:ilvl w:val="0"/>
          <w:numId w:val="12"/>
        </w:numPr>
        <w:autoSpaceDE w:val="0"/>
        <w:autoSpaceDN w:val="0"/>
        <w:spacing w:before="40"/>
        <w:jc w:val="both"/>
      </w:pPr>
      <w:r w:rsidRPr="00BF041D">
        <w:t>Основные условия заключаемого Договора состоят в следующем:</w:t>
      </w:r>
    </w:p>
    <w:p w:rsidR="00077811" w:rsidRPr="00BF041D" w:rsidRDefault="00077811" w:rsidP="00077811">
      <w:pPr>
        <w:numPr>
          <w:ilvl w:val="0"/>
          <w:numId w:val="13"/>
        </w:numPr>
        <w:autoSpaceDE w:val="0"/>
        <w:autoSpaceDN w:val="0"/>
        <w:spacing w:before="40"/>
        <w:jc w:val="both"/>
      </w:pPr>
      <w:proofErr w:type="gramStart"/>
      <w:r w:rsidRPr="00BF041D">
        <w:t>Стоимость поставки: –  </w:t>
      </w:r>
      <w:r w:rsidR="00BF041D" w:rsidRPr="00BF041D">
        <w:t>915 483,00 (девятьсот пятнадцать тысяч четыреста восемьдесят три) рубля 00 копеек РФ без учета НДС, кроме того НДС (18%) 164 786,94 (сто шестьдесят четыре тысячи семьсот восемьдесят шесть) рублей 94 копейки РФ, итого с учетом НДС 1 080 269,94 (один миллион восемьдесят тысяч двести шестьдесят девять) рублей 94 копейки</w:t>
      </w:r>
      <w:r w:rsidRPr="00BF041D">
        <w:t>;</w:t>
      </w:r>
      <w:proofErr w:type="gramEnd"/>
    </w:p>
    <w:p w:rsidR="00077811" w:rsidRPr="00BF041D" w:rsidRDefault="00077811" w:rsidP="00077811">
      <w:pPr>
        <w:numPr>
          <w:ilvl w:val="0"/>
          <w:numId w:val="13"/>
        </w:numPr>
        <w:autoSpaceDE w:val="0"/>
        <w:autoSpaceDN w:val="0"/>
        <w:spacing w:before="40"/>
        <w:jc w:val="both"/>
      </w:pPr>
      <w:r w:rsidRPr="00BF041D">
        <w:t>срок поставк</w:t>
      </w:r>
      <w:r w:rsidR="00BF041D" w:rsidRPr="00BF041D">
        <w:t>и: с 10.03.2016 по 25.04.2016 года.</w:t>
      </w:r>
    </w:p>
    <w:p w:rsidR="00077811" w:rsidRPr="00BF041D" w:rsidRDefault="00077811" w:rsidP="00077811">
      <w:pPr>
        <w:numPr>
          <w:ilvl w:val="0"/>
          <w:numId w:val="13"/>
        </w:numPr>
        <w:autoSpaceDE w:val="0"/>
        <w:autoSpaceDN w:val="0"/>
        <w:spacing w:before="40"/>
        <w:jc w:val="both"/>
      </w:pPr>
      <w:r w:rsidRPr="00BF041D">
        <w:t xml:space="preserve">условия оплаты: </w:t>
      </w:r>
      <w:r w:rsidR="00BF041D" w:rsidRPr="00BF041D">
        <w:rPr>
          <w:rFonts w:eastAsia="Calibri"/>
          <w:lang w:eastAsia="en-US"/>
        </w:rPr>
        <w:t>Безналичный расчет, в течение 30 (тридцати) рабочих дней с момента подписания Сторонами накладной, предоставления счета-фактуры и иных документов, предусмотренных договором.</w:t>
      </w:r>
    </w:p>
    <w:p w:rsidR="00077811" w:rsidRPr="00BF041D" w:rsidRDefault="00077811" w:rsidP="00077811">
      <w:pPr>
        <w:numPr>
          <w:ilvl w:val="0"/>
          <w:numId w:val="12"/>
        </w:numPr>
        <w:tabs>
          <w:tab w:val="left" w:pos="3261"/>
        </w:tabs>
        <w:autoSpaceDE w:val="0"/>
        <w:autoSpaceDN w:val="0"/>
        <w:spacing w:before="40"/>
        <w:jc w:val="both"/>
      </w:pPr>
      <w:r w:rsidRPr="00BF041D">
        <w:t>Проект заключаемого договора приведен в приложении № 1 к настоящему Извещению.</w:t>
      </w:r>
    </w:p>
    <w:p w:rsidR="00077811" w:rsidRPr="00BF041D" w:rsidRDefault="00077811" w:rsidP="00077811">
      <w:pPr>
        <w:numPr>
          <w:ilvl w:val="0"/>
          <w:numId w:val="12"/>
        </w:numPr>
        <w:tabs>
          <w:tab w:val="left" w:pos="3261"/>
        </w:tabs>
        <w:autoSpaceDE w:val="0"/>
        <w:autoSpaceDN w:val="0"/>
        <w:spacing w:before="40"/>
        <w:jc w:val="both"/>
      </w:pPr>
      <w:r w:rsidRPr="00BF041D">
        <w:t xml:space="preserve">Заказчик ожидает предоставления документации </w:t>
      </w:r>
      <w:r w:rsidR="00BF041D" w:rsidRPr="00BF041D">
        <w:t>от ОА</w:t>
      </w:r>
      <w:r w:rsidRPr="00BF041D">
        <w:t xml:space="preserve">О </w:t>
      </w:r>
      <w:r w:rsidR="00BF041D" w:rsidRPr="00BF041D">
        <w:t>«</w:t>
      </w:r>
      <w:proofErr w:type="spellStart"/>
      <w:r w:rsidR="00BF041D" w:rsidRPr="00BF041D">
        <w:t>Энергомаш</w:t>
      </w:r>
      <w:proofErr w:type="spellEnd"/>
      <w:r w:rsidR="00BF041D" w:rsidRPr="00BF041D">
        <w:t>» в срок до: 10</w:t>
      </w:r>
      <w:r w:rsidRPr="00BF041D">
        <w:t xml:space="preserve"> часов </w:t>
      </w:r>
      <w:r w:rsidR="00BF041D" w:rsidRPr="00BF041D">
        <w:t>00 минут московского времени «10» марта 2016</w:t>
      </w:r>
      <w:r w:rsidRPr="00BF041D">
        <w:t xml:space="preserve"> года. Указанный срок может быть продлен Заказчиком в любой момент.</w:t>
      </w:r>
    </w:p>
    <w:p w:rsidR="00077811" w:rsidRPr="00BF041D" w:rsidRDefault="00077811" w:rsidP="00077811">
      <w:pPr>
        <w:numPr>
          <w:ilvl w:val="0"/>
          <w:numId w:val="12"/>
        </w:numPr>
        <w:tabs>
          <w:tab w:val="left" w:pos="3261"/>
        </w:tabs>
        <w:autoSpaceDE w:val="0"/>
        <w:autoSpaceDN w:val="0"/>
        <w:spacing w:before="40"/>
        <w:jc w:val="both"/>
      </w:pPr>
      <w:r w:rsidRPr="00BF041D">
        <w:t>Требования к документации, предоставляемой поставщиком в адрес Заказчика для заключения договора и порядок ее предоставления:</w:t>
      </w:r>
    </w:p>
    <w:p w:rsidR="00077811" w:rsidRPr="00BF041D" w:rsidRDefault="00077811" w:rsidP="00077811">
      <w:pPr>
        <w:numPr>
          <w:ilvl w:val="1"/>
          <w:numId w:val="12"/>
        </w:numPr>
        <w:tabs>
          <w:tab w:val="left" w:pos="1134"/>
        </w:tabs>
        <w:autoSpaceDE w:val="0"/>
        <w:autoSpaceDN w:val="0"/>
        <w:spacing w:before="40"/>
        <w:ind w:left="0" w:firstLine="567"/>
        <w:jc w:val="both"/>
      </w:pPr>
      <w:r w:rsidRPr="00BF041D">
        <w:t>Состав документации:</w:t>
      </w:r>
    </w:p>
    <w:p w:rsidR="00077811" w:rsidRPr="00BF041D" w:rsidRDefault="00077811" w:rsidP="00077811">
      <w:pPr>
        <w:numPr>
          <w:ilvl w:val="0"/>
          <w:numId w:val="14"/>
        </w:numPr>
        <w:autoSpaceDE w:val="0"/>
        <w:autoSpaceDN w:val="0"/>
        <w:spacing w:before="40"/>
        <w:ind w:left="1418" w:hanging="284"/>
        <w:jc w:val="both"/>
      </w:pPr>
      <w:r w:rsidRPr="00BF041D">
        <w:t>сопроводительное письмо, содержащее полный перечень документов, направляемых Заказчику;</w:t>
      </w:r>
    </w:p>
    <w:p w:rsidR="00077811" w:rsidRPr="00BF041D" w:rsidRDefault="00077811" w:rsidP="00077811">
      <w:pPr>
        <w:numPr>
          <w:ilvl w:val="0"/>
          <w:numId w:val="14"/>
        </w:numPr>
        <w:autoSpaceDE w:val="0"/>
        <w:autoSpaceDN w:val="0"/>
        <w:spacing w:before="40"/>
        <w:ind w:left="1418" w:hanging="284"/>
        <w:jc w:val="both"/>
      </w:pPr>
      <w:r w:rsidRPr="00BF041D">
        <w:t>копии свидетельства о государственной регистрации контрагента;</w:t>
      </w:r>
    </w:p>
    <w:p w:rsidR="00077811" w:rsidRPr="00BF041D" w:rsidRDefault="00077811" w:rsidP="00077811">
      <w:pPr>
        <w:numPr>
          <w:ilvl w:val="0"/>
          <w:numId w:val="14"/>
        </w:numPr>
        <w:autoSpaceDE w:val="0"/>
        <w:autoSpaceDN w:val="0"/>
        <w:spacing w:before="40"/>
        <w:ind w:left="1418" w:hanging="284"/>
        <w:jc w:val="both"/>
      </w:pPr>
      <w:r w:rsidRPr="00BF041D">
        <w:t>копия свидетельства о постановке на учет в налоговом органе;</w:t>
      </w:r>
    </w:p>
    <w:p w:rsidR="00077811" w:rsidRPr="00BF041D" w:rsidRDefault="00077811" w:rsidP="00077811">
      <w:pPr>
        <w:numPr>
          <w:ilvl w:val="0"/>
          <w:numId w:val="14"/>
        </w:numPr>
        <w:autoSpaceDE w:val="0"/>
        <w:autoSpaceDN w:val="0"/>
        <w:spacing w:before="40"/>
        <w:ind w:left="1418" w:hanging="284"/>
        <w:jc w:val="both"/>
      </w:pPr>
      <w:r w:rsidRPr="00BF041D">
        <w:t xml:space="preserve">копия устава; </w:t>
      </w:r>
    </w:p>
    <w:p w:rsidR="00077811" w:rsidRPr="00BF041D" w:rsidRDefault="00077811" w:rsidP="00077811">
      <w:pPr>
        <w:numPr>
          <w:ilvl w:val="0"/>
          <w:numId w:val="14"/>
        </w:numPr>
        <w:autoSpaceDE w:val="0"/>
        <w:autoSpaceDN w:val="0"/>
        <w:spacing w:before="40"/>
        <w:ind w:left="1418" w:hanging="284"/>
        <w:jc w:val="both"/>
      </w:pPr>
      <w:r w:rsidRPr="00BF041D">
        <w:t xml:space="preserve"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</w:t>
      </w:r>
      <w:r w:rsidRPr="00BF041D">
        <w:lastRenderedPageBreak/>
        <w:t>изменений</w:t>
      </w:r>
      <w:r w:rsidRPr="00BF041D">
        <w:rPr>
          <w:sz w:val="22"/>
          <w:szCs w:val="22"/>
        </w:rPr>
        <w:t xml:space="preserve">. Если учредителями </w:t>
      </w:r>
      <w:r w:rsidRPr="00BF041D">
        <w:t xml:space="preserve">поставщика (исполнителя, подрядчика) </w:t>
      </w:r>
      <w:r w:rsidRPr="00BF041D">
        <w:rPr>
          <w:sz w:val="22"/>
          <w:szCs w:val="22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BF041D">
        <w:t>;</w:t>
      </w:r>
    </w:p>
    <w:p w:rsidR="00077811" w:rsidRPr="00BF041D" w:rsidRDefault="00077811" w:rsidP="00077811">
      <w:pPr>
        <w:numPr>
          <w:ilvl w:val="0"/>
          <w:numId w:val="14"/>
        </w:numPr>
        <w:autoSpaceDE w:val="0"/>
        <w:autoSpaceDN w:val="0"/>
        <w:spacing w:before="40"/>
        <w:ind w:left="1418" w:hanging="284"/>
        <w:jc w:val="both"/>
      </w:pPr>
      <w:r w:rsidRPr="00BF041D"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077811" w:rsidRPr="00BF041D" w:rsidRDefault="00077811" w:rsidP="00077811">
      <w:pPr>
        <w:numPr>
          <w:ilvl w:val="0"/>
          <w:numId w:val="14"/>
        </w:numPr>
        <w:autoSpaceDE w:val="0"/>
        <w:autoSpaceDN w:val="0"/>
        <w:spacing w:before="40"/>
        <w:ind w:left="1418" w:hanging="284"/>
        <w:jc w:val="both"/>
      </w:pPr>
      <w:r w:rsidRPr="00BF041D">
        <w:t>копии бухгалтерской (финансовой) отчетности за последний отчетный период;</w:t>
      </w:r>
    </w:p>
    <w:p w:rsidR="00077811" w:rsidRPr="00BF041D" w:rsidRDefault="00077811" w:rsidP="00077811">
      <w:pPr>
        <w:numPr>
          <w:ilvl w:val="0"/>
          <w:numId w:val="14"/>
        </w:numPr>
        <w:autoSpaceDE w:val="0"/>
        <w:autoSpaceDN w:val="0"/>
        <w:spacing w:before="40"/>
        <w:ind w:left="1418" w:hanging="284"/>
        <w:jc w:val="both"/>
      </w:pPr>
      <w:r w:rsidRPr="00BF041D"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077811" w:rsidRPr="00BF041D" w:rsidRDefault="00077811" w:rsidP="00077811">
      <w:pPr>
        <w:numPr>
          <w:ilvl w:val="0"/>
          <w:numId w:val="14"/>
        </w:numPr>
        <w:autoSpaceDE w:val="0"/>
        <w:autoSpaceDN w:val="0"/>
        <w:spacing w:before="40"/>
        <w:ind w:left="1418" w:hanging="284"/>
        <w:jc w:val="both"/>
      </w:pPr>
      <w:r w:rsidRPr="00BF041D"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077811" w:rsidRPr="00BF041D" w:rsidRDefault="00077811" w:rsidP="00077811">
      <w:pPr>
        <w:numPr>
          <w:ilvl w:val="0"/>
          <w:numId w:val="14"/>
        </w:numPr>
        <w:autoSpaceDE w:val="0"/>
        <w:autoSpaceDN w:val="0"/>
        <w:spacing w:before="40"/>
        <w:ind w:left="1418" w:hanging="284"/>
        <w:jc w:val="both"/>
      </w:pPr>
      <w:proofErr w:type="gramStart"/>
      <w:r w:rsidRPr="00BF041D"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 4 к проекту Договора (Приложения №4 к настоящему Извещению),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  <w:proofErr w:type="gramEnd"/>
    </w:p>
    <w:p w:rsidR="00077811" w:rsidRPr="00BF041D" w:rsidRDefault="00077811" w:rsidP="00077811">
      <w:pPr>
        <w:numPr>
          <w:ilvl w:val="0"/>
          <w:numId w:val="14"/>
        </w:numPr>
        <w:autoSpaceDE w:val="0"/>
        <w:autoSpaceDN w:val="0"/>
        <w:spacing w:before="40"/>
        <w:ind w:left="1418" w:hanging="284"/>
        <w:jc w:val="both"/>
      </w:pPr>
      <w:proofErr w:type="gramStart"/>
      <w:r w:rsidRPr="00BF041D"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 5 к проекту Договора (Приложением №5 к настоящему Извещению) – если собственниками/бенефициарами контрагента являются физические лица;</w:t>
      </w:r>
      <w:proofErr w:type="gramEnd"/>
    </w:p>
    <w:p w:rsidR="00077811" w:rsidRPr="00BF041D" w:rsidRDefault="00077811" w:rsidP="00077811">
      <w:pPr>
        <w:numPr>
          <w:ilvl w:val="0"/>
          <w:numId w:val="14"/>
        </w:numPr>
        <w:autoSpaceDE w:val="0"/>
        <w:autoSpaceDN w:val="0"/>
        <w:spacing w:before="40"/>
        <w:ind w:left="1418" w:hanging="284"/>
        <w:jc w:val="both"/>
      </w:pPr>
      <w:r w:rsidRPr="00BF041D">
        <w:t>иные документы, необходимые для заключения договора.</w:t>
      </w:r>
    </w:p>
    <w:p w:rsidR="00077811" w:rsidRPr="00BF041D" w:rsidRDefault="00077811" w:rsidP="00077811">
      <w:pPr>
        <w:numPr>
          <w:ilvl w:val="1"/>
          <w:numId w:val="12"/>
        </w:numPr>
        <w:tabs>
          <w:tab w:val="left" w:pos="1134"/>
        </w:tabs>
        <w:autoSpaceDE w:val="0"/>
        <w:autoSpaceDN w:val="0"/>
        <w:spacing w:before="40"/>
        <w:ind w:left="0" w:firstLine="567"/>
        <w:jc w:val="both"/>
      </w:pPr>
      <w:r w:rsidRPr="00BF041D">
        <w:t>Документация предоставляется:</w:t>
      </w:r>
    </w:p>
    <w:p w:rsidR="00077811" w:rsidRPr="00BF041D" w:rsidRDefault="00077811" w:rsidP="00077811">
      <w:pPr>
        <w:numPr>
          <w:ilvl w:val="0"/>
          <w:numId w:val="15"/>
        </w:numPr>
        <w:tabs>
          <w:tab w:val="left" w:pos="1134"/>
        </w:tabs>
        <w:autoSpaceDE w:val="0"/>
        <w:autoSpaceDN w:val="0"/>
        <w:spacing w:before="40"/>
        <w:ind w:left="1418" w:hanging="284"/>
        <w:jc w:val="both"/>
      </w:pPr>
      <w:r w:rsidRPr="00BF041D">
        <w:t xml:space="preserve">в полном соответствии с установленными п. 8.1 настоящего Извещения формами посредством факсимильной связи (номер факса: (4812) 42-95-56) или на электронный адрес </w:t>
      </w:r>
      <w:r w:rsidRPr="00BF041D">
        <w:rPr>
          <w:rStyle w:val="af1"/>
          <w:bCs/>
        </w:rPr>
        <w:t>Lebedev.AAL@mrsk-1.ru</w:t>
      </w:r>
      <w:r w:rsidRPr="00BF041D">
        <w:rPr>
          <w:rStyle w:val="af1"/>
        </w:rPr>
        <w:t>;</w:t>
      </w:r>
    </w:p>
    <w:p w:rsidR="00077811" w:rsidRPr="00BF041D" w:rsidRDefault="00077811" w:rsidP="00077811">
      <w:pPr>
        <w:tabs>
          <w:tab w:val="left" w:pos="1134"/>
        </w:tabs>
        <w:autoSpaceDE w:val="0"/>
        <w:autoSpaceDN w:val="0"/>
        <w:spacing w:before="40"/>
        <w:ind w:left="1134"/>
        <w:jc w:val="both"/>
      </w:pPr>
      <w:r w:rsidRPr="00BF041D">
        <w:rPr>
          <w:bCs/>
          <w:iCs/>
        </w:rPr>
        <w:t>в срок, определенный п. 7 настоящего Извещения.</w:t>
      </w:r>
    </w:p>
    <w:p w:rsidR="00077811" w:rsidRPr="00BF041D" w:rsidRDefault="00077811" w:rsidP="00077811">
      <w:pPr>
        <w:numPr>
          <w:ilvl w:val="0"/>
          <w:numId w:val="12"/>
        </w:numPr>
        <w:autoSpaceDE w:val="0"/>
        <w:autoSpaceDN w:val="0"/>
        <w:spacing w:before="40"/>
        <w:jc w:val="both"/>
      </w:pPr>
      <w:r w:rsidRPr="00BF041D">
        <w:t>Данная процедура закупки не является торгами (конкурсом или аукционом) и ее проведение не регулируется статьями 447 – 449 части первой Гражданского кодекса Российской Федерации и п. 2 ст. 3 Федерального закона от 18.07.2011 № 223-ФЗ «О закупках товаров, работ, услуг отдельными видами юридических лиц».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в любой момент, не неся при этом никакой ответственности перед контрагентом.</w:t>
      </w:r>
    </w:p>
    <w:p w:rsidR="00077811" w:rsidRPr="00BF041D" w:rsidRDefault="00077811" w:rsidP="00077811">
      <w:pPr>
        <w:numPr>
          <w:ilvl w:val="0"/>
          <w:numId w:val="12"/>
        </w:numPr>
        <w:autoSpaceDE w:val="0"/>
        <w:autoSpaceDN w:val="0"/>
        <w:spacing w:before="40"/>
        <w:jc w:val="both"/>
      </w:pPr>
      <w:r w:rsidRPr="00BF041D">
        <w:t>Для справок обращаться:</w:t>
      </w:r>
    </w:p>
    <w:bookmarkEnd w:id="2"/>
    <w:p w:rsidR="00077811" w:rsidRPr="00BF041D" w:rsidRDefault="00077811" w:rsidP="00077811">
      <w:pPr>
        <w:numPr>
          <w:ilvl w:val="0"/>
          <w:numId w:val="17"/>
        </w:numPr>
        <w:tabs>
          <w:tab w:val="left" w:pos="993"/>
          <w:tab w:val="num" w:pos="1418"/>
          <w:tab w:val="left" w:pos="1560"/>
        </w:tabs>
        <w:ind w:left="1418" w:hanging="284"/>
        <w:jc w:val="both"/>
      </w:pPr>
      <w:r w:rsidRPr="00BF041D">
        <w:t xml:space="preserve">по вопросам, связанным с проведением закупочной процедуры – к ответственному сотруднику: </w:t>
      </w:r>
      <w:r w:rsidRPr="00BF041D">
        <w:rPr>
          <w:bCs/>
        </w:rPr>
        <w:t>Лебедев Александр Александрович</w:t>
      </w:r>
      <w:r w:rsidRPr="00BF041D">
        <w:t xml:space="preserve">, контактный телефон: </w:t>
      </w:r>
      <w:r w:rsidRPr="00BF041D">
        <w:rPr>
          <w:bCs/>
        </w:rPr>
        <w:t xml:space="preserve">(4812) 42-95-08 </w:t>
      </w:r>
      <w:r w:rsidRPr="00BF041D">
        <w:t xml:space="preserve">или по адресу электронной почты: </w:t>
      </w:r>
      <w:bookmarkStart w:id="3" w:name="_GoBack"/>
      <w:r w:rsidRPr="00BF041D">
        <w:rPr>
          <w:rStyle w:val="af1"/>
          <w:bCs/>
        </w:rPr>
        <w:t>Lebedev.AAL@mrsk-1.ru</w:t>
      </w:r>
      <w:bookmarkEnd w:id="3"/>
      <w:r w:rsidRPr="00BF041D">
        <w:rPr>
          <w:rStyle w:val="af1"/>
        </w:rPr>
        <w:t>;</w:t>
      </w:r>
    </w:p>
    <w:p w:rsidR="00077811" w:rsidRPr="00077811" w:rsidRDefault="00077811" w:rsidP="00077811">
      <w:pPr>
        <w:tabs>
          <w:tab w:val="left" w:pos="7655"/>
        </w:tabs>
        <w:autoSpaceDE w:val="0"/>
        <w:autoSpaceDN w:val="0"/>
        <w:jc w:val="both"/>
        <w:rPr>
          <w:highlight w:val="yellow"/>
        </w:rPr>
      </w:pPr>
    </w:p>
    <w:p w:rsidR="00077811" w:rsidRPr="006E2279" w:rsidRDefault="00077811" w:rsidP="00077811">
      <w:pPr>
        <w:tabs>
          <w:tab w:val="left" w:pos="7655"/>
        </w:tabs>
        <w:autoSpaceDE w:val="0"/>
        <w:autoSpaceDN w:val="0"/>
        <w:jc w:val="both"/>
        <w:rPr>
          <w:sz w:val="20"/>
          <w:szCs w:val="20"/>
        </w:rPr>
      </w:pPr>
      <w:r w:rsidRPr="006E2279">
        <w:rPr>
          <w:sz w:val="20"/>
          <w:szCs w:val="20"/>
        </w:rPr>
        <w:t>Приложения:</w:t>
      </w:r>
    </w:p>
    <w:p w:rsidR="00077811" w:rsidRDefault="00BF041D" w:rsidP="00077811">
      <w:pPr>
        <w:numPr>
          <w:ilvl w:val="0"/>
          <w:numId w:val="16"/>
        </w:numPr>
        <w:autoSpaceDE w:val="0"/>
        <w:autoSpaceDN w:val="0"/>
        <w:ind w:left="0" w:firstLine="360"/>
        <w:jc w:val="both"/>
        <w:rPr>
          <w:sz w:val="20"/>
          <w:szCs w:val="20"/>
        </w:rPr>
      </w:pPr>
      <w:r w:rsidRPr="006E2279">
        <w:rPr>
          <w:sz w:val="20"/>
          <w:szCs w:val="20"/>
        </w:rPr>
        <w:t>Проект договора</w:t>
      </w:r>
      <w:r w:rsidR="004B34D5" w:rsidRPr="006E2279">
        <w:rPr>
          <w:sz w:val="20"/>
          <w:szCs w:val="20"/>
        </w:rPr>
        <w:t>.</w:t>
      </w:r>
    </w:p>
    <w:p w:rsidR="006E2279" w:rsidRPr="006E2279" w:rsidRDefault="006E2279" w:rsidP="00077811">
      <w:pPr>
        <w:numPr>
          <w:ilvl w:val="0"/>
          <w:numId w:val="16"/>
        </w:numPr>
        <w:autoSpaceDE w:val="0"/>
        <w:autoSpaceDN w:val="0"/>
        <w:ind w:left="0" w:firstLine="360"/>
        <w:jc w:val="both"/>
        <w:rPr>
          <w:sz w:val="20"/>
          <w:szCs w:val="20"/>
        </w:rPr>
      </w:pPr>
      <w:r>
        <w:rPr>
          <w:sz w:val="20"/>
          <w:szCs w:val="20"/>
        </w:rPr>
        <w:t>Техническое задание.</w:t>
      </w:r>
    </w:p>
    <w:p w:rsidR="004B34D5" w:rsidRPr="00BF041D" w:rsidRDefault="004B34D5" w:rsidP="004B34D5">
      <w:pPr>
        <w:autoSpaceDE w:val="0"/>
        <w:autoSpaceDN w:val="0"/>
        <w:ind w:left="360"/>
        <w:jc w:val="both"/>
      </w:pPr>
    </w:p>
    <w:sectPr w:rsidR="004B34D5" w:rsidRPr="00BF041D" w:rsidSect="00265BA1">
      <w:pgSz w:w="11906" w:h="16838"/>
      <w:pgMar w:top="567" w:right="709" w:bottom="709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535" w:rsidRDefault="005B2535" w:rsidP="00184F07">
      <w:r>
        <w:separator/>
      </w:r>
    </w:p>
  </w:endnote>
  <w:endnote w:type="continuationSeparator" w:id="0">
    <w:p w:rsidR="005B2535" w:rsidRDefault="005B2535" w:rsidP="00184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 Cy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535" w:rsidRDefault="005B2535" w:rsidP="00184F07">
      <w:r>
        <w:separator/>
      </w:r>
    </w:p>
  </w:footnote>
  <w:footnote w:type="continuationSeparator" w:id="0">
    <w:p w:rsidR="005B2535" w:rsidRDefault="005B2535" w:rsidP="00184F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2">
    <w:nsid w:val="129D42AC"/>
    <w:multiLevelType w:val="hybridMultilevel"/>
    <w:tmpl w:val="EB64E918"/>
    <w:lvl w:ilvl="0" w:tplc="43068B88">
      <w:start w:val="3"/>
      <w:numFmt w:val="bullet"/>
      <w:lvlText w:val="–"/>
      <w:lvlJc w:val="left"/>
      <w:pPr>
        <w:ind w:left="221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3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3161C8"/>
    <w:multiLevelType w:val="hybridMultilevel"/>
    <w:tmpl w:val="0ADC1BCE"/>
    <w:lvl w:ilvl="0" w:tplc="6D361B60">
      <w:start w:val="1"/>
      <w:numFmt w:val="decimal"/>
      <w:lvlText w:val="11.%1."/>
      <w:lvlJc w:val="left"/>
      <w:pPr>
        <w:ind w:left="1429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9">
    <w:nsid w:val="39577137"/>
    <w:multiLevelType w:val="multilevel"/>
    <w:tmpl w:val="F938634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45BB4D5B"/>
    <w:multiLevelType w:val="hybridMultilevel"/>
    <w:tmpl w:val="585077C6"/>
    <w:lvl w:ilvl="0" w:tplc="04904DD4">
      <w:start w:val="1"/>
      <w:numFmt w:val="decimal"/>
      <w:lvlText w:val="10.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A53E28"/>
    <w:multiLevelType w:val="multilevel"/>
    <w:tmpl w:val="658039F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1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67364C30"/>
    <w:multiLevelType w:val="multilevel"/>
    <w:tmpl w:val="57944CD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70584118"/>
    <w:multiLevelType w:val="hybridMultilevel"/>
    <w:tmpl w:val="09844EB8"/>
    <w:lvl w:ilvl="0" w:tplc="ED8A5AB6">
      <w:start w:val="1"/>
      <w:numFmt w:val="decimal"/>
      <w:lvlText w:val="9.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495"/>
        </w:tabs>
        <w:ind w:left="1495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9"/>
  </w:num>
  <w:num w:numId="3">
    <w:abstractNumId w:val="14"/>
  </w:num>
  <w:num w:numId="4">
    <w:abstractNumId w:val="16"/>
  </w:num>
  <w:num w:numId="5">
    <w:abstractNumId w:val="4"/>
  </w:num>
  <w:num w:numId="6">
    <w:abstractNumId w:val="12"/>
  </w:num>
  <w:num w:numId="7">
    <w:abstractNumId w:val="15"/>
  </w:num>
  <w:num w:numId="8">
    <w:abstractNumId w:val="2"/>
  </w:num>
  <w:num w:numId="9">
    <w:abstractNumId w:val="10"/>
  </w:num>
  <w:num w:numId="10">
    <w:abstractNumId w:val="7"/>
  </w:num>
  <w:num w:numId="11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0"/>
  </w:num>
  <w:num w:numId="15">
    <w:abstractNumId w:val="5"/>
  </w:num>
  <w:num w:numId="16">
    <w:abstractNumId w:val="6"/>
  </w:num>
  <w:num w:numId="17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02F8"/>
    <w:rsid w:val="00017CAB"/>
    <w:rsid w:val="000244D4"/>
    <w:rsid w:val="00030B87"/>
    <w:rsid w:val="000354BF"/>
    <w:rsid w:val="00035EF1"/>
    <w:rsid w:val="00046D9E"/>
    <w:rsid w:val="00055601"/>
    <w:rsid w:val="00064702"/>
    <w:rsid w:val="00077811"/>
    <w:rsid w:val="000D7AC4"/>
    <w:rsid w:val="00104DEB"/>
    <w:rsid w:val="00111FE7"/>
    <w:rsid w:val="00127E9E"/>
    <w:rsid w:val="00140B04"/>
    <w:rsid w:val="00184F07"/>
    <w:rsid w:val="0019509E"/>
    <w:rsid w:val="001D76E2"/>
    <w:rsid w:val="001E4AF5"/>
    <w:rsid w:val="00201D96"/>
    <w:rsid w:val="00210D70"/>
    <w:rsid w:val="00265BA1"/>
    <w:rsid w:val="00266E64"/>
    <w:rsid w:val="002817BB"/>
    <w:rsid w:val="00282490"/>
    <w:rsid w:val="002B4D80"/>
    <w:rsid w:val="002B63CD"/>
    <w:rsid w:val="002D1B36"/>
    <w:rsid w:val="0031095E"/>
    <w:rsid w:val="0032296B"/>
    <w:rsid w:val="00325292"/>
    <w:rsid w:val="003539D5"/>
    <w:rsid w:val="00397392"/>
    <w:rsid w:val="003C303E"/>
    <w:rsid w:val="003F3642"/>
    <w:rsid w:val="004150DD"/>
    <w:rsid w:val="00425561"/>
    <w:rsid w:val="0046027E"/>
    <w:rsid w:val="00462E30"/>
    <w:rsid w:val="0049635E"/>
    <w:rsid w:val="004B1BF8"/>
    <w:rsid w:val="004B34D5"/>
    <w:rsid w:val="004E4C0C"/>
    <w:rsid w:val="004F192C"/>
    <w:rsid w:val="004F2C98"/>
    <w:rsid w:val="00500D3A"/>
    <w:rsid w:val="0054404D"/>
    <w:rsid w:val="005B2535"/>
    <w:rsid w:val="005B4902"/>
    <w:rsid w:val="005D0E4E"/>
    <w:rsid w:val="006432DE"/>
    <w:rsid w:val="00651507"/>
    <w:rsid w:val="006C28BC"/>
    <w:rsid w:val="006E2279"/>
    <w:rsid w:val="00737BAD"/>
    <w:rsid w:val="00765F5D"/>
    <w:rsid w:val="00777532"/>
    <w:rsid w:val="007A7078"/>
    <w:rsid w:val="00813114"/>
    <w:rsid w:val="00833BA6"/>
    <w:rsid w:val="008C7901"/>
    <w:rsid w:val="009909CE"/>
    <w:rsid w:val="009952B9"/>
    <w:rsid w:val="009B6127"/>
    <w:rsid w:val="009E01B9"/>
    <w:rsid w:val="009E14E1"/>
    <w:rsid w:val="00A0351B"/>
    <w:rsid w:val="00A219CE"/>
    <w:rsid w:val="00A57AF3"/>
    <w:rsid w:val="00AA7AAE"/>
    <w:rsid w:val="00AB03FD"/>
    <w:rsid w:val="00AC02F8"/>
    <w:rsid w:val="00AE0096"/>
    <w:rsid w:val="00B206B6"/>
    <w:rsid w:val="00BA4552"/>
    <w:rsid w:val="00BB2058"/>
    <w:rsid w:val="00BE2432"/>
    <w:rsid w:val="00BF041D"/>
    <w:rsid w:val="00C06688"/>
    <w:rsid w:val="00C138A8"/>
    <w:rsid w:val="00C15491"/>
    <w:rsid w:val="00C179E3"/>
    <w:rsid w:val="00C333AE"/>
    <w:rsid w:val="00C63B2D"/>
    <w:rsid w:val="00C77EFB"/>
    <w:rsid w:val="00C90138"/>
    <w:rsid w:val="00C97719"/>
    <w:rsid w:val="00CB0DB1"/>
    <w:rsid w:val="00CB7CE8"/>
    <w:rsid w:val="00D04BFB"/>
    <w:rsid w:val="00D879B9"/>
    <w:rsid w:val="00DA2FAE"/>
    <w:rsid w:val="00DD33B5"/>
    <w:rsid w:val="00DD5E9F"/>
    <w:rsid w:val="00E0279A"/>
    <w:rsid w:val="00E20862"/>
    <w:rsid w:val="00E41A0C"/>
    <w:rsid w:val="00E962A7"/>
    <w:rsid w:val="00EA702D"/>
    <w:rsid w:val="00EF4B69"/>
    <w:rsid w:val="00F02547"/>
    <w:rsid w:val="00F231DF"/>
    <w:rsid w:val="00F435D6"/>
    <w:rsid w:val="00F80D73"/>
    <w:rsid w:val="00F9787E"/>
    <w:rsid w:val="00FB292A"/>
    <w:rsid w:val="00FF5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C02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,H2 Знак,Заголовок 21"/>
    <w:basedOn w:val="a"/>
    <w:next w:val="a"/>
    <w:link w:val="21"/>
    <w:qFormat/>
    <w:rsid w:val="00AC02F8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02F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1"/>
    <w:aliases w:val="2 Знак,sub-sect Знак,H2 Знак1,h2 Знак,Б2 Знак,RTC Знак,iz2 Знак,H2 Знак Знак,Заголовок 21 Знак"/>
    <w:basedOn w:val="a0"/>
    <w:link w:val="2"/>
    <w:rsid w:val="00AC02F8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0"/>
    <w:rsid w:val="00AC02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Body Text 3"/>
    <w:basedOn w:val="a"/>
    <w:link w:val="30"/>
    <w:rsid w:val="00AC02F8"/>
    <w:pPr>
      <w:autoSpaceDE w:val="0"/>
      <w:autoSpaceDN w:val="0"/>
      <w:ind w:right="5670"/>
      <w:jc w:val="both"/>
    </w:pPr>
  </w:style>
  <w:style w:type="character" w:customStyle="1" w:styleId="30">
    <w:name w:val="Основной текст 3 Знак"/>
    <w:basedOn w:val="a0"/>
    <w:link w:val="3"/>
    <w:rsid w:val="00AC02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AC02F8"/>
    <w:pPr>
      <w:autoSpaceDE w:val="0"/>
      <w:autoSpaceDN w:val="0"/>
      <w:ind w:right="-716" w:firstLine="567"/>
      <w:jc w:val="center"/>
    </w:pPr>
    <w:rPr>
      <w:b/>
      <w:bCs/>
    </w:rPr>
  </w:style>
  <w:style w:type="character" w:customStyle="1" w:styleId="32">
    <w:name w:val="Основной текст с отступом 3 Знак"/>
    <w:basedOn w:val="a0"/>
    <w:link w:val="31"/>
    <w:rsid w:val="00AC02F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AC02F8"/>
    <w:pPr>
      <w:autoSpaceDE w:val="0"/>
      <w:autoSpaceDN w:val="0"/>
      <w:ind w:right="-1050"/>
      <w:jc w:val="center"/>
    </w:pPr>
  </w:style>
  <w:style w:type="character" w:customStyle="1" w:styleId="a4">
    <w:name w:val="Название Знак"/>
    <w:basedOn w:val="a0"/>
    <w:link w:val="a3"/>
    <w:rsid w:val="00AC02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rsid w:val="00AC02F8"/>
    <w:rPr>
      <w:sz w:val="28"/>
      <w:szCs w:val="28"/>
    </w:rPr>
  </w:style>
  <w:style w:type="character" w:customStyle="1" w:styleId="23">
    <w:name w:val="Основной текст 2 Знак"/>
    <w:basedOn w:val="a0"/>
    <w:link w:val="22"/>
    <w:rsid w:val="00AC02F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4">
    <w:name w:val="Body Text Indent 2"/>
    <w:basedOn w:val="a"/>
    <w:link w:val="25"/>
    <w:rsid w:val="00AC02F8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rsid w:val="00AC02F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rsid w:val="00AC02F8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6">
    <w:name w:val="комментарий"/>
    <w:rsid w:val="00AC02F8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AC02F8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">
    <w:name w:val="xl48"/>
    <w:basedOn w:val="a"/>
    <w:rsid w:val="00AC02F8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7">
    <w:name w:val="Подподпункт"/>
    <w:basedOn w:val="a"/>
    <w:rsid w:val="00AC02F8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AC02F8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8">
    <w:name w:val="Пункт"/>
    <w:basedOn w:val="a"/>
    <w:rsid w:val="00AC02F8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AC02F8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9">
    <w:name w:val="Body Text Indent"/>
    <w:basedOn w:val="a"/>
    <w:link w:val="aa"/>
    <w:rsid w:val="00AC02F8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AC02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note text"/>
    <w:basedOn w:val="a"/>
    <w:link w:val="ac"/>
    <w:uiPriority w:val="99"/>
    <w:rsid w:val="00AC02F8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AC02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rsid w:val="00AC02F8"/>
    <w:rPr>
      <w:rFonts w:cs="Times New Roman"/>
      <w:vertAlign w:val="superscript"/>
    </w:rPr>
  </w:style>
  <w:style w:type="paragraph" w:styleId="ae">
    <w:name w:val="footer"/>
    <w:basedOn w:val="a"/>
    <w:link w:val="af"/>
    <w:uiPriority w:val="99"/>
    <w:rsid w:val="00AC02F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C0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AC02F8"/>
    <w:rPr>
      <w:rFonts w:cs="Times New Roman"/>
    </w:rPr>
  </w:style>
  <w:style w:type="paragraph" w:customStyle="1" w:styleId="12">
    <w:name w:val="Абзац списка1"/>
    <w:basedOn w:val="a"/>
    <w:rsid w:val="00AC02F8"/>
    <w:pPr>
      <w:ind w:left="708"/>
    </w:pPr>
  </w:style>
  <w:style w:type="character" w:styleId="af1">
    <w:name w:val="Hyperlink"/>
    <w:uiPriority w:val="99"/>
    <w:rsid w:val="00AC02F8"/>
    <w:rPr>
      <w:rFonts w:cs="Times New Roman"/>
      <w:color w:val="0000FF"/>
      <w:u w:val="single"/>
    </w:rPr>
  </w:style>
  <w:style w:type="paragraph" w:customStyle="1" w:styleId="ConsNonformat">
    <w:name w:val="ConsNonformat"/>
    <w:rsid w:val="00AC02F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header"/>
    <w:basedOn w:val="a"/>
    <w:link w:val="af3"/>
    <w:rsid w:val="00AC02F8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AC02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alloon Text"/>
    <w:basedOn w:val="a"/>
    <w:link w:val="af5"/>
    <w:rsid w:val="00AC02F8"/>
    <w:rPr>
      <w:rFonts w:ascii="Tahoma" w:hAnsi="Tahoma"/>
      <w:sz w:val="16"/>
      <w:szCs w:val="16"/>
    </w:rPr>
  </w:style>
  <w:style w:type="character" w:customStyle="1" w:styleId="af5">
    <w:name w:val="Текст выноски Знак"/>
    <w:basedOn w:val="a0"/>
    <w:link w:val="af4"/>
    <w:rsid w:val="00AC02F8"/>
    <w:rPr>
      <w:rFonts w:ascii="Tahoma" w:eastAsia="Times New Roman" w:hAnsi="Tahoma" w:cs="Times New Roman"/>
      <w:sz w:val="16"/>
      <w:szCs w:val="16"/>
    </w:rPr>
  </w:style>
  <w:style w:type="paragraph" w:styleId="af6">
    <w:name w:val="No Spacing"/>
    <w:uiPriority w:val="1"/>
    <w:qFormat/>
    <w:rsid w:val="00AC0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C02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7">
    <w:name w:val="Table Grid"/>
    <w:basedOn w:val="a1"/>
    <w:rsid w:val="00AC02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Strong"/>
    <w:uiPriority w:val="22"/>
    <w:qFormat/>
    <w:rsid w:val="00AC02F8"/>
    <w:rPr>
      <w:b/>
      <w:bCs/>
    </w:rPr>
  </w:style>
  <w:style w:type="table" w:customStyle="1" w:styleId="13">
    <w:name w:val="Сетка таблицы1"/>
    <w:basedOn w:val="a1"/>
    <w:next w:val="af7"/>
    <w:uiPriority w:val="59"/>
    <w:rsid w:val="00AC02F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annotation reference"/>
    <w:rsid w:val="00AC02F8"/>
    <w:rPr>
      <w:sz w:val="16"/>
      <w:szCs w:val="16"/>
    </w:rPr>
  </w:style>
  <w:style w:type="paragraph" w:styleId="afa">
    <w:name w:val="annotation text"/>
    <w:basedOn w:val="a"/>
    <w:link w:val="afb"/>
    <w:rsid w:val="00AC02F8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rsid w:val="00AC02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rsid w:val="00AC02F8"/>
    <w:rPr>
      <w:b/>
      <w:bCs/>
    </w:rPr>
  </w:style>
  <w:style w:type="character" w:customStyle="1" w:styleId="afd">
    <w:name w:val="Тема примечания Знак"/>
    <w:basedOn w:val="afb"/>
    <w:link w:val="afc"/>
    <w:rsid w:val="00AC02F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e">
    <w:name w:val="Body Text"/>
    <w:basedOn w:val="a"/>
    <w:link w:val="aff"/>
    <w:rsid w:val="00AC02F8"/>
    <w:pPr>
      <w:spacing w:after="120"/>
    </w:pPr>
  </w:style>
  <w:style w:type="character" w:customStyle="1" w:styleId="aff">
    <w:name w:val="Основной текст Знак"/>
    <w:basedOn w:val="a0"/>
    <w:link w:val="afe"/>
    <w:rsid w:val="00AC02F8"/>
    <w:rPr>
      <w:rFonts w:ascii="Times New Roman" w:eastAsia="Times New Roman" w:hAnsi="Times New Roman" w:cs="Times New Roman"/>
      <w:sz w:val="24"/>
      <w:szCs w:val="24"/>
    </w:rPr>
  </w:style>
  <w:style w:type="paragraph" w:customStyle="1" w:styleId="aff0">
    <w:name w:val="Знак"/>
    <w:basedOn w:val="a"/>
    <w:rsid w:val="00AC02F8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3">
    <w:name w:val="Абзац списка3"/>
    <w:basedOn w:val="a"/>
    <w:rsid w:val="00AC02F8"/>
    <w:pPr>
      <w:ind w:left="708"/>
    </w:pPr>
  </w:style>
  <w:style w:type="character" w:customStyle="1" w:styleId="apple-converted-space">
    <w:name w:val="apple-converted-space"/>
    <w:basedOn w:val="a0"/>
    <w:rsid w:val="00AC02F8"/>
  </w:style>
  <w:style w:type="paragraph" w:styleId="aff1">
    <w:name w:val="List Paragraph"/>
    <w:basedOn w:val="a"/>
    <w:uiPriority w:val="34"/>
    <w:qFormat/>
    <w:rsid w:val="00AC02F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Head7">
    <w:name w:val="Head7"/>
    <w:basedOn w:val="a"/>
    <w:rsid w:val="00AC02F8"/>
    <w:rPr>
      <w:rFonts w:ascii="Aria Cyr" w:hAnsi="Aria Cyr"/>
      <w:b/>
      <w:i/>
      <w:caps/>
      <w:sz w:val="22"/>
      <w:szCs w:val="20"/>
      <w:lang w:val="en-US" w:eastAsia="en-US"/>
    </w:rPr>
  </w:style>
  <w:style w:type="paragraph" w:customStyle="1" w:styleId="aff2">
    <w:name w:val="Таблица шапка"/>
    <w:basedOn w:val="a"/>
    <w:uiPriority w:val="99"/>
    <w:rsid w:val="002817BB"/>
    <w:pPr>
      <w:keepNext/>
      <w:spacing w:before="40" w:after="40"/>
      <w:ind w:left="57" w:right="57"/>
    </w:pPr>
    <w:rPr>
      <w:sz w:val="22"/>
      <w:szCs w:val="22"/>
    </w:rPr>
  </w:style>
  <w:style w:type="paragraph" w:customStyle="1" w:styleId="aff3">
    <w:name w:val="АЛТТРАНС Бланк Заголовок"/>
    <w:link w:val="aff4"/>
    <w:uiPriority w:val="99"/>
    <w:rsid w:val="00AA7AAE"/>
    <w:pPr>
      <w:spacing w:after="0" w:line="240" w:lineRule="auto"/>
      <w:ind w:left="-113"/>
      <w:jc w:val="center"/>
    </w:pPr>
    <w:rPr>
      <w:rFonts w:ascii="Arial" w:eastAsia="Calibri" w:hAnsi="Arial" w:cs="Times New Roman"/>
      <w:b/>
    </w:rPr>
  </w:style>
  <w:style w:type="character" w:customStyle="1" w:styleId="aff4">
    <w:name w:val="АЛТТРАНС Бланк Заголовок Знак"/>
    <w:link w:val="aff3"/>
    <w:uiPriority w:val="99"/>
    <w:locked/>
    <w:rsid w:val="00AA7AAE"/>
    <w:rPr>
      <w:rFonts w:ascii="Arial" w:eastAsia="Calibri" w:hAnsi="Arial" w:cs="Times New Roman"/>
      <w:b/>
    </w:rPr>
  </w:style>
  <w:style w:type="paragraph" w:customStyle="1" w:styleId="Times12">
    <w:name w:val="Times 12"/>
    <w:basedOn w:val="a"/>
    <w:rsid w:val="001D76E2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paragraph" w:customStyle="1" w:styleId="Default">
    <w:name w:val="Default"/>
    <w:rsid w:val="001D76E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9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4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2b-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6CDA20-EA6E-4506-9FE4-C45BCF587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3</Pages>
  <Words>895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Mayorov.AA</dc:creator>
  <cp:keywords/>
  <dc:description/>
  <cp:lastModifiedBy>Столяров Николай Владимирович</cp:lastModifiedBy>
  <cp:revision>27</cp:revision>
  <dcterms:created xsi:type="dcterms:W3CDTF">2015-12-15T06:40:00Z</dcterms:created>
  <dcterms:modified xsi:type="dcterms:W3CDTF">2016-03-04T15:18:00Z</dcterms:modified>
</cp:coreProperties>
</file>