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980"/>
        <w:gridCol w:w="10580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363887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 w:rsidR="00363887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35084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350847"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350847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35084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Центр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>» - «Тамбовэнерго»</w:t>
            </w:r>
          </w:p>
        </w:tc>
      </w:tr>
    </w:tbl>
    <w:p w:rsidR="00FA008F" w:rsidRPr="00F775FF" w:rsidRDefault="0039389C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152400</wp:posOffset>
                </wp:positionV>
                <wp:extent cx="4145280" cy="1676400"/>
                <wp:effectExtent l="0" t="0" r="2667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386E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350847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П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386ED7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790526">
                              <w:rPr>
                                <w:sz w:val="26"/>
                                <w:szCs w:val="26"/>
                              </w:rPr>
                              <w:t>А.С. Максимов</w:t>
                            </w:r>
                          </w:p>
                          <w:p w:rsidR="00386ED7" w:rsidRPr="00352603" w:rsidRDefault="00386ED7" w:rsidP="00386ED7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B91690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7E14F1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pt;margin-top:12pt;width:326.4pt;height:1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386E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86ED7" w:rsidRPr="005316C8" w:rsidRDefault="00350847" w:rsidP="00386ED7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 w:rsidR="00386ED7">
                        <w:rPr>
                          <w:sz w:val="26"/>
                          <w:szCs w:val="26"/>
                        </w:rPr>
                        <w:t>главн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386ED7">
                        <w:rPr>
                          <w:sz w:val="26"/>
                          <w:szCs w:val="26"/>
                        </w:rPr>
                        <w:t xml:space="preserve"> филиала П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386ED7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386ED7"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567ABC" w:rsidRDefault="00386ED7" w:rsidP="00386ED7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790526">
                        <w:rPr>
                          <w:sz w:val="26"/>
                          <w:szCs w:val="26"/>
                        </w:rPr>
                        <w:t>А.С. Максимов</w:t>
                      </w:r>
                      <w:bookmarkStart w:id="1" w:name="_GoBack"/>
                      <w:bookmarkEnd w:id="1"/>
                    </w:p>
                    <w:p w:rsidR="00386ED7" w:rsidRPr="00352603" w:rsidRDefault="00386ED7" w:rsidP="00386ED7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B91690">
                        <w:rPr>
                          <w:sz w:val="26"/>
                          <w:szCs w:val="26"/>
                        </w:rPr>
                        <w:t>2</w:t>
                      </w:r>
                      <w:r w:rsidR="007E14F1">
                        <w:rPr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B64C6C" w:rsidRPr="008D4A20" w:rsidRDefault="00B64C6C" w:rsidP="00B64C6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B64C6C" w:rsidRDefault="00B64C6C" w:rsidP="00B64C6C">
      <w:pPr>
        <w:jc w:val="center"/>
        <w:rPr>
          <w:sz w:val="28"/>
          <w:szCs w:val="28"/>
        </w:rPr>
      </w:pPr>
      <w:r w:rsidRPr="00994665">
        <w:rPr>
          <w:sz w:val="28"/>
          <w:szCs w:val="28"/>
        </w:rPr>
        <w:t>на</w:t>
      </w:r>
      <w:r w:rsidRPr="00994665">
        <w:rPr>
          <w:rFonts w:cs="Arial"/>
          <w:sz w:val="28"/>
          <w:szCs w:val="28"/>
        </w:rPr>
        <w:t xml:space="preserve"> </w:t>
      </w:r>
      <w:r w:rsidR="00ED0134">
        <w:rPr>
          <w:sz w:val="28"/>
          <w:szCs w:val="28"/>
        </w:rPr>
        <w:t>выполнение работ</w:t>
      </w:r>
      <w:r w:rsidR="00000A3E" w:rsidRPr="00000A3E">
        <w:rPr>
          <w:sz w:val="28"/>
          <w:szCs w:val="28"/>
        </w:rPr>
        <w:t xml:space="preserve"> по техническому обслуживанию и ремонту </w:t>
      </w:r>
      <w:r>
        <w:rPr>
          <w:sz w:val="28"/>
          <w:szCs w:val="28"/>
        </w:rPr>
        <w:t>грузоподъемных механизмов</w:t>
      </w:r>
    </w:p>
    <w:p w:rsidR="00B64C6C" w:rsidRDefault="00B64C6C" w:rsidP="00B64C6C">
      <w:pPr>
        <w:jc w:val="center"/>
        <w:rPr>
          <w:sz w:val="28"/>
          <w:szCs w:val="28"/>
        </w:rPr>
      </w:pPr>
      <w:r w:rsidRPr="0081477B">
        <w:rPr>
          <w:sz w:val="28"/>
          <w:szCs w:val="28"/>
        </w:rPr>
        <w:t>филиала ПАО «</w:t>
      </w:r>
      <w:proofErr w:type="spellStart"/>
      <w:r w:rsidR="00350847">
        <w:rPr>
          <w:sz w:val="28"/>
          <w:szCs w:val="28"/>
        </w:rPr>
        <w:t>Россети</w:t>
      </w:r>
      <w:proofErr w:type="spellEnd"/>
      <w:r w:rsidRPr="0081477B">
        <w:rPr>
          <w:sz w:val="28"/>
          <w:szCs w:val="28"/>
        </w:rPr>
        <w:t xml:space="preserve"> Центр» - «Тамбовэнерго»</w:t>
      </w:r>
      <w:r>
        <w:rPr>
          <w:sz w:val="28"/>
          <w:szCs w:val="28"/>
        </w:rPr>
        <w:t xml:space="preserve"> </w:t>
      </w:r>
      <w:r w:rsidR="00000A3E">
        <w:rPr>
          <w:sz w:val="28"/>
          <w:szCs w:val="28"/>
        </w:rPr>
        <w:t>в</w:t>
      </w:r>
      <w:r w:rsidR="00D513D8">
        <w:rPr>
          <w:sz w:val="28"/>
          <w:szCs w:val="28"/>
        </w:rPr>
        <w:t xml:space="preserve"> 202</w:t>
      </w:r>
      <w:r w:rsidR="007E14F1">
        <w:rPr>
          <w:sz w:val="28"/>
          <w:szCs w:val="28"/>
        </w:rPr>
        <w:t>3</w:t>
      </w:r>
      <w:r w:rsidR="00D513D8">
        <w:rPr>
          <w:sz w:val="28"/>
          <w:szCs w:val="28"/>
        </w:rPr>
        <w:t xml:space="preserve"> год</w:t>
      </w:r>
      <w:r w:rsidR="00000A3E">
        <w:rPr>
          <w:sz w:val="28"/>
          <w:szCs w:val="28"/>
        </w:rPr>
        <w:t>у</w:t>
      </w:r>
    </w:p>
    <w:p w:rsidR="00B64C6C" w:rsidRDefault="00B64C6C" w:rsidP="00B64C6C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№ 3000407</w:t>
      </w:r>
    </w:p>
    <w:p w:rsidR="00B64C6C" w:rsidRPr="00AE74F9" w:rsidRDefault="00B64C6C" w:rsidP="00B91690">
      <w:pPr>
        <w:pStyle w:val="a7"/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 xml:space="preserve">Общая часть: </w:t>
      </w:r>
      <w:r w:rsidRPr="008944E1">
        <w:rPr>
          <w:sz w:val="24"/>
          <w:szCs w:val="24"/>
        </w:rPr>
        <w:t>Закупка проводи</w:t>
      </w:r>
      <w:r>
        <w:rPr>
          <w:sz w:val="24"/>
          <w:szCs w:val="24"/>
        </w:rPr>
        <w:t>тся на основании Плана закупки </w:t>
      </w:r>
      <w:r w:rsidRPr="008944E1">
        <w:rPr>
          <w:sz w:val="24"/>
          <w:szCs w:val="24"/>
        </w:rPr>
        <w:t>ПАО «</w:t>
      </w:r>
      <w:proofErr w:type="spellStart"/>
      <w:r w:rsidR="00350847">
        <w:rPr>
          <w:sz w:val="24"/>
          <w:szCs w:val="24"/>
        </w:rPr>
        <w:t>Россети</w:t>
      </w:r>
      <w:proofErr w:type="spellEnd"/>
      <w:r w:rsidRPr="008944E1">
        <w:rPr>
          <w:sz w:val="24"/>
          <w:szCs w:val="24"/>
        </w:rPr>
        <w:t xml:space="preserve"> Центр» на 20</w:t>
      </w:r>
      <w:r w:rsidR="00B91690">
        <w:rPr>
          <w:sz w:val="24"/>
          <w:szCs w:val="24"/>
        </w:rPr>
        <w:t>2</w:t>
      </w:r>
      <w:r w:rsidR="007E14F1">
        <w:rPr>
          <w:sz w:val="24"/>
          <w:szCs w:val="24"/>
        </w:rPr>
        <w:t>2</w:t>
      </w:r>
      <w:r w:rsidRPr="008944E1">
        <w:rPr>
          <w:sz w:val="24"/>
          <w:szCs w:val="24"/>
        </w:rPr>
        <w:t xml:space="preserve"> год под потребность 20</w:t>
      </w:r>
      <w:r>
        <w:rPr>
          <w:sz w:val="24"/>
          <w:szCs w:val="24"/>
        </w:rPr>
        <w:t>2</w:t>
      </w:r>
      <w:r w:rsidR="007E14F1">
        <w:rPr>
          <w:sz w:val="24"/>
          <w:szCs w:val="24"/>
        </w:rPr>
        <w:t>3</w:t>
      </w:r>
      <w:r w:rsidRPr="008944E1">
        <w:rPr>
          <w:sz w:val="24"/>
          <w:szCs w:val="24"/>
        </w:rPr>
        <w:t xml:space="preserve"> года.</w:t>
      </w:r>
      <w:r>
        <w:t xml:space="preserve"> </w:t>
      </w:r>
      <w:r w:rsidRPr="00267AC9">
        <w:rPr>
          <w:bCs/>
          <w:sz w:val="24"/>
          <w:szCs w:val="24"/>
        </w:rPr>
        <w:t>Ремонт и т</w:t>
      </w:r>
      <w:r w:rsidRPr="00267AC9">
        <w:rPr>
          <w:sz w:val="24"/>
          <w:szCs w:val="24"/>
        </w:rPr>
        <w:t>ехническое обслуживание грузоподъемных механизмов</w:t>
      </w:r>
      <w:r w:rsidRPr="00267AC9">
        <w:rPr>
          <w:bCs/>
          <w:sz w:val="24"/>
          <w:szCs w:val="24"/>
        </w:rPr>
        <w:t xml:space="preserve"> проводится с целью поддержания автотранспортной техники филиала ПАО «</w:t>
      </w:r>
      <w:proofErr w:type="spellStart"/>
      <w:r w:rsidR="00350847">
        <w:rPr>
          <w:bCs/>
          <w:sz w:val="24"/>
          <w:szCs w:val="24"/>
        </w:rPr>
        <w:t>Россети</w:t>
      </w:r>
      <w:proofErr w:type="spellEnd"/>
      <w:r w:rsidRPr="00267AC9">
        <w:rPr>
          <w:bCs/>
          <w:sz w:val="24"/>
          <w:szCs w:val="24"/>
        </w:rPr>
        <w:t xml:space="preserve"> Центр» - «Тамбовэнерго</w:t>
      </w:r>
      <w:r>
        <w:rPr>
          <w:bCs/>
          <w:sz w:val="24"/>
          <w:szCs w:val="24"/>
        </w:rPr>
        <w:t xml:space="preserve">» </w:t>
      </w:r>
      <w:r w:rsidRPr="00267AC9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Участники конкурса должны иметь производственные базы на территории г. Тамбова и Тамбовской области, сертификат на оказание услуг по </w:t>
      </w:r>
      <w:r>
        <w:rPr>
          <w:sz w:val="24"/>
          <w:szCs w:val="24"/>
        </w:rPr>
        <w:t xml:space="preserve">ремонту и </w:t>
      </w:r>
      <w:r w:rsidRPr="00267AC9">
        <w:rPr>
          <w:sz w:val="24"/>
          <w:szCs w:val="24"/>
        </w:rPr>
        <w:t>техническому обслуживанию грузоподъемных механизмов</w:t>
      </w:r>
      <w:r>
        <w:rPr>
          <w:bCs/>
          <w:sz w:val="24"/>
          <w:szCs w:val="24"/>
        </w:rPr>
        <w:t xml:space="preserve">, </w:t>
      </w:r>
      <w:r w:rsidRPr="00267AC9">
        <w:rPr>
          <w:bCs/>
          <w:sz w:val="24"/>
          <w:szCs w:val="24"/>
        </w:rPr>
        <w:t>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>Предмет конкурса: Ремонт и т</w:t>
      </w:r>
      <w:r w:rsidRPr="00B64C6C">
        <w:rPr>
          <w:bCs/>
          <w:sz w:val="24"/>
          <w:szCs w:val="24"/>
        </w:rPr>
        <w:t>ехническое обслуживание грузоподъемных механизмов</w:t>
      </w:r>
      <w:r w:rsidRPr="00267AC9">
        <w:rPr>
          <w:bCs/>
          <w:sz w:val="24"/>
          <w:szCs w:val="24"/>
        </w:rPr>
        <w:t xml:space="preserve"> отечественного и импортного производства.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>Основные параметры:</w:t>
      </w:r>
    </w:p>
    <w:p w:rsidR="00B64C6C" w:rsidRPr="00267AC9" w:rsidRDefault="00B64C6C" w:rsidP="00B91690">
      <w:pPr>
        <w:pStyle w:val="a3"/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 xml:space="preserve">Проведение всех видов работ по </w:t>
      </w:r>
      <w:r w:rsidRPr="00B64C6C">
        <w:rPr>
          <w:bCs/>
          <w:sz w:val="24"/>
          <w:szCs w:val="24"/>
        </w:rPr>
        <w:t>ремонту и техническому обслуживанию грузоподъемных механизмов</w:t>
      </w:r>
      <w:r w:rsidRPr="00267AC9">
        <w:rPr>
          <w:bCs/>
          <w:sz w:val="24"/>
          <w:szCs w:val="24"/>
        </w:rPr>
        <w:t xml:space="preserve"> отечественного и импортного производства принадлежащих филиал</w:t>
      </w:r>
      <w:r>
        <w:rPr>
          <w:bCs/>
          <w:sz w:val="24"/>
          <w:szCs w:val="24"/>
        </w:rPr>
        <w:t xml:space="preserve">у </w:t>
      </w:r>
      <w:r w:rsidRPr="00267AC9">
        <w:rPr>
          <w:bCs/>
          <w:sz w:val="24"/>
          <w:szCs w:val="24"/>
        </w:rPr>
        <w:t>ПАО «</w:t>
      </w:r>
      <w:proofErr w:type="spellStart"/>
      <w:r w:rsidR="00350847">
        <w:rPr>
          <w:bCs/>
          <w:sz w:val="24"/>
          <w:szCs w:val="24"/>
        </w:rPr>
        <w:t>Россети</w:t>
      </w:r>
      <w:proofErr w:type="spellEnd"/>
      <w:r w:rsidRPr="00267AC9">
        <w:rPr>
          <w:bCs/>
          <w:sz w:val="24"/>
          <w:szCs w:val="24"/>
        </w:rPr>
        <w:t xml:space="preserve"> Центр» - «Тамбовэнерго».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 xml:space="preserve"> Основные виды ремонта </w:t>
      </w:r>
      <w:r w:rsidRPr="00B64C6C">
        <w:rPr>
          <w:bCs/>
          <w:sz w:val="24"/>
          <w:szCs w:val="24"/>
        </w:rPr>
        <w:t>и технического обслуживания грузоподъемных механизмов</w:t>
      </w:r>
      <w:r w:rsidRPr="00267AC9">
        <w:rPr>
          <w:bCs/>
          <w:sz w:val="24"/>
          <w:szCs w:val="24"/>
        </w:rPr>
        <w:t xml:space="preserve"> отечественного, импортного производства: 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lastRenderedPageBreak/>
        <w:t>ремонт двигателей внутреннего сг</w:t>
      </w:r>
      <w:r>
        <w:rPr>
          <w:i/>
          <w:sz w:val="24"/>
          <w:szCs w:val="24"/>
        </w:rPr>
        <w:t xml:space="preserve">орания бензиновых и дизельных, </w:t>
      </w:r>
      <w:r w:rsidRPr="00267AC9">
        <w:rPr>
          <w:i/>
          <w:sz w:val="24"/>
          <w:szCs w:val="24"/>
        </w:rPr>
        <w:t>навесного оборудования к ним;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>ремонт ходовой части, подвески, трансмиссии, тормозной системы;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 xml:space="preserve">ремонт электрооборудования; 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>ремонт топливной системы бензиновых и дизельных двигателей;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>окраска и арматурные работы.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гидравлической </w:t>
      </w:r>
      <w:r w:rsidRPr="00267AC9">
        <w:rPr>
          <w:i/>
          <w:sz w:val="24"/>
          <w:szCs w:val="24"/>
        </w:rPr>
        <w:t>системы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 xml:space="preserve">ремонт металлоконструкций </w:t>
      </w:r>
    </w:p>
    <w:p w:rsidR="00B64C6C" w:rsidRPr="00267AC9" w:rsidRDefault="00B64C6C" w:rsidP="00B91690">
      <w:pPr>
        <w:pStyle w:val="a3"/>
        <w:numPr>
          <w:ilvl w:val="0"/>
          <w:numId w:val="20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267AC9">
        <w:rPr>
          <w:i/>
          <w:sz w:val="24"/>
          <w:szCs w:val="24"/>
        </w:rPr>
        <w:t>ремонт узлов и агрегатов грузоподъемных механизмов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 xml:space="preserve">Сроки </w:t>
      </w:r>
      <w:r w:rsidR="00ED0134">
        <w:rPr>
          <w:bCs/>
          <w:sz w:val="24"/>
          <w:szCs w:val="24"/>
        </w:rPr>
        <w:t>выполнения работ</w:t>
      </w:r>
      <w:r w:rsidRPr="00267AC9">
        <w:rPr>
          <w:bCs/>
          <w:sz w:val="24"/>
          <w:szCs w:val="24"/>
        </w:rPr>
        <w:t>: Ремонты производятся в течение 20</w:t>
      </w:r>
      <w:r w:rsidR="004617DB">
        <w:rPr>
          <w:bCs/>
          <w:sz w:val="24"/>
          <w:szCs w:val="24"/>
        </w:rPr>
        <w:t>2</w:t>
      </w:r>
      <w:r w:rsidR="00F74E1C" w:rsidRPr="00013553">
        <w:rPr>
          <w:bCs/>
          <w:sz w:val="24"/>
          <w:szCs w:val="24"/>
        </w:rPr>
        <w:t>3</w:t>
      </w:r>
      <w:r w:rsidRPr="00267AC9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>,</w:t>
      </w:r>
      <w:r w:rsidRPr="00267AC9">
        <w:rPr>
          <w:bCs/>
          <w:sz w:val="24"/>
          <w:szCs w:val="24"/>
        </w:rPr>
        <w:t xml:space="preserve"> </w:t>
      </w:r>
      <w:proofErr w:type="gramStart"/>
      <w:r w:rsidRPr="00267AC9">
        <w:rPr>
          <w:bCs/>
          <w:sz w:val="24"/>
          <w:szCs w:val="24"/>
        </w:rPr>
        <w:t>согласно заявок</w:t>
      </w:r>
      <w:proofErr w:type="gramEnd"/>
      <w:r w:rsidRPr="00267AC9">
        <w:rPr>
          <w:bCs/>
          <w:sz w:val="24"/>
          <w:szCs w:val="24"/>
        </w:rPr>
        <w:t xml:space="preserve"> представлен</w:t>
      </w:r>
      <w:r>
        <w:rPr>
          <w:bCs/>
          <w:sz w:val="24"/>
          <w:szCs w:val="24"/>
        </w:rPr>
        <w:t xml:space="preserve">ных сотрудниками </w:t>
      </w:r>
      <w:proofErr w:type="spellStart"/>
      <w:r>
        <w:rPr>
          <w:bCs/>
          <w:sz w:val="24"/>
          <w:szCs w:val="24"/>
        </w:rPr>
        <w:t>СМиТ</w:t>
      </w:r>
      <w:proofErr w:type="spellEnd"/>
      <w:r>
        <w:rPr>
          <w:bCs/>
          <w:sz w:val="24"/>
          <w:szCs w:val="24"/>
        </w:rPr>
        <w:t xml:space="preserve"> филиала </w:t>
      </w:r>
      <w:r w:rsidRPr="00267AC9">
        <w:rPr>
          <w:bCs/>
          <w:sz w:val="24"/>
          <w:szCs w:val="24"/>
        </w:rPr>
        <w:t>ПАО «</w:t>
      </w:r>
      <w:proofErr w:type="spellStart"/>
      <w:r w:rsidR="00350847">
        <w:rPr>
          <w:bCs/>
          <w:sz w:val="24"/>
          <w:szCs w:val="24"/>
        </w:rPr>
        <w:t>Россети</w:t>
      </w:r>
      <w:proofErr w:type="spellEnd"/>
      <w:r w:rsidRPr="00267AC9">
        <w:rPr>
          <w:bCs/>
          <w:sz w:val="24"/>
          <w:szCs w:val="24"/>
        </w:rPr>
        <w:t xml:space="preserve"> Центр» - «Тамбовэнерго». Сроки ремонта отдельного автомобиля или агрегата согласовываются с представителями </w:t>
      </w:r>
      <w:proofErr w:type="spellStart"/>
      <w:r w:rsidRPr="00267AC9">
        <w:rPr>
          <w:bCs/>
          <w:sz w:val="24"/>
          <w:szCs w:val="24"/>
        </w:rPr>
        <w:t>СМиТ</w:t>
      </w:r>
      <w:proofErr w:type="spellEnd"/>
      <w:r w:rsidRPr="00267AC9">
        <w:rPr>
          <w:bCs/>
          <w:sz w:val="24"/>
          <w:szCs w:val="24"/>
        </w:rPr>
        <w:t xml:space="preserve"> филиала ПАО «</w:t>
      </w:r>
      <w:proofErr w:type="spellStart"/>
      <w:r w:rsidR="00350847">
        <w:rPr>
          <w:bCs/>
          <w:sz w:val="24"/>
          <w:szCs w:val="24"/>
        </w:rPr>
        <w:t>Россети</w:t>
      </w:r>
      <w:proofErr w:type="spellEnd"/>
      <w:r w:rsidRPr="00267AC9">
        <w:rPr>
          <w:bCs/>
          <w:sz w:val="24"/>
          <w:szCs w:val="24"/>
        </w:rPr>
        <w:t xml:space="preserve"> Центр» - «Тамбовэнерго» и не должны превышать 30 дней с момента принятия в ремонт.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>Гарантийные обязательства: Гарантийный срок на выполненный ремо</w:t>
      </w:r>
      <w:r>
        <w:rPr>
          <w:bCs/>
          <w:sz w:val="24"/>
          <w:szCs w:val="24"/>
        </w:rPr>
        <w:t xml:space="preserve">нт Исполнителем </w:t>
      </w:r>
      <w:r w:rsidRPr="00267AC9">
        <w:rPr>
          <w:bCs/>
          <w:sz w:val="24"/>
          <w:szCs w:val="24"/>
        </w:rPr>
        <w:t xml:space="preserve">составляет 3 (три) месяца с даты подписания Сторонами Акта приема-сдачи </w:t>
      </w:r>
      <w:r w:rsidR="00ED0134">
        <w:rPr>
          <w:bCs/>
          <w:sz w:val="24"/>
          <w:szCs w:val="24"/>
        </w:rPr>
        <w:t>выполненных работ</w:t>
      </w:r>
      <w:r w:rsidRPr="00267AC9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</w:t>
      </w:r>
      <w:r w:rsidR="00ED0134">
        <w:rPr>
          <w:bCs/>
          <w:sz w:val="24"/>
          <w:szCs w:val="24"/>
        </w:rPr>
        <w:t>выполненных работ</w:t>
      </w:r>
      <w:r w:rsidRPr="00267AC9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B64C6C" w:rsidRPr="00267AC9" w:rsidRDefault="00B64C6C" w:rsidP="00B91690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67AC9">
        <w:rPr>
          <w:bCs/>
          <w:sz w:val="24"/>
          <w:szCs w:val="24"/>
        </w:rPr>
        <w:t xml:space="preserve">Основные требования к выполнению работ: </w:t>
      </w:r>
    </w:p>
    <w:p w:rsidR="00B64C6C" w:rsidRPr="00317148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67AC9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Pr="00317148">
        <w:rPr>
          <w:sz w:val="24"/>
          <w:szCs w:val="24"/>
        </w:rPr>
        <w:t xml:space="preserve"> завода изготовителя.</w:t>
      </w:r>
    </w:p>
    <w:p w:rsidR="00B64C6C" w:rsidRPr="00267AC9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17148">
        <w:rPr>
          <w:sz w:val="24"/>
          <w:szCs w:val="24"/>
        </w:rPr>
        <w:t xml:space="preserve">Расчет трудозатрат должен производиться на основании </w:t>
      </w:r>
      <w:r w:rsidRPr="00D16C08">
        <w:rPr>
          <w:sz w:val="24"/>
          <w:szCs w:val="24"/>
        </w:rPr>
        <w:t>"РД 03112178-1023-99. Том I. Сборник</w:t>
      </w:r>
      <w:r>
        <w:rPr>
          <w:sz w:val="24"/>
          <w:szCs w:val="24"/>
        </w:rPr>
        <w:t>а</w:t>
      </w:r>
      <w:r w:rsidRPr="00D16C08">
        <w:rPr>
          <w:sz w:val="24"/>
          <w:szCs w:val="24"/>
        </w:rPr>
        <w:t xml:space="preserve"> норм времени на техническое обслуживание и ремонт легковых, грузовых автомобилей и автобусов". В случае отсутствия в РД 03112178-1023-99 требуемой нормы времени могут применяться справочники трудоемкости работ заводов изготовителей. </w:t>
      </w:r>
    </w:p>
    <w:p w:rsidR="00B64C6C" w:rsidRPr="00D16C08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6C08">
        <w:rPr>
          <w:sz w:val="24"/>
          <w:szCs w:val="24"/>
        </w:rPr>
        <w:t>При необходимости дополнительных ремонтных воздействий нормативы предварительно согласовываются с Заказчиком отдельно по каждому ремонту.</w:t>
      </w:r>
    </w:p>
    <w:p w:rsidR="00B64C6C" w:rsidRPr="00267AC9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67AC9">
        <w:rPr>
          <w:sz w:val="24"/>
          <w:szCs w:val="24"/>
        </w:rPr>
        <w:t>Объем выполняемых работ должен быть согласован с Заказчиком до их выполнения.</w:t>
      </w:r>
    </w:p>
    <w:p w:rsidR="00B64C6C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67AC9">
        <w:rPr>
          <w:sz w:val="24"/>
          <w:szCs w:val="24"/>
        </w:rPr>
        <w:t>Исполнитель должен иметь сертификат на выполняемые виды работ.</w:t>
      </w:r>
    </w:p>
    <w:p w:rsidR="00B64C6C" w:rsidRPr="00D16C08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6C08">
        <w:rPr>
          <w:sz w:val="24"/>
          <w:szCs w:val="24"/>
        </w:rPr>
        <w:t>Все работы Исполнитель выполняет на своих площадях и оборудовании с использованием своих м</w:t>
      </w:r>
      <w:r w:rsidR="007E0691">
        <w:rPr>
          <w:sz w:val="24"/>
          <w:szCs w:val="24"/>
        </w:rPr>
        <w:t xml:space="preserve">атериалов, запчастей, а также с возможностью применения </w:t>
      </w:r>
      <w:r w:rsidRPr="00D16C08">
        <w:rPr>
          <w:sz w:val="24"/>
          <w:szCs w:val="24"/>
        </w:rPr>
        <w:t>запасных частей заказчика. Перечень используемы</w:t>
      </w:r>
      <w:r w:rsidR="007E0691">
        <w:rPr>
          <w:sz w:val="24"/>
          <w:szCs w:val="24"/>
        </w:rPr>
        <w:t>х материалов и запчастей, а так</w:t>
      </w:r>
      <w:r w:rsidRPr="00D16C08">
        <w:rPr>
          <w:sz w:val="24"/>
          <w:szCs w:val="24"/>
        </w:rPr>
        <w:t>же</w:t>
      </w:r>
      <w:r w:rsidR="007E0691">
        <w:rPr>
          <w:sz w:val="24"/>
          <w:szCs w:val="24"/>
        </w:rPr>
        <w:t xml:space="preserve"> </w:t>
      </w:r>
      <w:r w:rsidRPr="00D16C08">
        <w:rPr>
          <w:sz w:val="24"/>
          <w:szCs w:val="24"/>
        </w:rPr>
        <w:t>их стоимость согласовывается с Заказчиком до начала выполнения работ.</w:t>
      </w:r>
    </w:p>
    <w:p w:rsidR="00B64C6C" w:rsidRPr="00D16C08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16C08">
        <w:rPr>
          <w:sz w:val="24"/>
          <w:szCs w:val="24"/>
        </w:rPr>
        <w:t xml:space="preserve">Обязательным приложением к договору на </w:t>
      </w:r>
      <w:r w:rsidR="00ED0134">
        <w:rPr>
          <w:sz w:val="24"/>
          <w:szCs w:val="24"/>
        </w:rPr>
        <w:t>выполнение работ</w:t>
      </w:r>
      <w:r w:rsidRPr="00D16C08">
        <w:rPr>
          <w:sz w:val="24"/>
          <w:szCs w:val="24"/>
        </w:rPr>
        <w:t xml:space="preserve"> по ремонту и техническому обслуживанию грузоподъемных механизмов является действующий на момент заключения договора прайс-лист Исполнителя на запчасти и материалы. В случае изменения стоимости запчастей и материалов в период действия договора, Испол</w:t>
      </w:r>
      <w:r w:rsidR="007E0691">
        <w:rPr>
          <w:sz w:val="24"/>
          <w:szCs w:val="24"/>
        </w:rPr>
        <w:t xml:space="preserve">нитель не менее чем </w:t>
      </w:r>
      <w:r w:rsidR="007E0691">
        <w:rPr>
          <w:sz w:val="24"/>
          <w:szCs w:val="24"/>
        </w:rPr>
        <w:br/>
        <w:t xml:space="preserve">за 30 дней </w:t>
      </w:r>
      <w:r w:rsidRPr="00D16C08">
        <w:rPr>
          <w:sz w:val="24"/>
          <w:szCs w:val="24"/>
        </w:rPr>
        <w:t>направляет Заказчику информирование об изменении.</w:t>
      </w:r>
    </w:p>
    <w:p w:rsidR="00B64C6C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317148">
        <w:rPr>
          <w:sz w:val="24"/>
          <w:szCs w:val="24"/>
        </w:rPr>
        <w:t>Производственные и ремонтные цеха Исполнителя должны находиться в г. Тамбове.</w:t>
      </w:r>
    </w:p>
    <w:p w:rsidR="00B64C6C" w:rsidRPr="00B91690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17148">
        <w:rPr>
          <w:sz w:val="24"/>
          <w:szCs w:val="24"/>
        </w:rPr>
        <w:t xml:space="preserve">Все применяемые материалы и запчасти должны иметь паспорта и сертификаты. Исполнитель сдает Заказчику замененные при ремонте </w:t>
      </w:r>
      <w:r w:rsidRPr="00B91690">
        <w:rPr>
          <w:sz w:val="24"/>
          <w:szCs w:val="24"/>
        </w:rPr>
        <w:t>запасные части.</w:t>
      </w:r>
    </w:p>
    <w:p w:rsidR="00B64C6C" w:rsidRPr="00B91690" w:rsidRDefault="00B64C6C" w:rsidP="00B91690">
      <w:pPr>
        <w:pStyle w:val="a3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91690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7E0691" w:rsidRPr="00B91690">
        <w:rPr>
          <w:sz w:val="24"/>
          <w:szCs w:val="24"/>
        </w:rPr>
        <w:t xml:space="preserve"> Заказчика, принятого в ремонт </w:t>
      </w:r>
      <w:r w:rsidRPr="00B91690">
        <w:rPr>
          <w:sz w:val="24"/>
          <w:szCs w:val="24"/>
        </w:rPr>
        <w:t>и находящегося на территории Исполнителя.</w:t>
      </w:r>
    </w:p>
    <w:p w:rsidR="00B64C6C" w:rsidRPr="00B91690" w:rsidRDefault="00B91690" w:rsidP="00B91690">
      <w:pPr>
        <w:tabs>
          <w:tab w:val="left" w:pos="851"/>
          <w:tab w:val="left" w:pos="993"/>
          <w:tab w:val="left" w:pos="1418"/>
        </w:tabs>
        <w:spacing w:before="120" w:after="120"/>
        <w:ind w:firstLine="709"/>
        <w:jc w:val="both"/>
        <w:rPr>
          <w:bCs/>
        </w:rPr>
      </w:pPr>
      <w:r w:rsidRPr="00B91690">
        <w:rPr>
          <w:bCs/>
        </w:rPr>
        <w:t xml:space="preserve">8. </w:t>
      </w:r>
      <w:r w:rsidR="00B64C6C" w:rsidRPr="00B91690">
        <w:rPr>
          <w:bCs/>
        </w:rPr>
        <w:t xml:space="preserve">Правила контроля и приемки работ: Руководители работ, выполняющие ремонт, совместно с </w:t>
      </w:r>
      <w:r w:rsidR="007E0691" w:rsidRPr="00B91690">
        <w:rPr>
          <w:bCs/>
        </w:rPr>
        <w:t xml:space="preserve">представителями филиала </w:t>
      </w:r>
      <w:r w:rsidR="007E0691" w:rsidRPr="00B91690">
        <w:rPr>
          <w:bCs/>
        </w:rPr>
        <w:br/>
      </w:r>
      <w:r w:rsidR="00B64C6C" w:rsidRPr="00B91690">
        <w:rPr>
          <w:bCs/>
        </w:rPr>
        <w:t>ПАО «</w:t>
      </w:r>
      <w:proofErr w:type="spellStart"/>
      <w:r w:rsidR="00350847">
        <w:rPr>
          <w:bCs/>
        </w:rPr>
        <w:t>Россети</w:t>
      </w:r>
      <w:proofErr w:type="spellEnd"/>
      <w:r w:rsidR="00B64C6C" w:rsidRPr="00B91690">
        <w:rPr>
          <w:bCs/>
        </w:rPr>
        <w:t xml:space="preserve"> Центр» - «Тамбовэнерго» проводят оперативный контроль качества выполняемых работ, контролируют их соответствие требованиям НТД. При сдаче выполненных работ Исполнитель обязан предоставить акт выполненных работ, в котором указывается перечень и</w:t>
      </w:r>
      <w:r w:rsidR="007E0691" w:rsidRPr="00B91690">
        <w:rPr>
          <w:bCs/>
        </w:rPr>
        <w:t xml:space="preserve"> стоимость выполненных работ и </w:t>
      </w:r>
      <w:r w:rsidR="00B64C6C" w:rsidRPr="00B91690">
        <w:rPr>
          <w:bCs/>
        </w:rPr>
        <w:t>использованных при выполнении работ запасных частей и материалов. Обнаруженные при приемке работ отс</w:t>
      </w:r>
      <w:r w:rsidR="007E0691" w:rsidRPr="00B91690">
        <w:rPr>
          <w:bCs/>
        </w:rPr>
        <w:t xml:space="preserve">тупления и замечания </w:t>
      </w:r>
      <w:r w:rsidR="00B64C6C" w:rsidRPr="00B91690">
        <w:rPr>
          <w:bCs/>
        </w:rPr>
        <w:t>Исполнитель устраняет за свой счет.</w:t>
      </w:r>
    </w:p>
    <w:p w:rsidR="00B64C6C" w:rsidRPr="00B91690" w:rsidRDefault="00B64C6C" w:rsidP="00B91690">
      <w:pPr>
        <w:pStyle w:val="a3"/>
        <w:numPr>
          <w:ilvl w:val="0"/>
          <w:numId w:val="43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jc w:val="both"/>
        <w:rPr>
          <w:bCs/>
          <w:sz w:val="24"/>
          <w:szCs w:val="24"/>
        </w:rPr>
      </w:pPr>
      <w:r w:rsidRPr="00B91690">
        <w:rPr>
          <w:bCs/>
          <w:sz w:val="24"/>
          <w:szCs w:val="24"/>
        </w:rPr>
        <w:t xml:space="preserve">  Критерии</w:t>
      </w:r>
      <w:r w:rsidR="007E0691" w:rsidRPr="00B91690">
        <w:rPr>
          <w:bCs/>
          <w:sz w:val="24"/>
          <w:szCs w:val="24"/>
        </w:rPr>
        <w:t xml:space="preserve"> отбора </w:t>
      </w:r>
      <w:r w:rsidRPr="00B91690">
        <w:rPr>
          <w:bCs/>
          <w:sz w:val="24"/>
          <w:szCs w:val="24"/>
        </w:rPr>
        <w:t>Исполнителя</w:t>
      </w:r>
    </w:p>
    <w:p w:rsidR="00B64C6C" w:rsidRPr="00ED0134" w:rsidRDefault="00B64C6C" w:rsidP="00ED0134">
      <w:pPr>
        <w:pStyle w:val="a3"/>
        <w:numPr>
          <w:ilvl w:val="1"/>
          <w:numId w:val="46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D0134">
        <w:rPr>
          <w:bCs/>
          <w:sz w:val="24"/>
          <w:szCs w:val="24"/>
        </w:rPr>
        <w:t>Оптимальная (наименьшая) стоимость</w:t>
      </w:r>
      <w:r w:rsidR="007E0691" w:rsidRPr="00ED0134">
        <w:rPr>
          <w:bCs/>
          <w:sz w:val="24"/>
          <w:szCs w:val="24"/>
        </w:rPr>
        <w:t xml:space="preserve"> нормо-часа, </w:t>
      </w:r>
      <w:r w:rsidRPr="00ED0134">
        <w:rPr>
          <w:bCs/>
          <w:sz w:val="24"/>
          <w:szCs w:val="24"/>
        </w:rPr>
        <w:t>включающая</w:t>
      </w:r>
      <w:r w:rsidR="007E0691" w:rsidRPr="00ED0134">
        <w:rPr>
          <w:bCs/>
          <w:sz w:val="24"/>
          <w:szCs w:val="24"/>
        </w:rPr>
        <w:t xml:space="preserve"> </w:t>
      </w:r>
      <w:r w:rsidRPr="00ED0134">
        <w:rPr>
          <w:bCs/>
          <w:sz w:val="24"/>
          <w:szCs w:val="24"/>
        </w:rPr>
        <w:t xml:space="preserve">все накладные расходы и </w:t>
      </w:r>
      <w:proofErr w:type="gramStart"/>
      <w:r w:rsidRPr="00ED0134">
        <w:rPr>
          <w:bCs/>
          <w:sz w:val="24"/>
          <w:szCs w:val="24"/>
        </w:rPr>
        <w:t>другие обязательные платежи</w:t>
      </w:r>
      <w:proofErr w:type="gramEnd"/>
      <w:r w:rsidRPr="00ED0134">
        <w:rPr>
          <w:bCs/>
          <w:sz w:val="24"/>
          <w:szCs w:val="24"/>
        </w:rPr>
        <w:t xml:space="preserve"> и скидки.</w:t>
      </w:r>
    </w:p>
    <w:p w:rsidR="00B64C6C" w:rsidRPr="00ED0134" w:rsidRDefault="00ED0134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9</w:t>
      </w:r>
      <w:r w:rsidR="00B64C6C" w:rsidRPr="00ED0134">
        <w:rPr>
          <w:bCs/>
        </w:rPr>
        <w:t>.</w:t>
      </w:r>
      <w:r w:rsidR="0000714D">
        <w:rPr>
          <w:bCs/>
        </w:rPr>
        <w:t>2</w:t>
      </w:r>
      <w:r w:rsidR="00B64C6C" w:rsidRPr="00ED0134">
        <w:rPr>
          <w:bCs/>
        </w:rPr>
        <w:t>.    Гарантия на выполненные работы не менее три месяца на запасные части не менее три месяца с момента подписания акта приемки выполненных работ.</w:t>
      </w:r>
    </w:p>
    <w:p w:rsidR="00B64C6C" w:rsidRPr="00ED0134" w:rsidRDefault="00ED0134" w:rsidP="00ED0134">
      <w:pPr>
        <w:tabs>
          <w:tab w:val="left" w:pos="993"/>
        </w:tabs>
        <w:ind w:left="710"/>
        <w:jc w:val="both"/>
        <w:rPr>
          <w:bCs/>
        </w:rPr>
      </w:pPr>
      <w:r>
        <w:rPr>
          <w:bCs/>
        </w:rPr>
        <w:t>9.</w:t>
      </w:r>
      <w:r w:rsidR="0000714D">
        <w:rPr>
          <w:bCs/>
        </w:rPr>
        <w:t>3</w:t>
      </w:r>
      <w:r>
        <w:rPr>
          <w:bCs/>
        </w:rPr>
        <w:t xml:space="preserve">. </w:t>
      </w:r>
      <w:r w:rsidR="00B64C6C" w:rsidRPr="00ED0134">
        <w:rPr>
          <w:bCs/>
        </w:rPr>
        <w:t>Требования к Исполнителю.</w:t>
      </w:r>
    </w:p>
    <w:p w:rsidR="00B64C6C" w:rsidRPr="00ED0134" w:rsidRDefault="00B64C6C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наличие лицензии на осуществление деятельности по проведению экспертизы промышленной безопасности.</w:t>
      </w:r>
    </w:p>
    <w:p w:rsidR="00013553" w:rsidRPr="00ED0134" w:rsidRDefault="00013553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наличие сертификата соответствия системы менеджмента качества стандарту ISO с приложениями (при их наличии), либо распоряжение, приказ, иной организационно-распорядительный акт, подтверждающий введение на предприятии собственной системы менеджмента качества, с приложением положения о качестве или иного документа, содержащего описание системы.</w:t>
      </w:r>
    </w:p>
    <w:p w:rsidR="00013553" w:rsidRPr="00ED0134" w:rsidRDefault="00013553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свидетельство об аттестации лаборатории неразрушающего контроля выданное независимыми органами по аттестации лабораторий НК;</w:t>
      </w:r>
    </w:p>
    <w:p w:rsidR="00013553" w:rsidRPr="00ED0134" w:rsidRDefault="00013553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свидетельство о регистрации электролаборатории, выданное Ростехнадзором;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свидетельство НАКС о готовности организации-заявителя к использованию аттестованной технологии сварки в соответствии с требованиями РД 03-615-03, группы и технические устройства ПТО: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   Группы и технические устройства: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     ПТО: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     1. Грузоподъемные краны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     2. Подъемники(вышки)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     3. Металлические конструкции для подъемно-</w:t>
      </w:r>
      <w:r w:rsidR="00363887" w:rsidRPr="00ED0134">
        <w:rPr>
          <w:bCs/>
        </w:rPr>
        <w:t>транспортного оборудования</w:t>
      </w:r>
      <w:r w:rsidRPr="00ED0134">
        <w:rPr>
          <w:bCs/>
        </w:rPr>
        <w:t>.</w:t>
      </w:r>
    </w:p>
    <w:p w:rsidR="00B64C6C" w:rsidRPr="00ED0134" w:rsidRDefault="00B64C6C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наличие аттестованной сертифицированной организации лаборатории неразрушающего контроля.</w:t>
      </w:r>
    </w:p>
    <w:p w:rsidR="00B64C6C" w:rsidRPr="00ED0134" w:rsidRDefault="00B64C6C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наличие договора (договоров) на организацию сервисного сопровождения продукции с предприятиями изготовителями ГПМ.</w:t>
      </w:r>
    </w:p>
    <w:p w:rsidR="00B64C6C" w:rsidRPr="00ED0134" w:rsidRDefault="00B64C6C" w:rsidP="00B91690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 соответствие требованиям пунктов 11-22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утвержденных приказом Ростехнадзора от 12.11.2013 № 533, зарегистрированным Министерством Юстиции Российской Федерации 31 декабря 2013 г., рег. № 30992. Наличие аттестованной технологии, оборудования и материалов сварки (НАКС)</w:t>
      </w:r>
    </w:p>
    <w:p w:rsidR="00013553" w:rsidRPr="00ED0134" w:rsidRDefault="00ED0134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lastRenderedPageBreak/>
        <w:t>9</w:t>
      </w:r>
      <w:r w:rsidR="00013553" w:rsidRPr="00ED0134">
        <w:rPr>
          <w:bCs/>
        </w:rPr>
        <w:t>.</w:t>
      </w:r>
      <w:r w:rsidR="0000714D">
        <w:rPr>
          <w:bCs/>
        </w:rPr>
        <w:t>4</w:t>
      </w:r>
      <w:r w:rsidR="00013553" w:rsidRPr="00ED0134">
        <w:rPr>
          <w:bCs/>
        </w:rPr>
        <w:t>. Техническое оснащение. Специализированная организация должна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 комплект необходимого оборудования для выполнения работ по резке, правке и сварке металла, а также необходимые сварочные материалы. Используемые технологии сварки должны быть аттестованы в установленном порядке.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ограничителей, указателей, регистраторов, а также систем управления ПС;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контрольно-измерительные приборы, позволяющие оценивать работоспособность и регулировку оборудования ПС;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- наличие в </w:t>
      </w:r>
      <w:proofErr w:type="spellStart"/>
      <w:r w:rsidRPr="00ED0134">
        <w:rPr>
          <w:bCs/>
        </w:rPr>
        <w:t>собственноси</w:t>
      </w:r>
      <w:proofErr w:type="spellEnd"/>
      <w:r w:rsidRPr="00ED0134">
        <w:rPr>
          <w:bCs/>
        </w:rPr>
        <w:t xml:space="preserve"> (аренде) производственного помещения (цеха)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-Универсальное электротехническое измерительное оборудование (мегомметры, амперметры, приборы для измерения заземления, тестеры, клещи измерительные и т.п.)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Сварочный аппарат, аттестованный в НАКС (Национальном агентстве контроля и сварки)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Дефектоскоп ультразвуковой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Комплект для визуального и измерительного контроля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Комплект для цветной дефектоскопии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Комплект стандартных образцов для ультразвукового контроля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Комплект стандартных образцов для контроля проникающими веществами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Домкраты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Лебедки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Универсальный слесарный инструмент (</w:t>
      </w:r>
      <w:proofErr w:type="spellStart"/>
      <w:r w:rsidRPr="00ED0134">
        <w:rPr>
          <w:bCs/>
        </w:rPr>
        <w:t>электрогайковерт</w:t>
      </w:r>
      <w:proofErr w:type="spellEnd"/>
      <w:r w:rsidRPr="00ED0134">
        <w:rPr>
          <w:bCs/>
        </w:rPr>
        <w:t>, машина ручная шлифовальная электрическая, машина ручная сверлильная электрическая, наборы ключей и т.п.)</w:t>
      </w:r>
    </w:p>
    <w:p w:rsidR="00013553" w:rsidRPr="00ED0134" w:rsidRDefault="00ED0134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9</w:t>
      </w:r>
      <w:r w:rsidR="00013553" w:rsidRPr="00ED0134">
        <w:rPr>
          <w:bCs/>
        </w:rPr>
        <w:t>.</w:t>
      </w:r>
      <w:r w:rsidR="0000714D">
        <w:rPr>
          <w:bCs/>
        </w:rPr>
        <w:t>5</w:t>
      </w:r>
      <w:r w:rsidR="00013553" w:rsidRPr="00ED0134">
        <w:rPr>
          <w:bCs/>
        </w:rPr>
        <w:t>. Работники (специалисты, имеющие высшее или среднее специальное образование, и персонал - лица рабочих профессий) основных служб организации, непосредственно занятые на выполнении работ по монтажу (демонтажу), наладке либо ремонту, реконструкции или модернизации в процессе эксплуатации, должны отвечать следующим требованиям: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- знать схемы и приемы монтажа (демонтажа) ПС, пройти проверку знаний и иметь документ, подтверждающий квалификацию (удостоверение);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    - знать источники опасностей и уметь применять на практике способы защиты от них; 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руководитель работ из числа ИТР, аттестованный Ростехнадзором по областям аттестации А</w:t>
      </w:r>
      <w:proofErr w:type="gramStart"/>
      <w:r w:rsidRPr="00ED0134">
        <w:rPr>
          <w:bCs/>
        </w:rPr>
        <w:t>1;  Б</w:t>
      </w:r>
      <w:proofErr w:type="gramEnd"/>
      <w:r w:rsidRPr="00ED0134">
        <w:rPr>
          <w:bCs/>
        </w:rPr>
        <w:t xml:space="preserve"> 9.3 ,Б 9.4, Б 9.5 , Б 9.6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- </w:t>
      </w:r>
      <w:proofErr w:type="gramStart"/>
      <w:r w:rsidRPr="00ED0134">
        <w:rPr>
          <w:bCs/>
        </w:rPr>
        <w:t>специалист  сварочного</w:t>
      </w:r>
      <w:proofErr w:type="gramEnd"/>
      <w:r w:rsidRPr="00ED0134">
        <w:rPr>
          <w:bCs/>
        </w:rPr>
        <w:t xml:space="preserve"> производства не ниже III уровня(НАКС) (для осуществления руководства и технического контроля над проведением сварочных работ).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-  аттестованные сварщики I </w:t>
      </w:r>
      <w:proofErr w:type="gramStart"/>
      <w:r w:rsidRPr="00ED0134">
        <w:rPr>
          <w:bCs/>
        </w:rPr>
        <w:t>уровня(</w:t>
      </w:r>
      <w:proofErr w:type="gramEnd"/>
      <w:r w:rsidRPr="00ED0134">
        <w:rPr>
          <w:bCs/>
        </w:rPr>
        <w:t>НАКС)  не менее 2х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слесари-ремонтники грузоподъемных машин не менее 2х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слесари-электрики по ремонту электрооборудования не менее 2х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- наладчики приборов безопасности грузоподъемных </w:t>
      </w:r>
      <w:proofErr w:type="gramStart"/>
      <w:r w:rsidRPr="00ED0134">
        <w:rPr>
          <w:bCs/>
        </w:rPr>
        <w:t>машин  не</w:t>
      </w:r>
      <w:proofErr w:type="gramEnd"/>
      <w:r w:rsidRPr="00ED0134">
        <w:rPr>
          <w:bCs/>
        </w:rPr>
        <w:t xml:space="preserve"> менее 2х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>- специалисты ЛНК не менее 2х</w:t>
      </w:r>
    </w:p>
    <w:p w:rsidR="00013553" w:rsidRPr="00ED0134" w:rsidRDefault="00013553" w:rsidP="00013553">
      <w:pPr>
        <w:tabs>
          <w:tab w:val="left" w:pos="993"/>
        </w:tabs>
        <w:ind w:firstLine="709"/>
        <w:jc w:val="both"/>
        <w:rPr>
          <w:bCs/>
        </w:rPr>
      </w:pPr>
      <w:r w:rsidRPr="00ED0134">
        <w:rPr>
          <w:bCs/>
        </w:rPr>
        <w:t xml:space="preserve"> - стропальщики.</w:t>
      </w:r>
    </w:p>
    <w:p w:rsidR="00B64C6C" w:rsidRPr="00ED0134" w:rsidRDefault="00B64C6C" w:rsidP="00013553">
      <w:pPr>
        <w:tabs>
          <w:tab w:val="left" w:pos="993"/>
        </w:tabs>
        <w:ind w:left="851"/>
        <w:rPr>
          <w:bCs/>
        </w:rPr>
      </w:pPr>
      <w:r w:rsidRPr="00ED0134">
        <w:rPr>
          <w:bCs/>
        </w:rPr>
        <w:t>Персонал должен быть аттестован, необходимо приложить копии удостоверений специалистов: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lastRenderedPageBreak/>
        <w:t>-специалист по обработке информации регистрации параметров грузоподъемных механизмов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-специалист наладки приборов безопасности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-слесарь-ремонтник ГПМ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-специалист сварочного производства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 аттестованный сварщик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 инженер-конструктор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  <w:r w:rsidRPr="00ED0134">
        <w:rPr>
          <w:bCs/>
        </w:rPr>
        <w:t>- стропальщик (или аналог);</w:t>
      </w:r>
    </w:p>
    <w:p w:rsidR="00B64C6C" w:rsidRPr="00ED0134" w:rsidRDefault="00B64C6C" w:rsidP="00B91690">
      <w:pPr>
        <w:tabs>
          <w:tab w:val="left" w:pos="993"/>
        </w:tabs>
        <w:ind w:firstLine="709"/>
        <w:rPr>
          <w:bCs/>
        </w:rPr>
      </w:pPr>
    </w:p>
    <w:p w:rsidR="00B64C6C" w:rsidRPr="00ED0134" w:rsidRDefault="00B64C6C" w:rsidP="00ED0134">
      <w:pPr>
        <w:tabs>
          <w:tab w:val="left" w:pos="993"/>
        </w:tabs>
        <w:ind w:firstLine="709"/>
        <w:rPr>
          <w:bCs/>
        </w:rPr>
      </w:pPr>
    </w:p>
    <w:p w:rsidR="00B64C6C" w:rsidRPr="0000714D" w:rsidRDefault="007E0691" w:rsidP="0000714D">
      <w:pPr>
        <w:pStyle w:val="a3"/>
        <w:numPr>
          <w:ilvl w:val="1"/>
          <w:numId w:val="50"/>
        </w:numPr>
        <w:tabs>
          <w:tab w:val="left" w:pos="993"/>
        </w:tabs>
        <w:rPr>
          <w:bCs/>
          <w:sz w:val="24"/>
        </w:rPr>
      </w:pPr>
      <w:r w:rsidRPr="0000714D">
        <w:rPr>
          <w:bCs/>
          <w:sz w:val="24"/>
        </w:rPr>
        <w:t xml:space="preserve">Предельная </w:t>
      </w:r>
      <w:r w:rsidR="00B64C6C" w:rsidRPr="0000714D">
        <w:rPr>
          <w:bCs/>
          <w:sz w:val="24"/>
        </w:rPr>
        <w:t>стоимость нормо-часа на выполнение работ:</w:t>
      </w:r>
    </w:p>
    <w:p w:rsidR="00B64C6C" w:rsidRPr="00BD5487" w:rsidRDefault="00B64C6C" w:rsidP="00B91690">
      <w:pPr>
        <w:tabs>
          <w:tab w:val="left" w:pos="993"/>
          <w:tab w:val="left" w:pos="1560"/>
        </w:tabs>
        <w:ind w:firstLine="709"/>
      </w:pPr>
    </w:p>
    <w:p w:rsidR="00B64C6C" w:rsidRPr="00CE4CAA" w:rsidRDefault="00B64C6C" w:rsidP="00B91690">
      <w:pPr>
        <w:pStyle w:val="a3"/>
        <w:tabs>
          <w:tab w:val="left" w:pos="993"/>
        </w:tabs>
        <w:ind w:left="0" w:firstLine="709"/>
        <w:rPr>
          <w:sz w:val="24"/>
          <w:szCs w:val="24"/>
        </w:rPr>
      </w:pP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417"/>
        <w:gridCol w:w="3119"/>
        <w:gridCol w:w="2977"/>
      </w:tblGrid>
      <w:tr w:rsidR="00B64C6C" w:rsidRPr="00CE4CAA" w:rsidTr="00B12550">
        <w:trPr>
          <w:trHeight w:hRule="exact" w:val="844"/>
        </w:trPr>
        <w:tc>
          <w:tcPr>
            <w:tcW w:w="709" w:type="dxa"/>
            <w:vAlign w:val="center"/>
          </w:tcPr>
          <w:p w:rsidR="00B64C6C" w:rsidRPr="00CE4CAA" w:rsidRDefault="00B64C6C" w:rsidP="00B91690">
            <w:pPr>
              <w:tabs>
                <w:tab w:val="left" w:pos="993"/>
              </w:tabs>
              <w:ind w:right="-57" w:firstLine="709"/>
              <w:jc w:val="center"/>
            </w:pPr>
            <w:r w:rsidRPr="00CE4CAA">
              <w:t>№ п/п</w:t>
            </w:r>
          </w:p>
        </w:tc>
        <w:tc>
          <w:tcPr>
            <w:tcW w:w="5103" w:type="dxa"/>
            <w:vAlign w:val="center"/>
          </w:tcPr>
          <w:p w:rsidR="00B64C6C" w:rsidRPr="00CE4CAA" w:rsidRDefault="00ED0134" w:rsidP="00552F35">
            <w:pPr>
              <w:tabs>
                <w:tab w:val="left" w:pos="993"/>
              </w:tabs>
              <w:ind w:right="-57" w:firstLine="709"/>
            </w:pPr>
            <w:r>
              <w:t xml:space="preserve">Вид ТС </w:t>
            </w:r>
          </w:p>
        </w:tc>
        <w:tc>
          <w:tcPr>
            <w:tcW w:w="1417" w:type="dxa"/>
            <w:vAlign w:val="center"/>
          </w:tcPr>
          <w:p w:rsidR="00B64C6C" w:rsidRPr="00CE4CAA" w:rsidRDefault="00B64C6C" w:rsidP="00552F35">
            <w:pPr>
              <w:tabs>
                <w:tab w:val="left" w:pos="993"/>
              </w:tabs>
              <w:ind w:right="-57"/>
            </w:pPr>
            <w:r>
              <w:t>Ед. изм.</w:t>
            </w:r>
          </w:p>
        </w:tc>
        <w:tc>
          <w:tcPr>
            <w:tcW w:w="3119" w:type="dxa"/>
            <w:vAlign w:val="center"/>
          </w:tcPr>
          <w:p w:rsidR="00B64C6C" w:rsidRPr="00CE4CAA" w:rsidRDefault="00B64C6C" w:rsidP="00552F35">
            <w:pPr>
              <w:tabs>
                <w:tab w:val="left" w:pos="993"/>
              </w:tabs>
            </w:pPr>
            <w:r w:rsidRPr="00CE4CAA">
              <w:t>Предельная цена за нормо-час</w:t>
            </w:r>
            <w:r w:rsidRPr="00CE4CAA">
              <w:rPr>
                <w:i/>
              </w:rPr>
              <w:t xml:space="preserve">.. руб. без  </w:t>
            </w:r>
            <w:r w:rsidRPr="00CE4CAA">
              <w:rPr>
                <w:i/>
                <w:u w:val="single"/>
              </w:rPr>
              <w:t>НДС</w:t>
            </w:r>
          </w:p>
        </w:tc>
        <w:tc>
          <w:tcPr>
            <w:tcW w:w="2977" w:type="dxa"/>
            <w:vAlign w:val="center"/>
          </w:tcPr>
          <w:p w:rsidR="00B64C6C" w:rsidRPr="00CE4CAA" w:rsidRDefault="00B64C6C" w:rsidP="00552F35">
            <w:pPr>
              <w:tabs>
                <w:tab w:val="left" w:pos="993"/>
              </w:tabs>
            </w:pPr>
            <w:r w:rsidRPr="00CE4CAA">
              <w:t>Предельная цена</w:t>
            </w:r>
            <w:r w:rsidRPr="00CE4CAA">
              <w:rPr>
                <w:i/>
              </w:rPr>
              <w:t xml:space="preserve">, за нормо-час  руб. с </w:t>
            </w:r>
            <w:r w:rsidRPr="00CE4CAA">
              <w:rPr>
                <w:i/>
                <w:u w:val="single"/>
              </w:rPr>
              <w:t xml:space="preserve"> НДС</w:t>
            </w:r>
          </w:p>
        </w:tc>
      </w:tr>
      <w:tr w:rsidR="00B1763C" w:rsidRPr="00CE4CAA" w:rsidTr="007E7695">
        <w:trPr>
          <w:trHeight w:hRule="exact" w:val="524"/>
        </w:trPr>
        <w:tc>
          <w:tcPr>
            <w:tcW w:w="709" w:type="dxa"/>
            <w:vAlign w:val="center"/>
          </w:tcPr>
          <w:p w:rsidR="00B1763C" w:rsidRPr="00CE4CAA" w:rsidRDefault="00B1763C" w:rsidP="00B1763C">
            <w:pPr>
              <w:tabs>
                <w:tab w:val="left" w:pos="993"/>
              </w:tabs>
              <w:ind w:right="-57" w:firstLine="709"/>
            </w:pPr>
            <w:r>
              <w:t>1</w:t>
            </w:r>
            <w:r w:rsidRPr="00CE4CAA">
              <w:t>1</w:t>
            </w:r>
          </w:p>
        </w:tc>
        <w:tc>
          <w:tcPr>
            <w:tcW w:w="5103" w:type="dxa"/>
            <w:vAlign w:val="center"/>
          </w:tcPr>
          <w:p w:rsidR="00B1763C" w:rsidRPr="00B1763C" w:rsidRDefault="00B1763C" w:rsidP="00B1763C">
            <w:pPr>
              <w:rPr>
                <w:color w:val="000000"/>
              </w:rPr>
            </w:pPr>
            <w:r w:rsidRPr="00B1763C">
              <w:rPr>
                <w:color w:val="000000"/>
              </w:rPr>
              <w:t>Автогидроподъемник</w:t>
            </w:r>
          </w:p>
        </w:tc>
        <w:tc>
          <w:tcPr>
            <w:tcW w:w="1417" w:type="dxa"/>
            <w:vAlign w:val="center"/>
          </w:tcPr>
          <w:p w:rsidR="00B1763C" w:rsidRPr="00B61A93" w:rsidRDefault="00B1763C" w:rsidP="00B1763C">
            <w:pPr>
              <w:tabs>
                <w:tab w:val="left" w:pos="993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Нормо</w:t>
            </w:r>
            <w:proofErr w:type="spellEnd"/>
            <w:r>
              <w:rPr>
                <w:color w:val="000000"/>
              </w:rPr>
              <w:t>/час</w:t>
            </w:r>
          </w:p>
        </w:tc>
        <w:tc>
          <w:tcPr>
            <w:tcW w:w="3119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76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</w:t>
            </w:r>
            <w:r w:rsidR="00B1763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</w:t>
            </w:r>
            <w:r w:rsidR="00B176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B1763C" w:rsidRPr="00CE4CAA" w:rsidTr="007E7695">
        <w:trPr>
          <w:trHeight w:hRule="exact" w:val="574"/>
        </w:trPr>
        <w:tc>
          <w:tcPr>
            <w:tcW w:w="709" w:type="dxa"/>
            <w:vAlign w:val="center"/>
          </w:tcPr>
          <w:p w:rsidR="00B1763C" w:rsidRPr="00CE4CAA" w:rsidRDefault="00B1763C" w:rsidP="00B1763C">
            <w:pPr>
              <w:tabs>
                <w:tab w:val="left" w:pos="993"/>
              </w:tabs>
              <w:ind w:right="-57" w:firstLine="709"/>
            </w:pPr>
            <w:r>
              <w:t>22</w:t>
            </w:r>
          </w:p>
        </w:tc>
        <w:tc>
          <w:tcPr>
            <w:tcW w:w="5103" w:type="dxa"/>
            <w:vAlign w:val="center"/>
          </w:tcPr>
          <w:p w:rsidR="00B1763C" w:rsidRPr="00B1763C" w:rsidRDefault="00B1763C" w:rsidP="00B1763C">
            <w:pPr>
              <w:rPr>
                <w:color w:val="000000"/>
              </w:rPr>
            </w:pPr>
            <w:r w:rsidRPr="00B1763C">
              <w:rPr>
                <w:color w:val="000000"/>
              </w:rPr>
              <w:t>Автокран</w:t>
            </w:r>
          </w:p>
        </w:tc>
        <w:tc>
          <w:tcPr>
            <w:tcW w:w="1417" w:type="dxa"/>
            <w:vAlign w:val="center"/>
          </w:tcPr>
          <w:p w:rsidR="00B1763C" w:rsidRPr="00B61A93" w:rsidRDefault="00B1763C" w:rsidP="00B1763C">
            <w:pPr>
              <w:tabs>
                <w:tab w:val="left" w:pos="993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Нормо</w:t>
            </w:r>
            <w:proofErr w:type="spellEnd"/>
            <w:r>
              <w:rPr>
                <w:color w:val="000000"/>
              </w:rPr>
              <w:t>/час</w:t>
            </w:r>
          </w:p>
        </w:tc>
        <w:tc>
          <w:tcPr>
            <w:tcW w:w="3119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76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</w:t>
            </w:r>
            <w:r w:rsidR="00B1763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2040,00</w:t>
            </w:r>
          </w:p>
        </w:tc>
      </w:tr>
      <w:tr w:rsidR="00B1763C" w:rsidRPr="00CE4CAA" w:rsidTr="007E7695">
        <w:trPr>
          <w:trHeight w:hRule="exact" w:val="568"/>
        </w:trPr>
        <w:tc>
          <w:tcPr>
            <w:tcW w:w="709" w:type="dxa"/>
            <w:vAlign w:val="center"/>
          </w:tcPr>
          <w:p w:rsidR="00B1763C" w:rsidRPr="00CE4CAA" w:rsidRDefault="00B1763C" w:rsidP="00B1763C">
            <w:pPr>
              <w:tabs>
                <w:tab w:val="left" w:pos="993"/>
              </w:tabs>
              <w:ind w:right="-57" w:firstLine="709"/>
            </w:pPr>
            <w:r>
              <w:t>33</w:t>
            </w:r>
          </w:p>
        </w:tc>
        <w:tc>
          <w:tcPr>
            <w:tcW w:w="5103" w:type="dxa"/>
            <w:vAlign w:val="center"/>
          </w:tcPr>
          <w:p w:rsidR="00B1763C" w:rsidRPr="00B1763C" w:rsidRDefault="00B1763C" w:rsidP="00B1763C">
            <w:pPr>
              <w:rPr>
                <w:color w:val="000000"/>
              </w:rPr>
            </w:pPr>
            <w:r w:rsidRPr="00B1763C">
              <w:rPr>
                <w:color w:val="000000"/>
              </w:rPr>
              <w:t>БКМ</w:t>
            </w:r>
          </w:p>
        </w:tc>
        <w:tc>
          <w:tcPr>
            <w:tcW w:w="1417" w:type="dxa"/>
            <w:vAlign w:val="center"/>
          </w:tcPr>
          <w:p w:rsidR="00B1763C" w:rsidRPr="00B61A93" w:rsidRDefault="00B1763C" w:rsidP="00B1763C">
            <w:pPr>
              <w:tabs>
                <w:tab w:val="left" w:pos="993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Нормо</w:t>
            </w:r>
            <w:proofErr w:type="spellEnd"/>
            <w:r>
              <w:rPr>
                <w:color w:val="000000"/>
              </w:rPr>
              <w:t>/час</w:t>
            </w:r>
          </w:p>
        </w:tc>
        <w:tc>
          <w:tcPr>
            <w:tcW w:w="3119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E76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</w:t>
            </w:r>
            <w:r w:rsidR="00B1763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vAlign w:val="center"/>
          </w:tcPr>
          <w:p w:rsidR="00B1763C" w:rsidRPr="00B61A93" w:rsidRDefault="00363887" w:rsidP="00B1763C">
            <w:pPr>
              <w:tabs>
                <w:tab w:val="left" w:pos="993"/>
              </w:tabs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2040,00</w:t>
            </w:r>
          </w:p>
        </w:tc>
      </w:tr>
      <w:tr w:rsidR="007E7695" w:rsidRPr="00CE4CAA" w:rsidTr="007E7695">
        <w:trPr>
          <w:trHeight w:hRule="exact" w:val="704"/>
        </w:trPr>
        <w:tc>
          <w:tcPr>
            <w:tcW w:w="5812" w:type="dxa"/>
            <w:gridSpan w:val="2"/>
            <w:vAlign w:val="center"/>
          </w:tcPr>
          <w:p w:rsidR="007E7695" w:rsidRPr="007E7695" w:rsidRDefault="007E7695" w:rsidP="00B1763C">
            <w:pPr>
              <w:rPr>
                <w:b/>
                <w:color w:val="000000"/>
              </w:rPr>
            </w:pPr>
            <w:bookmarkStart w:id="0" w:name="_GoBack" w:colFirst="0" w:colLast="3"/>
            <w:r w:rsidRPr="007E7695">
              <w:rPr>
                <w:b/>
                <w:color w:val="000000"/>
              </w:rPr>
              <w:t>Сумма единичных расценок</w:t>
            </w:r>
          </w:p>
        </w:tc>
        <w:tc>
          <w:tcPr>
            <w:tcW w:w="1417" w:type="dxa"/>
            <w:vAlign w:val="center"/>
          </w:tcPr>
          <w:p w:rsidR="007E7695" w:rsidRPr="007E7695" w:rsidRDefault="007E7695" w:rsidP="00B1763C">
            <w:pPr>
              <w:tabs>
                <w:tab w:val="left" w:pos="993"/>
              </w:tabs>
              <w:rPr>
                <w:b/>
                <w:color w:val="000000"/>
              </w:rPr>
            </w:pPr>
            <w:proofErr w:type="spellStart"/>
            <w:r w:rsidRPr="007E7695">
              <w:rPr>
                <w:b/>
                <w:color w:val="000000"/>
              </w:rPr>
              <w:t>Нормо</w:t>
            </w:r>
            <w:proofErr w:type="spellEnd"/>
            <w:r w:rsidRPr="007E7695">
              <w:rPr>
                <w:b/>
                <w:color w:val="000000"/>
              </w:rPr>
              <w:t>/час</w:t>
            </w:r>
          </w:p>
        </w:tc>
        <w:tc>
          <w:tcPr>
            <w:tcW w:w="3119" w:type="dxa"/>
            <w:vAlign w:val="center"/>
          </w:tcPr>
          <w:p w:rsidR="007E7695" w:rsidRPr="007E7695" w:rsidRDefault="007E7695" w:rsidP="00B1763C">
            <w:pPr>
              <w:tabs>
                <w:tab w:val="left" w:pos="993"/>
              </w:tabs>
              <w:ind w:firstLine="709"/>
              <w:rPr>
                <w:b/>
                <w:sz w:val="22"/>
                <w:szCs w:val="22"/>
              </w:rPr>
            </w:pPr>
            <w:r w:rsidRPr="007E7695">
              <w:rPr>
                <w:b/>
                <w:sz w:val="22"/>
                <w:szCs w:val="22"/>
              </w:rPr>
              <w:t>5 100,00</w:t>
            </w:r>
          </w:p>
        </w:tc>
        <w:tc>
          <w:tcPr>
            <w:tcW w:w="2977" w:type="dxa"/>
            <w:vAlign w:val="center"/>
          </w:tcPr>
          <w:p w:rsidR="007E7695" w:rsidRPr="007E7695" w:rsidRDefault="007E7695" w:rsidP="00B1763C">
            <w:pPr>
              <w:tabs>
                <w:tab w:val="left" w:pos="993"/>
              </w:tabs>
              <w:ind w:firstLine="709"/>
              <w:rPr>
                <w:b/>
                <w:sz w:val="22"/>
                <w:szCs w:val="22"/>
              </w:rPr>
            </w:pPr>
            <w:r w:rsidRPr="007E7695">
              <w:rPr>
                <w:b/>
                <w:sz w:val="22"/>
                <w:szCs w:val="22"/>
              </w:rPr>
              <w:t>6 120,00</w:t>
            </w:r>
          </w:p>
        </w:tc>
      </w:tr>
      <w:bookmarkEnd w:id="0"/>
    </w:tbl>
    <w:p w:rsidR="00B64C6C" w:rsidRPr="00CE4CAA" w:rsidRDefault="00B64C6C" w:rsidP="00B91690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</w:p>
    <w:p w:rsidR="00B64C6C" w:rsidRPr="00363887" w:rsidRDefault="00B64C6C" w:rsidP="00363887">
      <w:pPr>
        <w:tabs>
          <w:tab w:val="left" w:pos="993"/>
        </w:tabs>
        <w:ind w:firstLine="709"/>
      </w:pPr>
      <w:r w:rsidRPr="00363887">
        <w:t>По результатам конкурентной процедуры между Исполнителем и филиалом ПАО «</w:t>
      </w:r>
      <w:proofErr w:type="spellStart"/>
      <w:r w:rsidR="00350847" w:rsidRPr="00363887">
        <w:t>Россети</w:t>
      </w:r>
      <w:proofErr w:type="spellEnd"/>
      <w:r w:rsidRPr="00363887">
        <w:t xml:space="preserve"> Центр» - «Тамбовэнерго» заключается договор по единичным расценкам (стоимость нормо-часа).</w:t>
      </w:r>
    </w:p>
    <w:p w:rsidR="0039389C" w:rsidRPr="00363887" w:rsidRDefault="00320847" w:rsidP="00363887">
      <w:pPr>
        <w:tabs>
          <w:tab w:val="left" w:pos="993"/>
        </w:tabs>
        <w:ind w:firstLine="709"/>
      </w:pPr>
      <w:r w:rsidRPr="007E0691">
        <w:t xml:space="preserve"> </w:t>
      </w:r>
    </w:p>
    <w:p w:rsidR="00FA008F" w:rsidRPr="0039389C" w:rsidRDefault="00B91690" w:rsidP="00B91690">
      <w:pPr>
        <w:tabs>
          <w:tab w:val="left" w:pos="851"/>
          <w:tab w:val="left" w:pos="1560"/>
        </w:tabs>
        <w:spacing w:before="120" w:after="240"/>
        <w:ind w:left="851"/>
        <w:rPr>
          <w:bCs/>
        </w:rPr>
      </w:pPr>
      <w:r>
        <w:t xml:space="preserve">            Н</w:t>
      </w:r>
      <w:r w:rsidR="00FA008F" w:rsidRPr="00CE4CAA">
        <w:t xml:space="preserve">ачальник </w:t>
      </w:r>
      <w:proofErr w:type="spellStart"/>
      <w:r w:rsidR="00FA008F" w:rsidRPr="00CE4CAA">
        <w:t>СМиТ</w:t>
      </w:r>
      <w:proofErr w:type="spellEnd"/>
      <w:r w:rsidR="00FA008F" w:rsidRPr="00CE4CAA">
        <w:t xml:space="preserve">       </w:t>
      </w:r>
      <w:r w:rsidR="00E33BC2" w:rsidRPr="00CE4CAA">
        <w:t xml:space="preserve">  </w:t>
      </w:r>
      <w:r>
        <w:t xml:space="preserve">                                                  </w:t>
      </w:r>
      <w:r w:rsidR="00E33BC2" w:rsidRPr="00CE4CAA">
        <w:t xml:space="preserve">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F7123EE"/>
    <w:multiLevelType w:val="multilevel"/>
    <w:tmpl w:val="40DCC2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84C4755"/>
    <w:multiLevelType w:val="multilevel"/>
    <w:tmpl w:val="A9A82D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3F6091"/>
    <w:multiLevelType w:val="multilevel"/>
    <w:tmpl w:val="CE5ADC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6812A8"/>
    <w:multiLevelType w:val="multilevel"/>
    <w:tmpl w:val="CFD228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25CC34FE"/>
    <w:multiLevelType w:val="multilevel"/>
    <w:tmpl w:val="FD5E956C"/>
    <w:lvl w:ilvl="0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C213196"/>
    <w:multiLevelType w:val="multilevel"/>
    <w:tmpl w:val="F8243A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 w15:restartNumberingAfterBreak="0">
    <w:nsid w:val="31856BCB"/>
    <w:multiLevelType w:val="multilevel"/>
    <w:tmpl w:val="0C98A1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32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5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E346C1"/>
    <w:multiLevelType w:val="multilevel"/>
    <w:tmpl w:val="5F781CB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9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4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AA14D8"/>
    <w:multiLevelType w:val="hybridMultilevel"/>
    <w:tmpl w:val="A4FCEB7A"/>
    <w:lvl w:ilvl="0" w:tplc="29C26C3E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D545D62"/>
    <w:multiLevelType w:val="multilevel"/>
    <w:tmpl w:val="92BA5C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0"/>
  </w:num>
  <w:num w:numId="3">
    <w:abstractNumId w:val="15"/>
  </w:num>
  <w:num w:numId="4">
    <w:abstractNumId w:val="42"/>
  </w:num>
  <w:num w:numId="5">
    <w:abstractNumId w:val="16"/>
  </w:num>
  <w:num w:numId="6">
    <w:abstractNumId w:val="37"/>
  </w:num>
  <w:num w:numId="7">
    <w:abstractNumId w:val="41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49"/>
  </w:num>
  <w:num w:numId="21">
    <w:abstractNumId w:val="33"/>
  </w:num>
  <w:num w:numId="22">
    <w:abstractNumId w:val="38"/>
  </w:num>
  <w:num w:numId="23">
    <w:abstractNumId w:val="34"/>
  </w:num>
  <w:num w:numId="24">
    <w:abstractNumId w:val="27"/>
  </w:num>
  <w:num w:numId="25">
    <w:abstractNumId w:val="32"/>
  </w:num>
  <w:num w:numId="26">
    <w:abstractNumId w:val="45"/>
  </w:num>
  <w:num w:numId="27">
    <w:abstractNumId w:val="43"/>
  </w:num>
  <w:num w:numId="28">
    <w:abstractNumId w:val="31"/>
  </w:num>
  <w:num w:numId="29">
    <w:abstractNumId w:val="26"/>
  </w:num>
  <w:num w:numId="30">
    <w:abstractNumId w:val="28"/>
  </w:num>
  <w:num w:numId="31">
    <w:abstractNumId w:val="46"/>
  </w:num>
  <w:num w:numId="32">
    <w:abstractNumId w:val="39"/>
  </w:num>
  <w:num w:numId="33">
    <w:abstractNumId w:val="25"/>
  </w:num>
  <w:num w:numId="34">
    <w:abstractNumId w:val="20"/>
  </w:num>
  <w:num w:numId="35">
    <w:abstractNumId w:val="24"/>
  </w:num>
  <w:num w:numId="36">
    <w:abstractNumId w:val="48"/>
  </w:num>
  <w:num w:numId="37">
    <w:abstractNumId w:val="30"/>
  </w:num>
  <w:num w:numId="38">
    <w:abstractNumId w:val="35"/>
  </w:num>
  <w:num w:numId="39">
    <w:abstractNumId w:val="13"/>
  </w:num>
  <w:num w:numId="40">
    <w:abstractNumId w:val="12"/>
  </w:num>
  <w:num w:numId="41">
    <w:abstractNumId w:val="14"/>
  </w:num>
  <w:num w:numId="42">
    <w:abstractNumId w:val="44"/>
  </w:num>
  <w:num w:numId="43">
    <w:abstractNumId w:val="19"/>
  </w:num>
  <w:num w:numId="44">
    <w:abstractNumId w:val="11"/>
  </w:num>
  <w:num w:numId="45">
    <w:abstractNumId w:val="36"/>
  </w:num>
  <w:num w:numId="46">
    <w:abstractNumId w:val="17"/>
  </w:num>
  <w:num w:numId="47">
    <w:abstractNumId w:val="23"/>
  </w:num>
  <w:num w:numId="48">
    <w:abstractNumId w:val="47"/>
  </w:num>
  <w:num w:numId="49">
    <w:abstractNumId w:val="21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00A3E"/>
    <w:rsid w:val="0000714D"/>
    <w:rsid w:val="00013553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18CC"/>
    <w:rsid w:val="00186CF2"/>
    <w:rsid w:val="00192BF2"/>
    <w:rsid w:val="00197054"/>
    <w:rsid w:val="001A148F"/>
    <w:rsid w:val="001A3326"/>
    <w:rsid w:val="001C7C5B"/>
    <w:rsid w:val="001E124E"/>
    <w:rsid w:val="001E3449"/>
    <w:rsid w:val="001E45BF"/>
    <w:rsid w:val="00210548"/>
    <w:rsid w:val="002232C8"/>
    <w:rsid w:val="00225BEA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0847"/>
    <w:rsid w:val="00352603"/>
    <w:rsid w:val="0035654A"/>
    <w:rsid w:val="00363887"/>
    <w:rsid w:val="0036439F"/>
    <w:rsid w:val="00376C4A"/>
    <w:rsid w:val="00382E02"/>
    <w:rsid w:val="00386ED7"/>
    <w:rsid w:val="00391FBD"/>
    <w:rsid w:val="00393116"/>
    <w:rsid w:val="0039389C"/>
    <w:rsid w:val="003A2CD4"/>
    <w:rsid w:val="003C3579"/>
    <w:rsid w:val="003C6451"/>
    <w:rsid w:val="003D1699"/>
    <w:rsid w:val="003D6749"/>
    <w:rsid w:val="003F10FF"/>
    <w:rsid w:val="00400FDB"/>
    <w:rsid w:val="00416191"/>
    <w:rsid w:val="00424295"/>
    <w:rsid w:val="004436AD"/>
    <w:rsid w:val="00443E50"/>
    <w:rsid w:val="00447AB3"/>
    <w:rsid w:val="004617DB"/>
    <w:rsid w:val="00467DC7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3EBC"/>
    <w:rsid w:val="005316C8"/>
    <w:rsid w:val="0053390A"/>
    <w:rsid w:val="00543499"/>
    <w:rsid w:val="005440D0"/>
    <w:rsid w:val="00552F35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610F"/>
    <w:rsid w:val="006A6F16"/>
    <w:rsid w:val="006C103B"/>
    <w:rsid w:val="006D0B14"/>
    <w:rsid w:val="006D157E"/>
    <w:rsid w:val="006E7E9F"/>
    <w:rsid w:val="006F054C"/>
    <w:rsid w:val="006F62D1"/>
    <w:rsid w:val="006F7745"/>
    <w:rsid w:val="00705DD0"/>
    <w:rsid w:val="0072078E"/>
    <w:rsid w:val="0073487C"/>
    <w:rsid w:val="007514F8"/>
    <w:rsid w:val="0076493E"/>
    <w:rsid w:val="00773345"/>
    <w:rsid w:val="00782BFD"/>
    <w:rsid w:val="00787CBE"/>
    <w:rsid w:val="00790526"/>
    <w:rsid w:val="00791545"/>
    <w:rsid w:val="007A082A"/>
    <w:rsid w:val="007B1E06"/>
    <w:rsid w:val="007B343C"/>
    <w:rsid w:val="007B7216"/>
    <w:rsid w:val="007D1E77"/>
    <w:rsid w:val="007D4186"/>
    <w:rsid w:val="007D7671"/>
    <w:rsid w:val="007E0691"/>
    <w:rsid w:val="007E14F1"/>
    <w:rsid w:val="007E419E"/>
    <w:rsid w:val="007E50D9"/>
    <w:rsid w:val="007E5E0F"/>
    <w:rsid w:val="007E7695"/>
    <w:rsid w:val="00810AB6"/>
    <w:rsid w:val="00843953"/>
    <w:rsid w:val="00853B11"/>
    <w:rsid w:val="00853E38"/>
    <w:rsid w:val="0087483A"/>
    <w:rsid w:val="00884E67"/>
    <w:rsid w:val="00890FF6"/>
    <w:rsid w:val="0089661E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D5296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1763C"/>
    <w:rsid w:val="00B20445"/>
    <w:rsid w:val="00B357C3"/>
    <w:rsid w:val="00B466E6"/>
    <w:rsid w:val="00B51C20"/>
    <w:rsid w:val="00B5462C"/>
    <w:rsid w:val="00B60DE7"/>
    <w:rsid w:val="00B64C6C"/>
    <w:rsid w:val="00B82270"/>
    <w:rsid w:val="00B91690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63E8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129B7"/>
    <w:rsid w:val="00D41073"/>
    <w:rsid w:val="00D513D8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1AB"/>
    <w:rsid w:val="00E86DA1"/>
    <w:rsid w:val="00E90A2B"/>
    <w:rsid w:val="00E96C4B"/>
    <w:rsid w:val="00ED0134"/>
    <w:rsid w:val="00F02961"/>
    <w:rsid w:val="00F066D8"/>
    <w:rsid w:val="00F32D56"/>
    <w:rsid w:val="00F602F6"/>
    <w:rsid w:val="00F74E1C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C26A3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4ED7F-2571-41D1-9AE9-9628A6C9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10</cp:revision>
  <cp:lastPrinted>2019-10-09T13:45:00Z</cp:lastPrinted>
  <dcterms:created xsi:type="dcterms:W3CDTF">2021-10-01T09:48:00Z</dcterms:created>
  <dcterms:modified xsi:type="dcterms:W3CDTF">2022-10-25T12:37:00Z</dcterms:modified>
</cp:coreProperties>
</file>