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247B8" w14:textId="77777777" w:rsidR="0020750F" w:rsidRPr="006E4EA5" w:rsidRDefault="006E4EA5">
      <w:pPr>
        <w:rPr>
          <w:rFonts w:ascii="Times New Roman" w:hAnsi="Times New Roman" w:cs="Times New Roman"/>
          <w:b/>
          <w:i/>
          <w:noProof/>
          <w:sz w:val="40"/>
          <w:szCs w:val="40"/>
        </w:rPr>
      </w:pPr>
      <w:r w:rsidRPr="006E4EA5">
        <w:rPr>
          <w:rFonts w:ascii="Times New Roman" w:hAnsi="Times New Roman" w:cs="Times New Roman"/>
          <w:b/>
          <w:i/>
          <w:noProof/>
          <w:sz w:val="40"/>
          <w:szCs w:val="40"/>
        </w:rPr>
        <w:t>Филиал ПАО «МРСК Центра»-«Липецкэнерго»</w:t>
      </w:r>
    </w:p>
    <w:p w14:paraId="647628B2" w14:textId="77777777" w:rsid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</w:p>
    <w:p w14:paraId="2404201D" w14:textId="77777777" w:rsidR="006E4EA5" w:rsidRP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 w:rsidRPr="006E4EA5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14:paraId="4D50BE25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Первый заместитель директора – главный инженер</w:t>
      </w:r>
    </w:p>
    <w:p w14:paraId="2D9B6177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 xml:space="preserve"> филиала ПАО «МРСК Центра» - «Липецкэнерго»</w:t>
      </w:r>
    </w:p>
    <w:p w14:paraId="3CF6EBC5" w14:textId="77777777" w:rsidR="006E4EA5" w:rsidRPr="006E4EA5" w:rsidRDefault="006E4EA5" w:rsidP="006E4EA5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_________________________ Боев М.В.</w:t>
      </w:r>
    </w:p>
    <w:p w14:paraId="67BFC0BA" w14:textId="77777777" w:rsid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«_____» _____________________ 2021 г.</w:t>
      </w:r>
    </w:p>
    <w:p w14:paraId="42518972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4D12A724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5FA2E9EA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  <w:r w:rsidRPr="006E4EA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Pr="006E4E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F4AE0C" w14:textId="7D0F4B56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</w:rPr>
      </w:pPr>
      <w:r w:rsidRPr="006E4EA5">
        <w:rPr>
          <w:rFonts w:ascii="Times New Roman" w:hAnsi="Times New Roman" w:cs="Times New Roman"/>
        </w:rPr>
        <w:t xml:space="preserve">на проведение </w:t>
      </w:r>
      <w:r w:rsidR="005734C0">
        <w:rPr>
          <w:rFonts w:ascii="Times New Roman" w:hAnsi="Times New Roman" w:cs="Times New Roman"/>
        </w:rPr>
        <w:t>торгово-закупочной процедуры</w:t>
      </w:r>
      <w:r w:rsidRPr="006E4EA5">
        <w:rPr>
          <w:rFonts w:ascii="Times New Roman" w:hAnsi="Times New Roman" w:cs="Times New Roman"/>
        </w:rPr>
        <w:t xml:space="preserve"> по выбору Поставщика </w:t>
      </w:r>
    </w:p>
    <w:p w14:paraId="50C5B563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bCs/>
        </w:rPr>
      </w:pPr>
      <w:r w:rsidRPr="006E4EA5">
        <w:rPr>
          <w:rFonts w:ascii="Times New Roman" w:hAnsi="Times New Roman" w:cs="Times New Roman"/>
        </w:rPr>
        <w:t>легковых автомобилей</w:t>
      </w:r>
      <w:r w:rsidRPr="006E4EA5">
        <w:rPr>
          <w:rFonts w:ascii="Times New Roman" w:hAnsi="Times New Roman" w:cs="Times New Roman"/>
          <w:bCs/>
        </w:rPr>
        <w:t>.</w:t>
      </w:r>
    </w:p>
    <w:p w14:paraId="4BCC6531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14:paraId="7B52D48D" w14:textId="34738B61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Общая часть:</w:t>
      </w:r>
      <w:r w:rsidRPr="006E4EA5">
        <w:rPr>
          <w:bCs/>
          <w:sz w:val="24"/>
          <w:szCs w:val="24"/>
        </w:rPr>
        <w:t xml:space="preserve"> </w:t>
      </w:r>
      <w:r w:rsidR="005734C0">
        <w:rPr>
          <w:sz w:val="24"/>
          <w:szCs w:val="24"/>
        </w:rPr>
        <w:t>Филиал ПАО «МРСК</w:t>
      </w:r>
      <w:r w:rsidRPr="006E4EA5">
        <w:rPr>
          <w:sz w:val="24"/>
          <w:szCs w:val="24"/>
        </w:rPr>
        <w:t xml:space="preserve"> Центра» - «Липецкэнерго» проводит </w:t>
      </w:r>
      <w:r w:rsidR="005734C0">
        <w:rPr>
          <w:sz w:val="24"/>
          <w:szCs w:val="24"/>
        </w:rPr>
        <w:t>торгово-закупочную процедуру по выбору Поставщика</w:t>
      </w:r>
      <w:r w:rsidRPr="006E4EA5">
        <w:rPr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</w:rPr>
        <w:t xml:space="preserve">внедорожника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</w:t>
      </w:r>
      <w:r w:rsidRPr="006E4EA5">
        <w:rPr>
          <w:rFonts w:eastAsia="Calibri"/>
          <w:sz w:val="24"/>
          <w:szCs w:val="24"/>
          <w:lang w:eastAsia="en-US"/>
        </w:rPr>
        <w:t>,</w:t>
      </w:r>
      <w:r w:rsidRPr="006E4EA5">
        <w:rPr>
          <w:sz w:val="24"/>
          <w:szCs w:val="24"/>
        </w:rPr>
        <w:t xml:space="preserve"> для обеспечения производственных процессов филиала. </w:t>
      </w:r>
    </w:p>
    <w:p w14:paraId="33B1179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14:paraId="2BE1D059" w14:textId="381BC151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Целью проведения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является приобретение легкового автомобиля </w:t>
      </w:r>
      <w:r w:rsidRPr="006E4EA5">
        <w:rPr>
          <w:color w:val="000000"/>
          <w:sz w:val="24"/>
          <w:szCs w:val="24"/>
        </w:rPr>
        <w:t xml:space="preserve">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аналогичного, обеспечивающего современный уровень комфорта для водителя и трёх пассажиров</w:t>
      </w:r>
      <w:r w:rsidRPr="006E4EA5">
        <w:rPr>
          <w:sz w:val="24"/>
          <w:szCs w:val="24"/>
        </w:rPr>
        <w:t xml:space="preserve"> по наилучшей цене, обладающего наилучшими качественными и техническими характеристиками.</w:t>
      </w:r>
    </w:p>
    <w:p w14:paraId="1102A26D" w14:textId="33595491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Предмет конкурса:</w:t>
      </w:r>
      <w:r w:rsidRPr="006E4EA5">
        <w:rPr>
          <w:bCs/>
          <w:sz w:val="24"/>
          <w:szCs w:val="24"/>
        </w:rPr>
        <w:t xml:space="preserve"> </w:t>
      </w:r>
      <w:r w:rsidRPr="006E4EA5">
        <w:rPr>
          <w:sz w:val="24"/>
          <w:szCs w:val="24"/>
        </w:rPr>
        <w:t xml:space="preserve">Предмет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–  </w:t>
      </w:r>
      <w:r w:rsidRPr="006E4EA5">
        <w:rPr>
          <w:color w:val="000000"/>
          <w:sz w:val="24"/>
          <w:szCs w:val="24"/>
        </w:rPr>
        <w:t xml:space="preserve">внедорожник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аналогичный, обеспечивающий современный уровень комфорта для водителя и двух пассажиров</w:t>
      </w:r>
      <w:r w:rsidRPr="006E4EA5">
        <w:rPr>
          <w:sz w:val="24"/>
          <w:szCs w:val="24"/>
        </w:rPr>
        <w:t xml:space="preserve"> в количестве 1 единицы</w:t>
      </w:r>
      <w:r w:rsidRPr="006E4EA5">
        <w:rPr>
          <w:bCs/>
          <w:sz w:val="24"/>
          <w:szCs w:val="24"/>
        </w:rPr>
        <w:t>.</w:t>
      </w:r>
    </w:p>
    <w:p w14:paraId="2D1DFD0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 Поставщик обеспечивает поставку транспортного средства, для филиала ПАО «МРСК Центра» - «Липецкэнерго», в объемах и сроки установленные данным ТЗ.</w:t>
      </w:r>
    </w:p>
    <w:p w14:paraId="727FB4D3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</w:p>
    <w:p w14:paraId="2848FBF7" w14:textId="77777777" w:rsidR="006E4EA5" w:rsidRPr="006E4EA5" w:rsidRDefault="006E4EA5" w:rsidP="006E4EA5">
      <w:pPr>
        <w:pStyle w:val="a3"/>
        <w:numPr>
          <w:ilvl w:val="0"/>
          <w:numId w:val="1"/>
        </w:numPr>
        <w:spacing w:after="240"/>
        <w:ind w:left="0" w:firstLine="709"/>
        <w:jc w:val="both"/>
        <w:rPr>
          <w:b/>
          <w:bCs/>
          <w:sz w:val="24"/>
          <w:szCs w:val="24"/>
        </w:rPr>
      </w:pPr>
      <w:r w:rsidRPr="006E4EA5">
        <w:rPr>
          <w:b/>
          <w:bCs/>
          <w:sz w:val="24"/>
          <w:szCs w:val="24"/>
        </w:rPr>
        <w:t>Основные технические характеристики оборудования: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31"/>
        <w:gridCol w:w="1403"/>
        <w:gridCol w:w="930"/>
        <w:gridCol w:w="3510"/>
        <w:gridCol w:w="3260"/>
      </w:tblGrid>
      <w:tr w:rsidR="006E4EA5" w:rsidRPr="006E4EA5" w14:paraId="79FE7453" w14:textId="77777777" w:rsidTr="00845FA4">
        <w:trPr>
          <w:trHeight w:val="4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4BC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F91E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AABF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Кол-во, шт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9B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технические характеристики</w:t>
            </w:r>
          </w:p>
        </w:tc>
      </w:tr>
      <w:tr w:rsidR="006E4EA5" w:rsidRPr="006E4EA5" w14:paraId="59F92404" w14:textId="77777777" w:rsidTr="00845FA4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999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FC0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Внедорожник с приводом на все колеса, обеспечивающий современный уровень комфорта для водителя и двух пассажиров 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0B8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917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Цвет кузова                                                                  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3E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белый, серый, серебристый</w:t>
            </w:r>
          </w:p>
        </w:tc>
      </w:tr>
      <w:tr w:rsidR="006E4EA5" w:rsidRPr="006E4EA5" w14:paraId="3065D7C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8C9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0B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C840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B67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кузова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AB2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универсал, внедорожник</w:t>
            </w:r>
          </w:p>
        </w:tc>
      </w:tr>
      <w:tr w:rsidR="006E4EA5" w:rsidRPr="006E4EA5" w14:paraId="09930804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79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611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DE3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A2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Схема компоновки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C0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передним расположением двигателя и приводом на все колеса</w:t>
            </w:r>
          </w:p>
        </w:tc>
      </w:tr>
      <w:tr w:rsidR="006E4EA5" w:rsidRPr="006E4EA5" w14:paraId="30235AF7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746C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815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943B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C49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мест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D60B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4-5</w:t>
            </w:r>
          </w:p>
        </w:tc>
      </w:tr>
      <w:tr w:rsidR="006E4EA5" w:rsidRPr="006E4EA5" w14:paraId="01A9F6B7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887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91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DC4E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565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Масса в снаряженном состоянии без водителя, кг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16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1300  до 1450</w:t>
            </w:r>
          </w:p>
        </w:tc>
      </w:tr>
      <w:tr w:rsidR="006E4EA5" w:rsidRPr="006E4EA5" w14:paraId="52D41421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692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D5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61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AD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Разрешенная максимальная масса, кг не менее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894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6E4EA5" w:rsidRPr="006E4EA5" w14:paraId="58DE5B63" w14:textId="77777777" w:rsidTr="00625F3E">
        <w:trPr>
          <w:trHeight w:val="27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28E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FE5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0FB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D1EA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багажного отделения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л</w:t>
            </w:r>
          </w:p>
        </w:tc>
      </w:tr>
      <w:tr w:rsidR="006E4EA5" w:rsidRPr="006E4EA5" w14:paraId="272B0F2A" w14:textId="77777777" w:rsidTr="00625F3E">
        <w:trPr>
          <w:trHeight w:val="26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DA1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07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D02D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EF6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откидывания задних сидений,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B31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</w:tr>
      <w:tr w:rsidR="006E4EA5" w:rsidRPr="006E4EA5" w14:paraId="126B05F6" w14:textId="77777777" w:rsidTr="00625F3E">
        <w:trPr>
          <w:trHeight w:val="2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EC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347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E9E7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D78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откинутыми задними сиденьями,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3AE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</w:tr>
      <w:tr w:rsidR="006E4EA5" w:rsidRPr="006E4EA5" w14:paraId="514B3D2D" w14:textId="77777777" w:rsidTr="00625F3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6CA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5A8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167B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0205" w14:textId="77777777" w:rsidR="006E4EA5" w:rsidRPr="006E4EA5" w:rsidRDefault="006E4EA5" w:rsidP="0084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Допустимая полная масса буксируемого прицепа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кг</w:t>
            </w:r>
          </w:p>
        </w:tc>
      </w:tr>
      <w:tr w:rsidR="006E4EA5" w:rsidRPr="006E4EA5" w14:paraId="6A1D8550" w14:textId="77777777" w:rsidTr="00845FA4">
        <w:trPr>
          <w:trHeight w:val="27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CC8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2C9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B21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D02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тормозной системой,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15F9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</w:tr>
      <w:tr w:rsidR="006E4EA5" w:rsidRPr="006E4EA5" w14:paraId="5185D9FA" w14:textId="77777777" w:rsidTr="00845FA4">
        <w:trPr>
          <w:trHeight w:val="28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3D4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D5B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64F1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C5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тормозной системы,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57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</w:tr>
      <w:tr w:rsidR="006E4EA5" w:rsidRPr="006E4EA5" w14:paraId="2B155E2E" w14:textId="77777777" w:rsidTr="00625F3E">
        <w:trPr>
          <w:trHeight w:val="2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2A3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EE2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61E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1C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Габаритные размеры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мм</w:t>
            </w:r>
          </w:p>
        </w:tc>
      </w:tr>
      <w:tr w:rsidR="006E4EA5" w:rsidRPr="006E4EA5" w14:paraId="13E6FDF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DFC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CF2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69FB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A8D1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49CF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4300</w:t>
            </w:r>
          </w:p>
        </w:tc>
      </w:tr>
      <w:tr w:rsidR="006E4EA5" w:rsidRPr="006E4EA5" w14:paraId="66D8C76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8ED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BAB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0865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E0F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6AD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6E4EA5" w:rsidRPr="006E4EA5" w14:paraId="100510E5" w14:textId="77777777" w:rsidTr="00845FA4">
        <w:trPr>
          <w:trHeight w:val="30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A0F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FD9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89BB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A6E8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Высота в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3F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</w:p>
        </w:tc>
      </w:tr>
      <w:tr w:rsidR="006E4EA5" w:rsidRPr="006E4EA5" w14:paraId="1EA8E1B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ED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6B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1086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6D3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D4F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</w:t>
            </w:r>
          </w:p>
        </w:tc>
      </w:tr>
      <w:tr w:rsidR="006E4EA5" w:rsidRPr="006E4EA5" w14:paraId="609B2FD0" w14:textId="77777777" w:rsidTr="00845FA4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2F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464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253D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E3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передних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86F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6E4EA5" w:rsidRPr="006E4EA5" w14:paraId="68D89C1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163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9CD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C1E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17B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задних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7461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6E4EA5" w:rsidRPr="006E4EA5" w14:paraId="4DAA1909" w14:textId="77777777" w:rsidTr="00845FA4">
        <w:trPr>
          <w:trHeight w:val="44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5D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601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FFD1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C3D2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Минимальный дорожный просвет автомобиля в        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FCE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</w:tr>
      <w:tr w:rsidR="006E4EA5" w:rsidRPr="006E4EA5" w14:paraId="3FD22109" w14:textId="77777777" w:rsidTr="00625F3E">
        <w:trPr>
          <w:trHeight w:val="27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566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33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DD7F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5AE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Двигатель</w:t>
            </w:r>
          </w:p>
        </w:tc>
      </w:tr>
      <w:tr w:rsidR="006E4EA5" w:rsidRPr="006E4EA5" w14:paraId="25C9DA7F" w14:textId="77777777" w:rsidTr="00625F3E">
        <w:trPr>
          <w:trHeight w:val="2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32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307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3C00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316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B92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дизельный, 4-цилиндровый, рядный</w:t>
            </w:r>
          </w:p>
        </w:tc>
      </w:tr>
      <w:tr w:rsidR="006E4EA5" w:rsidRPr="006E4EA5" w14:paraId="4746DD0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0A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FFC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1AFF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75E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Рабочий объем, см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 xml:space="preserve">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33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1450 до 1550</w:t>
            </w:r>
          </w:p>
        </w:tc>
      </w:tr>
      <w:tr w:rsidR="006E4EA5" w:rsidRPr="006E4EA5" w14:paraId="40C71861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3BD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E4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1291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3F0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Номинальная мощность, л.с.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BBEE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100 до 120</w:t>
            </w:r>
          </w:p>
        </w:tc>
      </w:tr>
      <w:tr w:rsidR="006E4EA5" w:rsidRPr="006E4EA5" w14:paraId="1366E507" w14:textId="77777777" w:rsidTr="00845FA4">
        <w:trPr>
          <w:trHeight w:val="30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1C4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9DD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131D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663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Максимальная скорость, км/ч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BEBE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</w:tr>
      <w:tr w:rsidR="006E4EA5" w:rsidRPr="006E4EA5" w14:paraId="42D13489" w14:textId="77777777" w:rsidTr="00845FA4">
        <w:trPr>
          <w:trHeight w:val="272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EFD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209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2DCB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953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Заправочный объем бензобака, л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D74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6E4EA5" w:rsidRPr="006E4EA5" w14:paraId="2AFDE7D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4D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34D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B44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4E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Марка топлива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F42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ДТ</w:t>
            </w:r>
          </w:p>
        </w:tc>
      </w:tr>
      <w:tr w:rsidR="006E4EA5" w:rsidRPr="006E4EA5" w14:paraId="0C637C2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20C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5D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78E1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89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Трансмиссия</w:t>
            </w:r>
          </w:p>
        </w:tc>
      </w:tr>
      <w:tr w:rsidR="006E4EA5" w:rsidRPr="006E4EA5" w14:paraId="11A0F100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FD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F5F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2751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20EE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Коробка передач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91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механическая, не менее шести передач вперёд, одна – назад</w:t>
            </w:r>
          </w:p>
        </w:tc>
      </w:tr>
      <w:tr w:rsidR="006E4EA5" w:rsidRPr="006E4EA5" w14:paraId="23723DA4" w14:textId="77777777" w:rsidTr="00625F3E">
        <w:trPr>
          <w:trHeight w:val="26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4A4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9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96E5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AD88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Подвеска</w:t>
            </w:r>
          </w:p>
        </w:tc>
      </w:tr>
      <w:tr w:rsidR="006E4EA5" w:rsidRPr="006E4EA5" w14:paraId="5A0216AE" w14:textId="77777777" w:rsidTr="00625F3E">
        <w:trPr>
          <w:trHeight w:val="53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7AB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C86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29A5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7D8A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FE28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Независимая, пружинная, типа «Мак—Ферсон» со стабилизатором поперечной устойчивости.</w:t>
            </w:r>
          </w:p>
        </w:tc>
      </w:tr>
      <w:tr w:rsidR="006E4EA5" w:rsidRPr="006E4EA5" w14:paraId="645CCA6D" w14:textId="77777777" w:rsidTr="00625F3E">
        <w:trPr>
          <w:trHeight w:val="54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EF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9BA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848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C70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E9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Независимая, многорычажная, винтовые пружины, со стабилизатором поперечной устойчивости.</w:t>
            </w:r>
          </w:p>
        </w:tc>
      </w:tr>
      <w:tr w:rsidR="006E4EA5" w:rsidRPr="006E4EA5" w14:paraId="01EDE68B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5C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D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86B7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BE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Тормоза</w:t>
            </w:r>
          </w:p>
        </w:tc>
      </w:tr>
      <w:tr w:rsidR="006E4EA5" w:rsidRPr="006E4EA5" w14:paraId="4C109A74" w14:textId="77777777" w:rsidTr="00845FA4">
        <w:trPr>
          <w:trHeight w:val="3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02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C5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0F0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44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передних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285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Дисковые вентилируемые</w:t>
            </w:r>
          </w:p>
        </w:tc>
      </w:tr>
      <w:tr w:rsidR="006E4EA5" w:rsidRPr="006E4EA5" w14:paraId="16A69728" w14:textId="77777777" w:rsidTr="00845FA4">
        <w:trPr>
          <w:trHeight w:val="28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3B1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D13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458D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0CF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задних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0F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Барабанные </w:t>
            </w:r>
          </w:p>
        </w:tc>
      </w:tr>
      <w:tr w:rsidR="006E4EA5" w:rsidRPr="006E4EA5" w14:paraId="5A1BC5AC" w14:textId="77777777" w:rsidTr="00845FA4">
        <w:trPr>
          <w:trHeight w:val="258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908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715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22E4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462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Дополнительное оборудование:</w:t>
            </w:r>
          </w:p>
        </w:tc>
      </w:tr>
      <w:tr w:rsidR="006E4EA5" w:rsidRPr="006E4EA5" w14:paraId="428CC8D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407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B4B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51BF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34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ABS с электронным распределением тормозных усилий + AFU</w:t>
            </w:r>
          </w:p>
        </w:tc>
      </w:tr>
      <w:tr w:rsidR="006E4EA5" w:rsidRPr="006E4EA5" w14:paraId="0BE3CA65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C7D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38C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20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7B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Бортовой компьютер</w:t>
            </w:r>
          </w:p>
        </w:tc>
      </w:tr>
      <w:tr w:rsidR="006E4EA5" w:rsidRPr="006E4EA5" w14:paraId="0AE6D846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370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7D3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5314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396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Подушка безопасности водителя</w:t>
            </w:r>
          </w:p>
        </w:tc>
      </w:tr>
      <w:tr w:rsidR="006E4EA5" w:rsidRPr="006E4EA5" w14:paraId="48434E8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9D3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32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6EC1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E87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Электроусилитель рулевого управления</w:t>
            </w:r>
          </w:p>
        </w:tc>
      </w:tr>
      <w:tr w:rsidR="006E4EA5" w:rsidRPr="006E4EA5" w14:paraId="21D9CB2A" w14:textId="77777777" w:rsidTr="00845FA4">
        <w:trPr>
          <w:trHeight w:val="32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EE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CEA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5AA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061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Трехточечные ремни безопасности на передних сиденьях с ограничителями усилий</w:t>
            </w:r>
          </w:p>
        </w:tc>
      </w:tr>
      <w:tr w:rsidR="006E4EA5" w:rsidRPr="006E4EA5" w14:paraId="47D61F38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D00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076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93EC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41B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 и задние брызговики</w:t>
            </w:r>
          </w:p>
        </w:tc>
      </w:tr>
      <w:tr w:rsidR="006E4EA5" w:rsidRPr="006E4EA5" w14:paraId="4A82E75D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713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754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C93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9E3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Легкая тонировка стекол</w:t>
            </w:r>
          </w:p>
        </w:tc>
      </w:tr>
      <w:tr w:rsidR="006E4EA5" w:rsidRPr="006E4EA5" w14:paraId="5E1CDC4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B6A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CC4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BA9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83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Светодиодные дневные ходовые огни</w:t>
            </w:r>
          </w:p>
        </w:tc>
      </w:tr>
      <w:tr w:rsidR="006E4EA5" w:rsidRPr="006E4EA5" w14:paraId="14EE17A4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BB9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F0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D9B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999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Режим Eco-mode</w:t>
            </w:r>
          </w:p>
        </w:tc>
      </w:tr>
      <w:tr w:rsidR="006E4EA5" w:rsidRPr="006E4EA5" w14:paraId="689AE8E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A3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22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5CF9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EA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</w:t>
            </w:r>
          </w:p>
        </w:tc>
      </w:tr>
      <w:tr w:rsidR="006E4EA5" w:rsidRPr="006E4EA5" w14:paraId="36236B5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C10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FED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9F9F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590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 и задние электростеклоподъемники</w:t>
            </w:r>
          </w:p>
        </w:tc>
      </w:tr>
      <w:tr w:rsidR="006E4EA5" w:rsidRPr="006E4EA5" w14:paraId="39E2161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C39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A53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5FB2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4FC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Наружные зеркала с электроприводом и электрообогревом</w:t>
            </w:r>
          </w:p>
        </w:tc>
      </w:tr>
      <w:tr w:rsidR="006E4EA5" w:rsidRPr="006E4EA5" w14:paraId="66151087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F14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517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8204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62B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Регулировка руля по высоте и по вылету</w:t>
            </w:r>
          </w:p>
        </w:tc>
      </w:tr>
      <w:tr w:rsidR="006E4EA5" w:rsidRPr="006E4EA5" w14:paraId="7CA8C86F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EE7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33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0E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5DF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замок с ДУ</w:t>
            </w:r>
          </w:p>
        </w:tc>
      </w:tr>
      <w:tr w:rsidR="006E4EA5" w:rsidRPr="006E4EA5" w14:paraId="35CF157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465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F60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71F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6A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Обогрев заднего стекла</w:t>
            </w:r>
          </w:p>
        </w:tc>
      </w:tr>
      <w:tr w:rsidR="006E4EA5" w:rsidRPr="006E4EA5" w14:paraId="275A3E8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5C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E4D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1C34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627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Легкосплавные колесные диски 16”</w:t>
            </w:r>
          </w:p>
        </w:tc>
      </w:tr>
      <w:tr w:rsidR="006E4EA5" w:rsidRPr="006E4EA5" w14:paraId="6A08271C" w14:textId="77777777" w:rsidTr="00845FA4">
        <w:trPr>
          <w:trHeight w:val="4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BB7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FA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704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91C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Аудиосистема Radio Connect R&amp;GO с 4-мя динамиками (AUX, USB, Bluetooth, подрулевой джойстик, функциональное приложение R&amp;GO)</w:t>
            </w:r>
          </w:p>
        </w:tc>
      </w:tr>
      <w:tr w:rsidR="006E4EA5" w:rsidRPr="006E4EA5" w14:paraId="14D6E74A" w14:textId="77777777" w:rsidTr="00845FA4">
        <w:trPr>
          <w:trHeight w:val="33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3B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B80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3C6A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72D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розетки 12В (в центральной консоли и за подголовником правого пассажира)</w:t>
            </w:r>
          </w:p>
        </w:tc>
      </w:tr>
      <w:tr w:rsidR="006E4EA5" w:rsidRPr="006E4EA5" w14:paraId="7FD4E5A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C5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E0C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250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C12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Противотуманные фары</w:t>
            </w:r>
          </w:p>
        </w:tc>
      </w:tr>
      <w:tr w:rsidR="006E4EA5" w:rsidRPr="006E4EA5" w14:paraId="3EB65B3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907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DE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3D89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448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Задние светодиодные ходовые огни</w:t>
            </w:r>
          </w:p>
        </w:tc>
      </w:tr>
      <w:tr w:rsidR="006E4EA5" w:rsidRPr="006E4EA5" w14:paraId="6E14F25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152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704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1793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A8F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Регулировка водительского сидения по высоте</w:t>
            </w:r>
          </w:p>
        </w:tc>
      </w:tr>
      <w:tr w:rsidR="006E4EA5" w:rsidRPr="006E4EA5" w14:paraId="76D05AD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47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ED6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9D5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92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Поясничная поддержка на водительском сидении</w:t>
            </w:r>
          </w:p>
        </w:tc>
      </w:tr>
      <w:tr w:rsidR="006E4EA5" w:rsidRPr="006E4EA5" w14:paraId="3D2FD7AC" w14:textId="77777777" w:rsidTr="00845FA4">
        <w:trPr>
          <w:trHeight w:val="300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9E23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741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715D" w14:textId="77777777" w:rsidR="006E4EA5" w:rsidRPr="006E4EA5" w:rsidRDefault="006E4EA5" w:rsidP="006E4EA5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B11FAF7" w14:textId="3A36D427" w:rsidR="00845FA4" w:rsidRP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должна быть новой, неиспользованной, изготовленной не ранее 2021 г., соответствовать ГОСТ, и прочим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</w:rPr>
        <w:t xml:space="preserve">нормативным документам, соответствовать экологическому стандарту не ниже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EURO</w:t>
      </w:r>
      <w:r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734C0">
        <w:rPr>
          <w:rFonts w:ascii="Times New Roman" w:hAnsi="Times New Roman" w:cs="Times New Roman"/>
          <w:sz w:val="24"/>
          <w:szCs w:val="24"/>
        </w:rPr>
        <w:t>, сопровождаться полным комплектом   документации, соответствующим государственным стандартам.</w:t>
      </w:r>
    </w:p>
    <w:p w14:paraId="0A1FD788" w14:textId="77777777" w:rsid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335385215"/>
      <w:bookmarkStart w:id="1" w:name="_Toc335385037"/>
      <w:r w:rsidRPr="005734C0">
        <w:rPr>
          <w:rFonts w:ascii="Times New Roman" w:hAnsi="Times New Roman" w:cs="Times New Roman"/>
          <w:sz w:val="24"/>
          <w:szCs w:val="24"/>
        </w:rPr>
        <w:t>В случае отсутствия нормы расхода топлива поставляемой техники в приложении к Распор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яжению Министерства Транспорта </w:t>
      </w:r>
      <w:r w:rsidRPr="005734C0">
        <w:rPr>
          <w:rFonts w:ascii="Times New Roman" w:hAnsi="Times New Roman" w:cs="Times New Roman"/>
          <w:sz w:val="24"/>
          <w:szCs w:val="24"/>
        </w:rPr>
        <w:t>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к должен получить в ОАО «НИИАТ» </w:t>
      </w:r>
      <w:r w:rsidRPr="005734C0">
        <w:rPr>
          <w:rFonts w:ascii="Times New Roman" w:hAnsi="Times New Roman" w:cs="Times New Roman"/>
          <w:sz w:val="24"/>
          <w:szCs w:val="24"/>
        </w:rPr>
        <w:t xml:space="preserve">и предоставить вместе с пакетом документации разработку базовых (линейных) и транспортных (с учетом массы перевозимого груза и числа </w:t>
      </w:r>
      <w:r w:rsidR="005734C0" w:rsidRPr="005734C0">
        <w:rPr>
          <w:rFonts w:ascii="Times New Roman" w:hAnsi="Times New Roman" w:cs="Times New Roman"/>
          <w:sz w:val="24"/>
          <w:szCs w:val="24"/>
        </w:rPr>
        <w:t>пассажиров) норм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расхода топлива (с учетом типизированных маршрутов и условий эксплуатации) поставляемой техники.</w:t>
      </w:r>
      <w:bookmarkEnd w:id="0"/>
      <w:bookmarkEnd w:id="1"/>
    </w:p>
    <w:p w14:paraId="548B8E6F" w14:textId="1C3721FE" w:rsidR="00845FA4" w:rsidRPr="005734C0" w:rsidRDefault="00845FA4" w:rsidP="00845FA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В цену Продукции должны быть включены все налоги, утилизационный сбор, обязательные платежи, стоимость тары, стоимость доставки на склад Получателя, при необходимости - страхование груза.</w:t>
      </w:r>
    </w:p>
    <w:p w14:paraId="08E419A9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 xml:space="preserve"> Поставка продукции:</w:t>
      </w:r>
      <w:r w:rsidRPr="005734C0">
        <w:rPr>
          <w:sz w:val="24"/>
          <w:szCs w:val="24"/>
        </w:rPr>
        <w:t xml:space="preserve"> Поставка производится за счет Поставщика. </w:t>
      </w:r>
    </w:p>
    <w:p w14:paraId="31B91A00" w14:textId="77777777" w:rsidR="00845FA4" w:rsidRPr="005734C0" w:rsidRDefault="00845FA4" w:rsidP="00845FA4">
      <w:pPr>
        <w:pStyle w:val="a3"/>
        <w:ind w:left="0" w:firstLine="709"/>
        <w:jc w:val="both"/>
        <w:rPr>
          <w:sz w:val="24"/>
          <w:szCs w:val="24"/>
        </w:rPr>
      </w:pPr>
      <w:r w:rsidRPr="005734C0">
        <w:rPr>
          <w:sz w:val="24"/>
          <w:szCs w:val="24"/>
        </w:rPr>
        <w:t>Срок поставки: с момента заключения договора до 20 сентября 2021г.</w:t>
      </w:r>
    </w:p>
    <w:p w14:paraId="25272EEB" w14:textId="77777777" w:rsidR="00845FA4" w:rsidRPr="005734C0" w:rsidRDefault="00845FA4" w:rsidP="00845F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при получении на склады Получателей проходит входной контроль, осуществляемый представителями получателя филиала ПАО «МРСК Центра» - «Липецкэнерго». По результатам входного контроля Поставщики и Получатели составляют и подписывают Акт приема-передачи товара.</w:t>
      </w:r>
    </w:p>
    <w:p w14:paraId="6B3FBAB2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>Гарантийные обязательства:</w:t>
      </w:r>
      <w:r w:rsidRPr="005734C0"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14:paraId="06EA29E4" w14:textId="77777777" w:rsidR="00845FA4" w:rsidRPr="005734C0" w:rsidRDefault="00845FA4" w:rsidP="00845FA4">
      <w:pPr>
        <w:pStyle w:val="a3"/>
        <w:ind w:left="0" w:firstLine="709"/>
        <w:jc w:val="both"/>
        <w:outlineLvl w:val="1"/>
        <w:rPr>
          <w:sz w:val="24"/>
          <w:szCs w:val="24"/>
        </w:rPr>
      </w:pPr>
      <w:bookmarkStart w:id="2" w:name="_Toc335385218"/>
      <w:bookmarkStart w:id="3" w:name="_Toc335385040"/>
      <w:r w:rsidRPr="005734C0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2"/>
      <w:bookmarkEnd w:id="3"/>
      <w:r w:rsidRPr="005734C0">
        <w:rPr>
          <w:sz w:val="24"/>
          <w:szCs w:val="24"/>
        </w:rPr>
        <w:t xml:space="preserve"> </w:t>
      </w:r>
    </w:p>
    <w:p w14:paraId="6055C09B" w14:textId="0C987BF6" w:rsidR="00845FA4" w:rsidRPr="005734C0" w:rsidRDefault="00845FA4" w:rsidP="005734C0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_Toc335385219"/>
      <w:bookmarkStart w:id="5" w:name="_Toc335385041"/>
      <w:r w:rsidRPr="005734C0">
        <w:rPr>
          <w:rFonts w:ascii="Times New Roman" w:hAnsi="Times New Roman" w:cs="Times New Roman"/>
          <w:sz w:val="24"/>
          <w:szCs w:val="24"/>
        </w:rPr>
        <w:t>- иной гарантийный срок, но не менее гарантийного срока, установленного заводом изготовителем;</w:t>
      </w:r>
      <w:bookmarkEnd w:id="4"/>
      <w:bookmarkEnd w:id="5"/>
    </w:p>
    <w:p w14:paraId="54CADDAA" w14:textId="4379CBEA" w:rsidR="00845FA4" w:rsidRPr="005734C0" w:rsidRDefault="00845FA4" w:rsidP="00845FA4">
      <w:pPr>
        <w:pStyle w:val="a3"/>
        <w:ind w:left="0"/>
        <w:jc w:val="both"/>
        <w:outlineLvl w:val="1"/>
        <w:rPr>
          <w:sz w:val="24"/>
          <w:szCs w:val="24"/>
        </w:rPr>
      </w:pPr>
      <w:bookmarkStart w:id="6" w:name="_Toc335385220"/>
      <w:bookmarkStart w:id="7" w:name="_Toc335385042"/>
      <w:r w:rsidRPr="005734C0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6"/>
      <w:bookmarkEnd w:id="7"/>
    </w:p>
    <w:p w14:paraId="05A6970E" w14:textId="77777777" w:rsidR="00845FA4" w:rsidRPr="005734C0" w:rsidRDefault="00845FA4" w:rsidP="00845FA4">
      <w:pPr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_Toc342043871"/>
      <w:bookmarkStart w:id="9" w:name="_Toc335316783"/>
      <w:bookmarkStart w:id="10" w:name="_Toc335305879"/>
      <w:r w:rsidRPr="005734C0">
        <w:rPr>
          <w:rFonts w:ascii="Times New Roman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поставляемого транспортного средства и оборудовании, выявленные в течение гарантийного срока.</w:t>
      </w:r>
      <w:bookmarkEnd w:id="8"/>
      <w:bookmarkEnd w:id="9"/>
      <w:bookmarkEnd w:id="10"/>
    </w:p>
    <w:p w14:paraId="52B2EEB2" w14:textId="77777777" w:rsidR="00625F3E" w:rsidRDefault="00625F3E" w:rsidP="00573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1A395" w14:textId="4B673D99" w:rsidR="00845FA4" w:rsidRPr="005734C0" w:rsidRDefault="00845FA4" w:rsidP="005734C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  <w:r w:rsidRPr="005734C0">
        <w:rPr>
          <w:rFonts w:ascii="Times New Roman" w:hAnsi="Times New Roman" w:cs="Times New Roman"/>
          <w:sz w:val="24"/>
          <w:szCs w:val="24"/>
        </w:rPr>
        <w:t xml:space="preserve">Начальник службы механизации и транспорта                                                   К.Ю. Пискарев </w:t>
      </w:r>
    </w:p>
    <w:p w14:paraId="3238E2F2" w14:textId="77777777" w:rsidR="00625F3E" w:rsidRDefault="00625F3E" w:rsidP="00845F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7D754E" w14:textId="225F0469" w:rsidR="00845FA4" w:rsidRPr="005734C0" w:rsidRDefault="00845FA4" w:rsidP="00845FA4">
      <w:pPr>
        <w:jc w:val="both"/>
        <w:rPr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Начальник управления обеспечения производс</w:t>
      </w:r>
      <w:r w:rsidR="005734C0">
        <w:rPr>
          <w:rFonts w:ascii="Times New Roman" w:hAnsi="Times New Roman" w:cs="Times New Roman"/>
          <w:sz w:val="24"/>
          <w:szCs w:val="24"/>
        </w:rPr>
        <w:t xml:space="preserve">тва                             </w:t>
      </w:r>
      <w:r w:rsidRPr="005734C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734C0">
        <w:rPr>
          <w:rFonts w:ascii="Times New Roman" w:hAnsi="Times New Roman" w:cs="Times New Roman"/>
          <w:sz w:val="24"/>
          <w:szCs w:val="24"/>
        </w:rPr>
        <w:t xml:space="preserve">      </w:t>
      </w:r>
      <w:r w:rsidRPr="005734C0">
        <w:rPr>
          <w:rFonts w:ascii="Times New Roman" w:hAnsi="Times New Roman" w:cs="Times New Roman"/>
          <w:sz w:val="24"/>
          <w:szCs w:val="24"/>
        </w:rPr>
        <w:t>А.Н. Пичугин</w:t>
      </w:r>
    </w:p>
    <w:sectPr w:rsidR="00845FA4" w:rsidRPr="0057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9C"/>
    <w:rsid w:val="0020750F"/>
    <w:rsid w:val="005734C0"/>
    <w:rsid w:val="00625F3E"/>
    <w:rsid w:val="006E4EA5"/>
    <w:rsid w:val="00845FA4"/>
    <w:rsid w:val="008F499C"/>
    <w:rsid w:val="00DB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8834"/>
  <w15:chartTrackingRefBased/>
  <w15:docId w15:val="{7B4992F7-E3D4-4790-93ED-3E4E6083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DB019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B019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B019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B01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B019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0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0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7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Толстых Роман Борисович</dc:creator>
  <cp:keywords/>
  <dc:description/>
  <cp:lastModifiedBy>Толстых Роман Борисович</cp:lastModifiedBy>
  <cp:revision>2</cp:revision>
  <cp:lastPrinted>2021-04-20T13:09:00Z</cp:lastPrinted>
  <dcterms:created xsi:type="dcterms:W3CDTF">2021-04-20T13:13:00Z</dcterms:created>
  <dcterms:modified xsi:type="dcterms:W3CDTF">2021-04-20T13:13:00Z</dcterms:modified>
</cp:coreProperties>
</file>