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Тамбов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4E41CE" w:rsidP="00B3561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«Тамбовэнерго»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генерального директора – директора филиала ПАО «Россети Центр» - «Тамбовэнерго» </w:t>
      </w:r>
      <w:proofErr w:type="spellStart"/>
      <w:r w:rsid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Юткина</w:t>
      </w:r>
      <w:proofErr w:type="spellEnd"/>
      <w:r w:rsid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Кирилла Александровича</w:t>
      </w:r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доверенности № </w:t>
      </w:r>
      <w:r w:rsidR="0038051E" w:rsidRP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Д-ЦА/94 от 05.06.2023 </w:t>
      </w:r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</w:t>
      </w:r>
      <w:r w:rsidR="00B3561F" w:rsidRPr="00B35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</w:t>
      </w:r>
      <w:r w:rsid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B3561F" w:rsidRPr="00B3561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B3561F" w:rsidRPr="00B35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генерального директора </w:t>
      </w:r>
      <w:r w:rsid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</w:t>
      </w:r>
      <w:r w:rsidR="00B35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</w:t>
      </w:r>
      <w:r w:rsidR="00B3561F" w:rsidRPr="00B35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закупочной процедуры на право заключения договора на оказание услуг по экспертизе промышленной безопасности и проверке и обслуживанию приборов безопасности грузоподъемных механизмов, объявленной извещением от </w:t>
      </w:r>
      <w:r w:rsid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B3561F" w:rsidRPr="00B35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B3561F" w:rsidRPr="00B35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Протокола очного заседания Закупочной комиссии по подведению итогов закупочной процедуры от </w:t>
      </w:r>
      <w:r w:rsid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B3561F" w:rsidRPr="00B356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B3561F" w:rsidRPr="00B3561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промышленной безопасности грузоподъемных механизмов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обслуживани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E41CE"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приборов безопасности грузоподъемных механизмов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743E6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910274" w:rsidRDefault="00910274" w:rsidP="004E41C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</w:t>
      </w:r>
      <w:bookmarkStart w:id="1" w:name="_Hlk147140092"/>
      <w:r w:rsidR="00147AE1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1 7</w:t>
      </w:r>
      <w:r w:rsidR="00DD2658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74</w:t>
      </w:r>
      <w:r w:rsidR="00147AE1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 </w:t>
      </w:r>
      <w:r w:rsidR="00DD2658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8</w:t>
      </w:r>
      <w:r w:rsidR="00147AE1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00,00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(</w:t>
      </w:r>
      <w:r w:rsidR="00147AE1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Один миллион семьсот </w:t>
      </w:r>
      <w:r w:rsidR="00152823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семьдесят тысяч восемьсот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) рублей </w:t>
      </w:r>
      <w:r w:rsidR="00147AE1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00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копеек без НДС, кроме того НДС -</w:t>
      </w:r>
      <w:r w:rsidR="00147AE1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20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% - 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35</w:t>
      </w:r>
      <w:r w:rsidR="00152823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4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 9</w:t>
      </w:r>
      <w:r w:rsidR="00152823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60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,00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(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Триста пятьдесят </w:t>
      </w:r>
      <w:r w:rsidR="00152823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четыре тысячи девятьсот шестьдесят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) рублей 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00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копеек, всего с НДС цена оказываемых Услуг составляет  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2 1</w:t>
      </w:r>
      <w:r w:rsidR="00152823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29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 </w:t>
      </w:r>
      <w:r w:rsidR="00152823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760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,00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(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Два миллиона сто </w:t>
      </w:r>
      <w:r w:rsidR="00152823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двадцать девять тысяч семьсот шестьдесят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) рублей </w:t>
      </w:r>
      <w:r w:rsidR="00C9183D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00</w:t>
      </w:r>
      <w:r w:rsidR="002C3C95" w:rsidRPr="00F7441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копеек</w:t>
      </w:r>
      <w:bookmarkEnd w:id="1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</w:t>
      </w:r>
      <w:bookmarkStart w:id="2" w:name="_GoBack"/>
      <w:bookmarkEnd w:id="2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96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отчета об оказанных Услугах (Приложение № 5 к Договору),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2C3C95" w:rsidRDefault="00910274" w:rsidP="004E41CE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E0443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</w:t>
      </w:r>
      <w:r w:rsidR="002C3C95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Техническим заданием не позднее чем за </w:t>
      </w:r>
      <w:r w:rsidR="004E41CE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E41CE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2C3C95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E0443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6A4337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окончании оказания услуг,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282146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E04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 и акта сдачи-приемки оказанных услуг обязуется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28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</w:t>
      </w:r>
      <w:r w:rsidR="0015282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28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(конечный срок оказания услуг).</w:t>
      </w:r>
    </w:p>
    <w:p w:rsidR="002C3C95" w:rsidRPr="002C3C95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подтверждающие полномочия лиц, подписывающих первичные учетные </w:t>
      </w:r>
      <w:r w:rsidR="00E5733B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в случае, если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0"/>
      <w:bookmarkEnd w:id="3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располагает персоналом, имуществом и материальными ресурсами, необходимыми для выполнения своих обязательств по Договору, а в случае привлечения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8B7BA4" w:rsidRDefault="00B5494C" w:rsidP="008B7BA4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8B7BA4" w:rsidRPr="008B7BA4" w:rsidRDefault="008B7BA4" w:rsidP="008B7BA4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Статья 1.</w:t>
      </w:r>
    </w:p>
    <w:p w:rsidR="008B7BA4" w:rsidRPr="008B7BA4" w:rsidRDefault="008B7BA4" w:rsidP="008B7BA4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1. Подрядчику  известно о том, что ПАО «Россети Центр»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B7BA4" w:rsidRPr="008B7BA4" w:rsidRDefault="008B7BA4" w:rsidP="008B7BA4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2. Подрядчик настоящим подтверждает, что он ознакомился </w:t>
      </w: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с Антикоррупционной хартией российского бизнеса и Антикоррупционной политикой ПАО «Россети» и ПАО «Россети Центр» (представлены в разделе «Антикоррупционная политика» на официальных сайтах: ПАО «</w:t>
      </w:r>
      <w:proofErr w:type="spellStart"/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Россети»по</w:t>
      </w:r>
      <w:proofErr w:type="spellEnd"/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адресу - </w:t>
      </w:r>
      <w:hyperlink r:id="rId7" w:history="1">
        <w:r w:rsidRPr="008B7BA4">
          <w:rPr>
            <w:rFonts w:ascii="Times New Roman" w:eastAsia="Times New Roman" w:hAnsi="Times New Roman" w:cs="Times New Roman"/>
            <w:spacing w:val="1"/>
            <w:lang w:eastAsia="ru-RU"/>
          </w:rPr>
          <w:t>http://www.rosseti.ru/about/anticorruptionpolicy/policy/index.php</w:t>
        </w:r>
      </w:hyperlink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ПАО «МРСК Центра» по адресу - </w:t>
      </w:r>
      <w:hyperlink r:id="rId8" w:history="1">
        <w:r w:rsidRPr="008B7BA4">
          <w:rPr>
            <w:rFonts w:ascii="Times New Roman" w:eastAsia="Times New Roman" w:hAnsi="Times New Roman" w:cs="Times New Roman"/>
            <w:spacing w:val="1"/>
            <w:lang w:eastAsia="ru-RU"/>
          </w:rPr>
          <w:t>http://www.mrsk-1.ru/</w:t>
        </w:r>
      </w:hyperlink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spellStart"/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information</w:t>
      </w:r>
      <w:proofErr w:type="spellEnd"/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/</w:t>
      </w:r>
      <w:proofErr w:type="spellStart"/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documents</w:t>
      </w:r>
      <w:proofErr w:type="spellEnd"/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/</w:t>
      </w:r>
      <w:proofErr w:type="spellStart"/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internal</w:t>
      </w:r>
      <w:proofErr w:type="spellEnd"/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/), - полностью принимает положения Антикоррупционной политики ПАО «Россети» и ПАО «Россети Центр» и обязуется обеспечивать соблюдение ее требований как со своей стороны, так и со стороны </w:t>
      </w: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B7BA4" w:rsidRPr="008B7BA4" w:rsidRDefault="008B7BA4" w:rsidP="008B7BA4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B7BA4" w:rsidRPr="008B7BA4" w:rsidRDefault="008B7BA4" w:rsidP="008B7BA4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 xml:space="preserve"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(Подрядчика </w:t>
      </w: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 Заказчика).</w:t>
      </w:r>
    </w:p>
    <w:p w:rsidR="008B7BA4" w:rsidRPr="008B7BA4" w:rsidRDefault="008B7BA4" w:rsidP="008B7BA4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4. В случае возникновения у одной из Сторон подозрений, </w:t>
      </w: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B7BA4" w:rsidRPr="008B7BA4" w:rsidRDefault="008B7BA4" w:rsidP="008B7BA4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B7BA4" w:rsidRPr="008B7BA4" w:rsidRDefault="008B7BA4" w:rsidP="008B7BA4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8B7BA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64CB7" w:rsidRPr="002C3C95" w:rsidRDefault="00541804" w:rsidP="00753F6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4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64CB7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</w:t>
      </w:r>
      <w:r w:rsidR="00753F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64CB7" w:rsidRPr="002C3C95" w:rsidRDefault="00264CB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просрочки исполнения обязательства, от суммы просроченного платежа за каждый день просрочки до полной оплаты оказанных Услуг,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753F6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8305EA" w:rsidRPr="002C3C95" w:rsidRDefault="008305EA" w:rsidP="008305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A8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EE7A89" w:rsidRPr="00EE7A89" w:rsidRDefault="00EE7A89" w:rsidP="00EE7A8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 Арбитражном суде </w:t>
      </w:r>
      <w:r w:rsidR="00324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Тамбовской области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 порядке арбитража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 Арбитражном центре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Заказчик: 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tambov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@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mrsk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-1.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ru</w:t>
      </w:r>
      <w:proofErr w:type="spellEnd"/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;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Исполнитель: _____________________________ [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].</w:t>
      </w:r>
    </w:p>
    <w:p w:rsidR="00EE7A89" w:rsidRPr="00EE7A89" w:rsidRDefault="00EE7A89" w:rsidP="00EE7A89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 w:cs="Times New Roman"/>
          <w:bCs/>
          <w:sz w:val="2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A41CB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BB680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C01546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89A" w:rsidRPr="002C3C95" w:rsidRDefault="0078389A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32455A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119017, г. Москва, ул. Ордынка М, 15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119017, г. Москва, ул. Ордынка М, 15</w:t>
            </w:r>
          </w:p>
          <w:p w:rsidR="002C3C95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ПАО «Россети Центр» - «Тамбовэнерго»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32455A" w:rsidRPr="002C3C95" w:rsidTr="0032455A">
              <w:trPr>
                <w:trHeight w:val="592"/>
              </w:trPr>
              <w:tc>
                <w:tcPr>
                  <w:tcW w:w="10281" w:type="dxa"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392680, г. Тамбов, </w:t>
                  </w:r>
                  <w:proofErr w:type="spellStart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Моршанское</w:t>
                  </w:r>
                  <w:proofErr w:type="spell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шоссе, д.23</w:t>
                  </w:r>
                </w:p>
              </w:tc>
            </w:tr>
            <w:tr w:rsidR="0032455A" w:rsidRPr="002C3C95" w:rsidTr="0032455A">
              <w:trPr>
                <w:trHeight w:val="641"/>
              </w:trPr>
              <w:tc>
                <w:tcPr>
                  <w:tcW w:w="10281" w:type="dxa"/>
                  <w:hideMark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ИНН/КПП: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6901067107</w:t>
                  </w: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682902001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40702810815250001608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Филиал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t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ВТБ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(ПАО) в г. Воронеже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04200783</w:t>
                  </w:r>
                  <w:proofErr w:type="gramEnd"/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proofErr w:type="gram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30101810100000000835 в  Отделении по 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Воронежской области ГУ ЦБ РФ по </w:t>
                  </w:r>
                </w:p>
                <w:p w:rsidR="0032455A" w:rsidRPr="00191F6E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Центральному федеральному округ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</w:p>
                <w:p w:rsidR="000F392B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ОКПО/ОГРН/ОКТМО:</w:t>
                  </w:r>
                  <w:r>
                    <w:rPr>
                      <w:rStyle w:val="12"/>
                      <w:rFonts w:eastAsiaTheme="minorHAnsi"/>
                    </w:rPr>
                    <w:t xml:space="preserve"> </w:t>
                  </w: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81990183</w:t>
                  </w:r>
                  <w:r w:rsidR="000F392B"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32455A" w:rsidRPr="002C3C95" w:rsidRDefault="000F392B" w:rsidP="000F392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1046900099498/45376000000</w:t>
                  </w:r>
                  <w:r w:rsidR="0032455A"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2C3C95" w:rsidRPr="002C3C95" w:rsidTr="0032455A">
              <w:trPr>
                <w:trHeight w:val="354"/>
              </w:trPr>
              <w:tc>
                <w:tcPr>
                  <w:tcW w:w="10281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04434" w:rsidRPr="002C3C95" w:rsidRDefault="00E04434" w:rsidP="00E04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генерального директора-директор филиала ПАО «Россети Центр»-«Тамбовэнерго»</w:t>
            </w:r>
          </w:p>
          <w:p w:rsidR="00E04434" w:rsidRDefault="00E04434" w:rsidP="00E04434">
            <w:pPr>
              <w:spacing w:after="0"/>
              <w:ind w:firstLine="6"/>
              <w:rPr>
                <w:rFonts w:ascii="Times New Roman" w:hAnsi="Times New Roman" w:cs="Times New Roman"/>
                <w:b/>
              </w:rPr>
            </w:pPr>
          </w:p>
          <w:p w:rsidR="00E04434" w:rsidRPr="00056B41" w:rsidRDefault="00E04434" w:rsidP="00E04434">
            <w:pPr>
              <w:spacing w:after="0"/>
              <w:ind w:firstLine="6"/>
              <w:rPr>
                <w:rFonts w:ascii="Times New Roman" w:hAnsi="Times New Roman" w:cs="Times New Roman"/>
                <w:b/>
              </w:rPr>
            </w:pPr>
          </w:p>
          <w:p w:rsidR="00056B41" w:rsidRPr="00056B41" w:rsidRDefault="00056B41" w:rsidP="00E04434">
            <w:pPr>
              <w:spacing w:after="0"/>
              <w:ind w:firstLine="6"/>
              <w:rPr>
                <w:rFonts w:ascii="Times New Roman" w:hAnsi="Times New Roman" w:cs="Times New Roman"/>
                <w:b/>
              </w:rPr>
            </w:pPr>
            <w:r w:rsidRPr="00056B41">
              <w:rPr>
                <w:rFonts w:ascii="Times New Roman" w:hAnsi="Times New Roman" w:cs="Times New Roman"/>
              </w:rPr>
              <w:t>____________________</w:t>
            </w:r>
            <w:r w:rsidRPr="00056B41">
              <w:rPr>
                <w:rFonts w:ascii="Times New Roman" w:hAnsi="Times New Roman" w:cs="Times New Roman"/>
                <w:b/>
              </w:rPr>
              <w:t xml:space="preserve"> </w:t>
            </w:r>
            <w:r w:rsidR="0038051E">
              <w:rPr>
                <w:rFonts w:ascii="Times New Roman" w:hAnsi="Times New Roman" w:cs="Times New Roman"/>
                <w:b/>
              </w:rPr>
              <w:t>К.А. Юткин</w:t>
            </w:r>
          </w:p>
          <w:p w:rsidR="00E04434" w:rsidRPr="002C3C95" w:rsidRDefault="00E04434" w:rsidP="00E04434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36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2C3C95" w:rsidRPr="002C3C95" w:rsidRDefault="002C3C95" w:rsidP="00056B4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8B7BA4" w:rsidRPr="008B7BA4" w:rsidRDefault="008B7BA4" w:rsidP="008B7BA4">
                  <w:pPr>
                    <w:pStyle w:val="a4"/>
                    <w:spacing w:line="276" w:lineRule="auto"/>
                    <w:rPr>
                      <w:b/>
                      <w:color w:val="000000"/>
                      <w:spacing w:val="-1"/>
                      <w:sz w:val="24"/>
                      <w:szCs w:val="24"/>
                    </w:rPr>
                  </w:pPr>
                  <w:r w:rsidRPr="008B7BA4">
                    <w:rPr>
                      <w:b/>
                      <w:color w:val="000000"/>
                      <w:spacing w:val="-1"/>
                      <w:sz w:val="24"/>
                      <w:szCs w:val="24"/>
                    </w:rPr>
                    <w:t>ООО «</w:t>
                  </w:r>
                  <w:r w:rsidR="0071554F">
                    <w:rPr>
                      <w:b/>
                      <w:color w:val="000000"/>
                      <w:spacing w:val="-1"/>
                      <w:sz w:val="24"/>
                      <w:szCs w:val="24"/>
                    </w:rPr>
                    <w:t>_______________</w:t>
                  </w:r>
                  <w:r w:rsidRPr="008B7BA4">
                    <w:rPr>
                      <w:b/>
                      <w:color w:val="000000"/>
                      <w:spacing w:val="-1"/>
                      <w:sz w:val="24"/>
                      <w:szCs w:val="24"/>
                    </w:rPr>
                    <w:t>»</w:t>
                  </w:r>
                </w:p>
                <w:p w:rsidR="008B7BA4" w:rsidRPr="00036DC6" w:rsidRDefault="00036DC6" w:rsidP="008B7BA4">
                  <w:pPr>
                    <w:pStyle w:val="a4"/>
                    <w:spacing w:line="276" w:lineRule="auto"/>
                    <w:rPr>
                      <w:color w:val="000000"/>
                      <w:spacing w:val="-1"/>
                      <w:sz w:val="24"/>
                      <w:szCs w:val="24"/>
                    </w:rPr>
                  </w:pPr>
                  <w:r>
                    <w:rPr>
                      <w:rFonts w:eastAsia="Andale Sans UI"/>
                      <w:kern w:val="3"/>
                      <w:sz w:val="24"/>
                      <w:szCs w:val="24"/>
                      <w:lang w:eastAsia="ja-JP" w:bidi="fa-IR"/>
                    </w:rPr>
                    <w:t>Адрес:</w:t>
                  </w:r>
                </w:p>
                <w:p w:rsidR="008B7BA4" w:rsidRPr="008B7BA4" w:rsidRDefault="008B7BA4" w:rsidP="008B7BA4">
                  <w:pPr>
                    <w:pStyle w:val="a4"/>
                    <w:spacing w:line="276" w:lineRule="auto"/>
                    <w:rPr>
                      <w:color w:val="000000"/>
                      <w:spacing w:val="-1"/>
                      <w:sz w:val="24"/>
                      <w:szCs w:val="24"/>
                    </w:rPr>
                  </w:pPr>
                  <w:r w:rsidRPr="008B7BA4">
                    <w:rPr>
                      <w:color w:val="000000"/>
                      <w:spacing w:val="-1"/>
                      <w:sz w:val="24"/>
                      <w:szCs w:val="24"/>
                    </w:rPr>
                    <w:t xml:space="preserve">ИНН </w:t>
                  </w:r>
                  <w:r w:rsidR="00036DC6">
                    <w:rPr>
                      <w:color w:val="000000"/>
                      <w:spacing w:val="-1"/>
                      <w:sz w:val="24"/>
                      <w:szCs w:val="24"/>
                    </w:rPr>
                    <w:t>__________</w:t>
                  </w:r>
                  <w:r w:rsidRPr="008B7BA4">
                    <w:rPr>
                      <w:color w:val="000000"/>
                      <w:spacing w:val="-1"/>
                      <w:sz w:val="24"/>
                      <w:szCs w:val="24"/>
                    </w:rPr>
                    <w:t xml:space="preserve">; КПП </w:t>
                  </w:r>
                  <w:r w:rsidR="00036DC6">
                    <w:rPr>
                      <w:color w:val="000000"/>
                      <w:spacing w:val="-1"/>
                      <w:sz w:val="24"/>
                      <w:szCs w:val="24"/>
                    </w:rPr>
                    <w:t>_______</w:t>
                  </w:r>
                </w:p>
                <w:p w:rsidR="008B7BA4" w:rsidRPr="008B7BA4" w:rsidRDefault="008B7BA4" w:rsidP="008B7BA4">
                  <w:pPr>
                    <w:pStyle w:val="afff0"/>
                    <w:spacing w:line="276" w:lineRule="auto"/>
                    <w:ind w:left="0"/>
                    <w:rPr>
                      <w:szCs w:val="24"/>
                    </w:rPr>
                  </w:pPr>
                  <w:r w:rsidRPr="008B7BA4">
                    <w:rPr>
                      <w:szCs w:val="24"/>
                    </w:rPr>
                    <w:t xml:space="preserve">Р/счет </w:t>
                  </w:r>
                  <w:r w:rsidR="00036DC6">
                    <w:rPr>
                      <w:szCs w:val="24"/>
                    </w:rPr>
                    <w:t>______________</w:t>
                  </w:r>
                </w:p>
                <w:p w:rsidR="008B7BA4" w:rsidRPr="008B7BA4" w:rsidRDefault="008B7BA4" w:rsidP="008B7BA4">
                  <w:pPr>
                    <w:pStyle w:val="afff0"/>
                    <w:spacing w:line="276" w:lineRule="auto"/>
                    <w:ind w:left="0"/>
                    <w:rPr>
                      <w:szCs w:val="24"/>
                    </w:rPr>
                  </w:pPr>
                  <w:r w:rsidRPr="008B7BA4">
                    <w:rPr>
                      <w:szCs w:val="24"/>
                    </w:rPr>
                    <w:t xml:space="preserve">К/счет </w:t>
                  </w:r>
                  <w:r w:rsidR="00036DC6">
                    <w:rPr>
                      <w:szCs w:val="24"/>
                    </w:rPr>
                    <w:t>_________________</w:t>
                  </w:r>
                </w:p>
                <w:p w:rsidR="008B7BA4" w:rsidRPr="008B7BA4" w:rsidRDefault="008B7BA4" w:rsidP="008B7BA4">
                  <w:pPr>
                    <w:pStyle w:val="afff0"/>
                    <w:spacing w:line="276" w:lineRule="auto"/>
                    <w:ind w:left="0"/>
                    <w:rPr>
                      <w:szCs w:val="24"/>
                    </w:rPr>
                  </w:pPr>
                  <w:r w:rsidRPr="008B7BA4">
                    <w:rPr>
                      <w:szCs w:val="24"/>
                    </w:rPr>
                    <w:t xml:space="preserve">БИК    </w:t>
                  </w:r>
                  <w:r w:rsidR="00036DC6">
                    <w:t>_________</w:t>
                  </w:r>
                </w:p>
                <w:p w:rsidR="002C3C95" w:rsidRPr="002C3C95" w:rsidRDefault="002C3C95" w:rsidP="008B7BA4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56B41" w:rsidRDefault="00056B41" w:rsidP="008B7BA4">
            <w:pPr>
              <w:pStyle w:val="a4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056B41" w:rsidRDefault="00056B41" w:rsidP="00056B41">
            <w:pPr>
              <w:pStyle w:val="a4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056B41" w:rsidRDefault="00056B41" w:rsidP="00056B41">
            <w:pPr>
              <w:pStyle w:val="a4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056B41" w:rsidRDefault="00056B41" w:rsidP="00056B41">
            <w:pPr>
              <w:pStyle w:val="a4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056B41" w:rsidRDefault="00056B41" w:rsidP="00056B41">
            <w:pPr>
              <w:pStyle w:val="a4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056B41" w:rsidRDefault="00056B41" w:rsidP="00056B41">
            <w:pPr>
              <w:pStyle w:val="a4"/>
              <w:rPr>
                <w:b/>
                <w:color w:val="000000"/>
                <w:spacing w:val="-1"/>
                <w:sz w:val="24"/>
                <w:szCs w:val="24"/>
              </w:rPr>
            </w:pPr>
          </w:p>
          <w:p w:rsidR="008B7BA4" w:rsidRPr="008B7BA4" w:rsidRDefault="008B7BA4" w:rsidP="00E04434">
            <w:pPr>
              <w:pStyle w:val="a4"/>
              <w:spacing w:after="0" w:line="276" w:lineRule="auto"/>
              <w:rPr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b/>
                <w:color w:val="000000"/>
                <w:spacing w:val="-1"/>
                <w:sz w:val="24"/>
                <w:szCs w:val="24"/>
              </w:rPr>
              <w:t>Генеральный директор</w:t>
            </w:r>
          </w:p>
          <w:p w:rsidR="008B7BA4" w:rsidRDefault="008B7BA4" w:rsidP="00E04434">
            <w:pPr>
              <w:pStyle w:val="af2"/>
              <w:spacing w:after="0" w:line="276" w:lineRule="auto"/>
              <w:ind w:left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ООО «</w:t>
            </w:r>
            <w:r w:rsidR="00036DC6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»</w:t>
            </w:r>
          </w:p>
          <w:p w:rsidR="00E04434" w:rsidRDefault="00E04434" w:rsidP="00E04434">
            <w:pPr>
              <w:pStyle w:val="af2"/>
              <w:spacing w:after="0"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4434" w:rsidRPr="008B7BA4" w:rsidRDefault="00E04434" w:rsidP="00E04434">
            <w:pPr>
              <w:pStyle w:val="af2"/>
              <w:spacing w:after="0" w:line="276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7BA4" w:rsidRPr="008B7BA4" w:rsidRDefault="008B7BA4" w:rsidP="00E04434">
            <w:pPr>
              <w:pStyle w:val="af2"/>
              <w:spacing w:after="0" w:line="276" w:lineRule="auto"/>
              <w:ind w:left="-7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2C3C95" w:rsidRPr="002C3C95" w:rsidRDefault="002C3C95" w:rsidP="00E04434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</w:t>
            </w:r>
            <w:r w:rsidR="00E04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36D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2C3C95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937"/>
        <w:gridCol w:w="1694"/>
        <w:gridCol w:w="1740"/>
        <w:gridCol w:w="1503"/>
        <w:gridCol w:w="110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0F392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 грузоподъемных механизмов</w:t>
            </w:r>
          </w:p>
        </w:tc>
        <w:tc>
          <w:tcPr>
            <w:tcW w:w="1751" w:type="dxa"/>
          </w:tcPr>
          <w:p w:rsidR="002C3C95" w:rsidRPr="002C3C95" w:rsidRDefault="000F392B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</w:t>
            </w:r>
            <w:r w:rsidR="0003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03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03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dxa"/>
            <w:shd w:val="clear" w:color="auto" w:fill="auto"/>
          </w:tcPr>
          <w:p w:rsidR="002C3C95" w:rsidRPr="002C3C95" w:rsidRDefault="00036DC6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9" w:type="dxa"/>
            <w:shd w:val="clear" w:color="auto" w:fill="auto"/>
          </w:tcPr>
          <w:p w:rsidR="002C3C95" w:rsidRPr="002C3C95" w:rsidRDefault="00036DC6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1" w:type="dxa"/>
            <w:shd w:val="clear" w:color="auto" w:fill="auto"/>
          </w:tcPr>
          <w:p w:rsidR="002C3C95" w:rsidRPr="002C3C95" w:rsidRDefault="00036DC6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0F392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обслуживани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E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приборов безопасности грузоподъемных механизмов</w:t>
            </w:r>
          </w:p>
        </w:tc>
        <w:tc>
          <w:tcPr>
            <w:tcW w:w="1751" w:type="dxa"/>
          </w:tcPr>
          <w:p w:rsidR="002C3C95" w:rsidRPr="002C3C95" w:rsidRDefault="000F392B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</w:t>
            </w:r>
            <w:r w:rsidR="0003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03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03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dxa"/>
            <w:shd w:val="clear" w:color="auto" w:fill="auto"/>
          </w:tcPr>
          <w:p w:rsidR="002C3C95" w:rsidRPr="002C3C95" w:rsidRDefault="00036DC6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9" w:type="dxa"/>
            <w:shd w:val="clear" w:color="auto" w:fill="auto"/>
          </w:tcPr>
          <w:p w:rsidR="002C3C95" w:rsidRPr="002C3C95" w:rsidRDefault="00036DC6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1" w:type="dxa"/>
            <w:shd w:val="clear" w:color="auto" w:fill="auto"/>
          </w:tcPr>
          <w:p w:rsidR="002C3C95" w:rsidRPr="002C3C95" w:rsidRDefault="00036DC6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</w:t>
      </w:r>
      <w:r w:rsidR="0038051E" w:rsidRP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8051E" w:rsidRPr="005779D5">
        <w:rPr>
          <w:rFonts w:ascii="Times New Roman" w:eastAsia="Times New Roman" w:hAnsi="Times New Roman" w:cs="Times New Roman"/>
          <w:sz w:val="24"/>
          <w:szCs w:val="24"/>
          <w:lang w:eastAsia="ru-RU"/>
        </w:rPr>
        <w:t>774</w:t>
      </w:r>
      <w:proofErr w:type="gramEnd"/>
      <w:r w:rsidR="0038051E" w:rsidRPr="005779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800,00 (Один миллион семьсот семьдесят тысяч восемьсот) рублей </w:t>
      </w:r>
      <w:r w:rsidR="00056B4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056B41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НДС, кроме того НДС -</w:t>
      </w:r>
      <w:r w:rsidR="00056B4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- </w:t>
      </w:r>
      <w:r w:rsidR="0038051E" w:rsidRPr="005779D5">
        <w:rPr>
          <w:rFonts w:ascii="Times New Roman" w:eastAsia="Times New Roman" w:hAnsi="Times New Roman" w:cs="Times New Roman"/>
          <w:sz w:val="24"/>
          <w:szCs w:val="24"/>
          <w:lang w:eastAsia="ru-RU"/>
        </w:rPr>
        <w:t>354 960,00 (Триста пятьдесят четыре тысячи девятьсот шестьдесят) рублей 00 копеек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всего с НДС </w:t>
      </w:r>
      <w:r w:rsid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051E" w:rsidRP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38051E" w:rsidRPr="005779D5">
        <w:rPr>
          <w:rFonts w:ascii="Times New Roman" w:eastAsia="Times New Roman" w:hAnsi="Times New Roman" w:cs="Times New Roman"/>
          <w:sz w:val="24"/>
          <w:szCs w:val="24"/>
          <w:lang w:eastAsia="ru-RU"/>
        </w:rPr>
        <w:t>129 760,00 (Два миллиона сто двадцать девять тысяч семьсот шестьдесят) рублей 00 копеек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2C3C95" w:rsidRPr="0038051E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</w:t>
      </w:r>
      <w:r w:rsidR="00056B4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B41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01.01.202</w:t>
      </w:r>
      <w:r w:rsidR="0038051E" w:rsidRP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5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8051E" w:rsidRP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56B41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38051E" w:rsidRPr="003805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0F392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генерального директора-директор филиала ПАО «Россети Центр»-«Тамбовэнерго»</w:t>
            </w:r>
          </w:p>
          <w:p w:rsidR="00E04434" w:rsidRDefault="00E04434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380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К.А. Юткин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E04434" w:rsidRPr="008B7BA4" w:rsidRDefault="00E04434" w:rsidP="00E04434">
            <w:pPr>
              <w:pStyle w:val="a4"/>
              <w:spacing w:after="0" w:line="276" w:lineRule="auto"/>
              <w:rPr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b/>
                <w:color w:val="000000"/>
                <w:spacing w:val="-1"/>
                <w:sz w:val="24"/>
                <w:szCs w:val="24"/>
              </w:rPr>
              <w:t>Генеральный директор</w:t>
            </w:r>
          </w:p>
          <w:p w:rsidR="00E04434" w:rsidRDefault="00E04434" w:rsidP="00E04434">
            <w:pPr>
              <w:pStyle w:val="af2"/>
              <w:spacing w:after="0" w:line="276" w:lineRule="auto"/>
              <w:ind w:left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ООО «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B41" w:rsidRPr="00F74411" w:rsidRDefault="00056B41" w:rsidP="00056B41">
            <w:pPr>
              <w:pStyle w:val="af2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</w:t>
            </w:r>
          </w:p>
          <w:p w:rsidR="002C3C95" w:rsidRPr="002C3C95" w:rsidRDefault="00056B41" w:rsidP="00056B41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52" w:rsidRPr="00374D52" w:rsidRDefault="00374D52" w:rsidP="00374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117497767"/>
    </w:p>
    <w:p w:rsidR="00374D52" w:rsidRPr="00822568" w:rsidRDefault="00374D52" w:rsidP="00374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568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374D52" w:rsidRPr="00822568" w:rsidRDefault="00374D52" w:rsidP="00374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568">
        <w:rPr>
          <w:rFonts w:ascii="Times New Roman" w:hAnsi="Times New Roman" w:cs="Times New Roman"/>
          <w:b/>
          <w:sz w:val="24"/>
          <w:szCs w:val="24"/>
        </w:rPr>
        <w:t xml:space="preserve">приема-передачи </w:t>
      </w:r>
      <w:r w:rsidR="0078389A">
        <w:rPr>
          <w:rFonts w:ascii="Times New Roman" w:hAnsi="Times New Roman" w:cs="Times New Roman"/>
          <w:b/>
          <w:sz w:val="24"/>
          <w:szCs w:val="24"/>
        </w:rPr>
        <w:t>оказанных услуг</w:t>
      </w:r>
    </w:p>
    <w:p w:rsidR="00374D52" w:rsidRPr="00822568" w:rsidRDefault="00374D52" w:rsidP="00374D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4D52" w:rsidRPr="00822568" w:rsidRDefault="00374D52" w:rsidP="00374D5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_Hlk117497710"/>
      <w:r w:rsidRPr="00822568">
        <w:rPr>
          <w:rFonts w:ascii="Times New Roman" w:hAnsi="Times New Roman" w:cs="Times New Roman"/>
          <w:sz w:val="24"/>
          <w:szCs w:val="24"/>
        </w:rPr>
        <w:t>г. Тамбов</w:t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proofErr w:type="gramStart"/>
      <w:r w:rsidRPr="00822568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822568">
        <w:rPr>
          <w:rFonts w:ascii="Times New Roman" w:hAnsi="Times New Roman" w:cs="Times New Roman"/>
          <w:sz w:val="24"/>
          <w:szCs w:val="24"/>
        </w:rPr>
        <w:t>___» ___________ 202</w:t>
      </w:r>
      <w:r w:rsidR="0038051E" w:rsidRPr="0038051E">
        <w:rPr>
          <w:rFonts w:ascii="Times New Roman" w:hAnsi="Times New Roman" w:cs="Times New Roman"/>
          <w:sz w:val="24"/>
          <w:szCs w:val="24"/>
        </w:rPr>
        <w:t>4</w:t>
      </w:r>
      <w:r w:rsidRPr="00822568">
        <w:rPr>
          <w:rFonts w:ascii="Times New Roman" w:hAnsi="Times New Roman" w:cs="Times New Roman"/>
          <w:sz w:val="24"/>
          <w:szCs w:val="24"/>
        </w:rPr>
        <w:t xml:space="preserve">  г.</w:t>
      </w:r>
    </w:p>
    <w:p w:rsidR="00374D52" w:rsidRPr="00822568" w:rsidRDefault="00374D52" w:rsidP="00374D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568">
        <w:rPr>
          <w:rFonts w:ascii="Times New Roman" w:hAnsi="Times New Roman" w:cs="Times New Roman"/>
          <w:sz w:val="24"/>
          <w:szCs w:val="24"/>
        </w:rPr>
        <w:t xml:space="preserve">ПАО «Россети Центр», именуемое в дальнейшем </w:t>
      </w:r>
      <w:r w:rsidRPr="00822568">
        <w:rPr>
          <w:rFonts w:ascii="Times New Roman" w:hAnsi="Times New Roman" w:cs="Times New Roman"/>
          <w:bCs/>
          <w:sz w:val="24"/>
          <w:szCs w:val="24"/>
        </w:rPr>
        <w:t>«Заказчик»</w:t>
      </w:r>
      <w:r w:rsidRPr="00822568">
        <w:rPr>
          <w:rFonts w:ascii="Times New Roman" w:hAnsi="Times New Roman" w:cs="Times New Roman"/>
          <w:sz w:val="24"/>
          <w:szCs w:val="24"/>
        </w:rPr>
        <w:t>, в</w:t>
      </w:r>
      <w:r w:rsidR="00D87E06" w:rsidRPr="00822568">
        <w:rPr>
          <w:rFonts w:ascii="Times New Roman" w:hAnsi="Times New Roman" w:cs="Times New Roman"/>
          <w:sz w:val="24"/>
          <w:szCs w:val="24"/>
        </w:rPr>
        <w:t xml:space="preserve"> лице</w:t>
      </w:r>
      <w:r w:rsidRPr="00822568">
        <w:rPr>
          <w:rFonts w:ascii="Times New Roman" w:hAnsi="Times New Roman" w:cs="Times New Roman"/>
          <w:sz w:val="24"/>
          <w:szCs w:val="24"/>
        </w:rPr>
        <w:t xml:space="preserve"> заместителя генерального директора – директора филиала ПАО «Россети Центр» - «Тамбовэнерго» </w:t>
      </w:r>
      <w:proofErr w:type="spellStart"/>
      <w:r w:rsidR="0038051E">
        <w:rPr>
          <w:rFonts w:ascii="Times New Roman" w:hAnsi="Times New Roman" w:cs="Times New Roman"/>
          <w:sz w:val="24"/>
          <w:szCs w:val="24"/>
        </w:rPr>
        <w:t>Юткина</w:t>
      </w:r>
      <w:proofErr w:type="spellEnd"/>
      <w:r w:rsidR="0038051E">
        <w:rPr>
          <w:rFonts w:ascii="Times New Roman" w:hAnsi="Times New Roman" w:cs="Times New Roman"/>
          <w:sz w:val="24"/>
          <w:szCs w:val="24"/>
        </w:rPr>
        <w:t xml:space="preserve"> Кирилла Александровича</w:t>
      </w:r>
      <w:r w:rsidRPr="00822568">
        <w:rPr>
          <w:rFonts w:ascii="Times New Roman" w:hAnsi="Times New Roman" w:cs="Times New Roman"/>
          <w:sz w:val="24"/>
          <w:szCs w:val="24"/>
        </w:rPr>
        <w:t xml:space="preserve">, действующего на основании доверенности </w:t>
      </w:r>
      <w:r w:rsidR="00822568" w:rsidRPr="00822568">
        <w:rPr>
          <w:rFonts w:ascii="Times New Roman" w:hAnsi="Times New Roman" w:cs="Times New Roman"/>
          <w:sz w:val="24"/>
          <w:szCs w:val="24"/>
        </w:rPr>
        <w:t>№ Д-ЦА/</w:t>
      </w:r>
      <w:r w:rsidR="0038051E">
        <w:rPr>
          <w:rFonts w:ascii="Times New Roman" w:hAnsi="Times New Roman" w:cs="Times New Roman"/>
          <w:sz w:val="24"/>
          <w:szCs w:val="24"/>
        </w:rPr>
        <w:t>94</w:t>
      </w:r>
      <w:r w:rsidR="00822568" w:rsidRPr="00822568">
        <w:rPr>
          <w:rFonts w:ascii="Times New Roman" w:hAnsi="Times New Roman" w:cs="Times New Roman"/>
          <w:sz w:val="24"/>
          <w:szCs w:val="24"/>
        </w:rPr>
        <w:t xml:space="preserve"> от </w:t>
      </w:r>
      <w:r w:rsidR="0038051E">
        <w:rPr>
          <w:rFonts w:ascii="Times New Roman" w:hAnsi="Times New Roman" w:cs="Times New Roman"/>
          <w:sz w:val="24"/>
          <w:szCs w:val="24"/>
        </w:rPr>
        <w:t>05</w:t>
      </w:r>
      <w:r w:rsidR="00822568" w:rsidRPr="00822568">
        <w:rPr>
          <w:rFonts w:ascii="Times New Roman" w:hAnsi="Times New Roman" w:cs="Times New Roman"/>
          <w:sz w:val="24"/>
          <w:szCs w:val="24"/>
        </w:rPr>
        <w:t>.</w:t>
      </w:r>
      <w:r w:rsidR="0038051E">
        <w:rPr>
          <w:rFonts w:ascii="Times New Roman" w:hAnsi="Times New Roman" w:cs="Times New Roman"/>
          <w:sz w:val="24"/>
          <w:szCs w:val="24"/>
        </w:rPr>
        <w:t>06</w:t>
      </w:r>
      <w:r w:rsidR="00822568" w:rsidRPr="00822568">
        <w:rPr>
          <w:rFonts w:ascii="Times New Roman" w:hAnsi="Times New Roman" w:cs="Times New Roman"/>
          <w:sz w:val="24"/>
          <w:szCs w:val="24"/>
        </w:rPr>
        <w:t>.202</w:t>
      </w:r>
      <w:r w:rsidR="0038051E">
        <w:rPr>
          <w:rFonts w:ascii="Times New Roman" w:hAnsi="Times New Roman" w:cs="Times New Roman"/>
          <w:sz w:val="24"/>
          <w:szCs w:val="24"/>
        </w:rPr>
        <w:t>3</w:t>
      </w:r>
      <w:r w:rsidR="00822568" w:rsidRPr="00822568">
        <w:rPr>
          <w:rFonts w:ascii="Times New Roman" w:hAnsi="Times New Roman" w:cs="Times New Roman"/>
          <w:sz w:val="24"/>
          <w:szCs w:val="24"/>
        </w:rPr>
        <w:t xml:space="preserve"> г</w:t>
      </w:r>
      <w:r w:rsidRPr="00822568">
        <w:rPr>
          <w:rFonts w:ascii="Times New Roman" w:hAnsi="Times New Roman" w:cs="Times New Roman"/>
          <w:sz w:val="24"/>
          <w:szCs w:val="24"/>
        </w:rPr>
        <w:t xml:space="preserve">., с одной стороны и </w:t>
      </w:r>
      <w:r w:rsidR="00822568"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_____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«</w:t>
      </w:r>
      <w:r w:rsidR="00822568"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________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» именуемое в дальнейшем «Исполнитель», в лице генерального директора </w:t>
      </w:r>
      <w:r w:rsidR="0078389A">
        <w:rPr>
          <w:rFonts w:ascii="Times New Roman" w:hAnsi="Times New Roman" w:cs="Times New Roman"/>
          <w:color w:val="000000"/>
          <w:spacing w:val="-1"/>
          <w:sz w:val="24"/>
          <w:szCs w:val="24"/>
        </w:rPr>
        <w:t>_____________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, действующего на основании Устава</w:t>
      </w:r>
      <w:r w:rsidRPr="00822568">
        <w:rPr>
          <w:rFonts w:ascii="Times New Roman" w:hAnsi="Times New Roman" w:cs="Times New Roman"/>
          <w:sz w:val="24"/>
          <w:szCs w:val="24"/>
        </w:rPr>
        <w:t xml:space="preserve">, с другой стороны, составили настоящий Акт приема-передачи </w:t>
      </w:r>
      <w:r w:rsidR="009F2A4B">
        <w:rPr>
          <w:rFonts w:ascii="Times New Roman" w:hAnsi="Times New Roman" w:cs="Times New Roman"/>
          <w:sz w:val="24"/>
          <w:szCs w:val="24"/>
        </w:rPr>
        <w:t>оказанных услуг</w:t>
      </w:r>
      <w:r w:rsidRPr="00822568">
        <w:rPr>
          <w:rFonts w:ascii="Times New Roman" w:hAnsi="Times New Roman" w:cs="Times New Roman"/>
          <w:sz w:val="24"/>
          <w:szCs w:val="24"/>
        </w:rPr>
        <w:t xml:space="preserve"> о том, что Исполнитель выполнил, а Заказчик принял следующие </w:t>
      </w:r>
      <w:r w:rsidR="009F2A4B">
        <w:rPr>
          <w:rFonts w:ascii="Times New Roman" w:hAnsi="Times New Roman" w:cs="Times New Roman"/>
          <w:sz w:val="24"/>
          <w:szCs w:val="24"/>
        </w:rPr>
        <w:t>услуги</w:t>
      </w:r>
      <w:r w:rsidRPr="00822568">
        <w:rPr>
          <w:rFonts w:ascii="Times New Roman" w:hAnsi="Times New Roman" w:cs="Times New Roman"/>
          <w:sz w:val="24"/>
          <w:szCs w:val="24"/>
        </w:rPr>
        <w:t xml:space="preserve"> по Договору №. ______________________ от __</w:t>
      </w:r>
      <w:proofErr w:type="gramStart"/>
      <w:r w:rsidRPr="00822568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822568">
        <w:rPr>
          <w:rFonts w:ascii="Times New Roman" w:hAnsi="Times New Roman" w:cs="Times New Roman"/>
          <w:sz w:val="24"/>
          <w:szCs w:val="24"/>
        </w:rPr>
        <w:t>__.202</w:t>
      </w:r>
      <w:r w:rsidR="0038051E" w:rsidRPr="0038051E">
        <w:rPr>
          <w:rFonts w:ascii="Times New Roman" w:hAnsi="Times New Roman" w:cs="Times New Roman"/>
          <w:sz w:val="24"/>
          <w:szCs w:val="24"/>
        </w:rPr>
        <w:t>3</w:t>
      </w:r>
      <w:r w:rsidRPr="00822568">
        <w:rPr>
          <w:rFonts w:ascii="Times New Roman" w:hAnsi="Times New Roman" w:cs="Times New Roman"/>
          <w:sz w:val="24"/>
          <w:szCs w:val="24"/>
        </w:rPr>
        <w:t xml:space="preserve"> г. (далее Договор):</w:t>
      </w:r>
    </w:p>
    <w:p w:rsidR="00374D52" w:rsidRPr="00822568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2183"/>
      </w:tblGrid>
      <w:tr w:rsidR="00374D52" w:rsidRPr="00822568" w:rsidTr="00056B41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822568" w:rsidRDefault="00374D52" w:rsidP="00374D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№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822568" w:rsidRDefault="00374D52" w:rsidP="00374D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работ    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822568" w:rsidRDefault="00374D52" w:rsidP="00374D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услуг, без НДС, руб.       </w:t>
            </w:r>
          </w:p>
        </w:tc>
      </w:tr>
      <w:tr w:rsidR="00374D52" w:rsidRPr="00374D52" w:rsidTr="00056B41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D52" w:rsidRPr="00374D52" w:rsidRDefault="00374D52" w:rsidP="00374D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374D52" w:rsidRDefault="00374D52" w:rsidP="00374D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4D52" w:rsidRPr="00374D52" w:rsidRDefault="00374D52" w:rsidP="00374D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D52" w:rsidRPr="00374D52" w:rsidTr="00056B41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374D52" w:rsidRDefault="00374D52" w:rsidP="00374D52">
            <w:pPr>
              <w:spacing w:after="0"/>
              <w:ind w:firstLine="8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4D52">
              <w:rPr>
                <w:rFonts w:ascii="Times New Roman" w:hAnsi="Times New Roman" w:cs="Times New Roman"/>
                <w:sz w:val="24"/>
                <w:szCs w:val="24"/>
              </w:rPr>
              <w:t>НДС 20%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D52" w:rsidRPr="00374D52" w:rsidRDefault="00374D52" w:rsidP="00374D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9F2A4B">
        <w:rPr>
          <w:rFonts w:ascii="Times New Roman" w:hAnsi="Times New Roman" w:cs="Times New Roman"/>
          <w:sz w:val="24"/>
          <w:szCs w:val="24"/>
        </w:rPr>
        <w:t>оказал услуги</w:t>
      </w:r>
      <w:r w:rsidRPr="00374D52">
        <w:rPr>
          <w:rFonts w:ascii="Times New Roman" w:hAnsi="Times New Roman" w:cs="Times New Roman"/>
          <w:sz w:val="24"/>
          <w:szCs w:val="24"/>
        </w:rPr>
        <w:t xml:space="preserve"> в ___________ 202</w:t>
      </w:r>
      <w:r w:rsidR="0038051E" w:rsidRPr="0038051E">
        <w:rPr>
          <w:rFonts w:ascii="Times New Roman" w:hAnsi="Times New Roman" w:cs="Times New Roman"/>
          <w:sz w:val="24"/>
          <w:szCs w:val="24"/>
        </w:rPr>
        <w:t>4</w:t>
      </w:r>
      <w:r w:rsidRPr="00374D52">
        <w:rPr>
          <w:rFonts w:ascii="Times New Roman" w:hAnsi="Times New Roman" w:cs="Times New Roman"/>
          <w:sz w:val="24"/>
          <w:szCs w:val="24"/>
        </w:rPr>
        <w:t xml:space="preserve"> г. своевременно и в полном объеме. </w:t>
      </w:r>
    </w:p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>У Заказчика к Исполнителю претензий не имеется.</w:t>
      </w:r>
    </w:p>
    <w:p w:rsidR="00374D52" w:rsidRPr="00374D52" w:rsidRDefault="00374D52" w:rsidP="00374D52">
      <w:pPr>
        <w:pStyle w:val="affe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</w:t>
      </w:r>
      <w:r w:rsidR="009F2A4B"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374D52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374D52">
        <w:rPr>
          <w:rFonts w:ascii="Times New Roman" w:hAnsi="Times New Roman" w:cs="Times New Roman"/>
          <w:sz w:val="24"/>
          <w:szCs w:val="24"/>
        </w:rPr>
        <w:t>сумме  _</w:t>
      </w:r>
      <w:proofErr w:type="gramEnd"/>
      <w:r w:rsidRPr="00374D52">
        <w:rPr>
          <w:rFonts w:ascii="Times New Roman" w:hAnsi="Times New Roman" w:cs="Times New Roman"/>
          <w:sz w:val="24"/>
          <w:szCs w:val="24"/>
        </w:rPr>
        <w:t>__________________________________, в том числе НДС 20% _________________, в соответствии с п. 3.4. Договора.</w:t>
      </w:r>
    </w:p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С момента подписания, настоящий Акт приема-передачи </w:t>
      </w:r>
      <w:r w:rsidR="009F2A4B">
        <w:rPr>
          <w:rFonts w:ascii="Times New Roman" w:hAnsi="Times New Roman" w:cs="Times New Roman"/>
          <w:sz w:val="24"/>
          <w:szCs w:val="24"/>
        </w:rPr>
        <w:t>оказанных услуг</w:t>
      </w:r>
      <w:r w:rsidRPr="00374D52">
        <w:rPr>
          <w:rFonts w:ascii="Times New Roman" w:hAnsi="Times New Roman" w:cs="Times New Roman"/>
          <w:sz w:val="24"/>
          <w:szCs w:val="24"/>
        </w:rPr>
        <w:t xml:space="preserve"> становится неотъемлемой частью Договора.</w:t>
      </w:r>
    </w:p>
    <w:p w:rsidR="00374D52" w:rsidRPr="00374D52" w:rsidRDefault="00374D52" w:rsidP="00374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Настоящий Акт приема-передачи </w:t>
      </w:r>
      <w:r w:rsidR="009F2A4B">
        <w:rPr>
          <w:rFonts w:ascii="Times New Roman" w:hAnsi="Times New Roman" w:cs="Times New Roman"/>
          <w:sz w:val="24"/>
          <w:szCs w:val="24"/>
        </w:rPr>
        <w:t>оказанных услуг</w:t>
      </w:r>
      <w:r w:rsidRPr="00374D52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имеющих одинаковую юридическую силу, по одному для каждой из Сторон.</w:t>
      </w:r>
    </w:p>
    <w:bookmarkEnd w:id="5"/>
    <w:p w:rsidR="00374D52" w:rsidRPr="00374D52" w:rsidRDefault="00374D52" w:rsidP="00374D52">
      <w:pPr>
        <w:tabs>
          <w:tab w:val="left" w:pos="286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74D52" w:rsidRPr="00374D52" w:rsidRDefault="00374D52" w:rsidP="00374D52">
      <w:pPr>
        <w:tabs>
          <w:tab w:val="left" w:pos="286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69E1" w:rsidRPr="002C3C95" w:rsidRDefault="00CD69E1" w:rsidP="00CD69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D69E1" w:rsidRPr="002C3C95" w:rsidRDefault="00CD69E1" w:rsidP="00CD69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79"/>
        <w:gridCol w:w="9889"/>
      </w:tblGrid>
      <w:tr w:rsidR="00CD69E1" w:rsidRPr="002C3C95" w:rsidTr="00CD69E1">
        <w:tc>
          <w:tcPr>
            <w:tcW w:w="5279" w:type="dxa"/>
          </w:tcPr>
          <w:p w:rsidR="00CD69E1" w:rsidRPr="002C3C95" w:rsidRDefault="00CD69E1" w:rsidP="00056B4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05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«Россети Центр»-«Тамбовэнерго»</w:t>
            </w:r>
          </w:p>
          <w:p w:rsidR="00E04434" w:rsidRDefault="00E04434" w:rsidP="00056B4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69E1" w:rsidRPr="002C3C95" w:rsidRDefault="00CD69E1" w:rsidP="00056B4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 w:rsidR="00380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К.А. Юткин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056B4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CD69E1" w:rsidRPr="002C3C95" w:rsidRDefault="00CD69E1" w:rsidP="00056B4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9889" w:type="dxa"/>
          </w:tcPr>
          <w:p w:rsidR="00E04434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E04434" w:rsidRPr="008B7BA4" w:rsidRDefault="00E04434" w:rsidP="00E04434">
            <w:pPr>
              <w:pStyle w:val="a4"/>
              <w:spacing w:after="0" w:line="276" w:lineRule="auto"/>
              <w:rPr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b/>
                <w:color w:val="000000"/>
                <w:spacing w:val="-1"/>
                <w:sz w:val="24"/>
                <w:szCs w:val="24"/>
              </w:rPr>
              <w:t>Генеральный директор</w:t>
            </w:r>
          </w:p>
          <w:p w:rsidR="00E04434" w:rsidRDefault="00E04434" w:rsidP="00E04434">
            <w:pPr>
              <w:pStyle w:val="af2"/>
              <w:spacing w:after="0" w:line="276" w:lineRule="auto"/>
              <w:ind w:left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ООО «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»</w:t>
            </w:r>
          </w:p>
          <w:p w:rsidR="00E04434" w:rsidRPr="002C3C95" w:rsidRDefault="00E04434" w:rsidP="00E04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4434" w:rsidRPr="00F74411" w:rsidRDefault="00E04434" w:rsidP="00E04434">
            <w:pPr>
              <w:pStyle w:val="af2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</w:t>
            </w:r>
          </w:p>
          <w:p w:rsidR="00E04434" w:rsidRPr="002C3C95" w:rsidRDefault="00E04434" w:rsidP="00E04434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«___» _________ 20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CD69E1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374D52" w:rsidRDefault="00374D52" w:rsidP="00374D52">
      <w:pPr>
        <w:widowControl w:val="0"/>
      </w:pPr>
    </w:p>
    <w:bookmarkEnd w:id="4"/>
    <w:p w:rsidR="00374D52" w:rsidRPr="002C3C95" w:rsidRDefault="00374D5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74D52" w:rsidRPr="002C3C95" w:rsidSect="00910274">
          <w:headerReference w:type="default" r:id="rId9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165"/>
        <w:gridCol w:w="1276"/>
        <w:gridCol w:w="850"/>
        <w:gridCol w:w="1134"/>
        <w:gridCol w:w="1531"/>
        <w:gridCol w:w="425"/>
        <w:gridCol w:w="709"/>
        <w:gridCol w:w="708"/>
        <w:gridCol w:w="1134"/>
        <w:gridCol w:w="993"/>
        <w:gridCol w:w="1417"/>
        <w:gridCol w:w="1134"/>
        <w:gridCol w:w="709"/>
        <w:gridCol w:w="1417"/>
      </w:tblGrid>
      <w:tr w:rsidR="0035486E" w:rsidRPr="0035486E" w:rsidTr="00056B41">
        <w:trPr>
          <w:trHeight w:val="3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Структура собственников/бенефициаров   </w:t>
            </w:r>
          </w:p>
        </w:tc>
      </w:tr>
      <w:tr w:rsidR="0035486E" w:rsidRPr="0035486E" w:rsidTr="00056B41">
        <w:trPr>
          <w:trHeight w:val="315"/>
        </w:trPr>
        <w:tc>
          <w:tcPr>
            <w:tcW w:w="7372" w:type="dxa"/>
            <w:gridSpan w:val="6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46" w:type="dxa"/>
            <w:gridSpan w:val="9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35486E" w:rsidRPr="0035486E" w:rsidTr="0035486E">
        <w:trPr>
          <w:trHeight w:val="1290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</w:t>
            </w:r>
          </w:p>
        </w:tc>
        <w:tc>
          <w:tcPr>
            <w:tcW w:w="709" w:type="dxa"/>
            <w:shd w:val="clear" w:color="auto" w:fill="auto"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35486E" w:rsidRPr="0035486E" w:rsidTr="0035486E">
        <w:trPr>
          <w:trHeight w:val="315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35486E" w:rsidRPr="0035486E" w:rsidRDefault="0035486E" w:rsidP="0035486E">
      <w:pPr>
        <w:spacing w:after="0"/>
        <w:rPr>
          <w:rFonts w:ascii="Times New Roman" w:eastAsia="Calibri" w:hAnsi="Times New Roman" w:cs="Times New Roman"/>
        </w:rPr>
      </w:pPr>
    </w:p>
    <w:p w:rsidR="0035486E" w:rsidRPr="0035486E" w:rsidRDefault="0035486E" w:rsidP="0035486E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35486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</w:rPr>
      </w:pPr>
      <w:r w:rsidRPr="0035486E">
        <w:rPr>
          <w:rFonts w:ascii="Times New Roman" w:eastAsia="Calibri" w:hAnsi="Times New Roman" w:cs="Times New Roman"/>
        </w:rPr>
        <w:t>______________</w:t>
      </w:r>
      <w:proofErr w:type="gramStart"/>
      <w:r w:rsidRPr="0035486E">
        <w:rPr>
          <w:rFonts w:ascii="Times New Roman" w:eastAsia="Calibri" w:hAnsi="Times New Roman" w:cs="Times New Roman"/>
        </w:rPr>
        <w:t xml:space="preserve">_  </w:t>
      </w:r>
      <w:r w:rsidRPr="0035486E">
        <w:rPr>
          <w:rFonts w:ascii="Times New Roman" w:eastAsia="Calibri" w:hAnsi="Times New Roman" w:cs="Times New Roman"/>
          <w:i/>
        </w:rPr>
        <w:t>(</w:t>
      </w:r>
      <w:proofErr w:type="gramEnd"/>
      <w:r w:rsidRPr="0035486E">
        <w:rPr>
          <w:rFonts w:ascii="Times New Roman" w:eastAsia="Calibri" w:hAnsi="Times New Roman" w:cs="Times New Roman"/>
          <w:i/>
        </w:rPr>
        <w:t>указывается ФИО)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      </w:t>
      </w:r>
      <w:r w:rsidRPr="0035486E">
        <w:rPr>
          <w:rFonts w:ascii="Times New Roman" w:eastAsia="Calibri" w:hAnsi="Times New Roman" w:cs="Times New Roman"/>
          <w:i/>
        </w:rPr>
        <w:t>(подпись)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«____» __________ ___ 20 __ г. </w:t>
      </w:r>
      <w:r w:rsidRPr="0035486E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35486E">
        <w:trPr>
          <w:trHeight w:val="1451"/>
        </w:trPr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35486E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</w:t>
            </w:r>
          </w:p>
          <w:p w:rsidR="0035486E" w:rsidRPr="002C3C95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директор филиала ПАО «Россети Центр»-«Тамбовэнерго»</w:t>
            </w:r>
          </w:p>
          <w:p w:rsidR="00E04434" w:rsidRDefault="00E04434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 w:rsidR="00380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К.А. Юткин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E04434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E04434" w:rsidRPr="008B7BA4" w:rsidRDefault="00E04434" w:rsidP="00E04434">
            <w:pPr>
              <w:pStyle w:val="a4"/>
              <w:spacing w:after="0" w:line="276" w:lineRule="auto"/>
              <w:rPr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b/>
                <w:color w:val="000000"/>
                <w:spacing w:val="-1"/>
                <w:sz w:val="24"/>
                <w:szCs w:val="24"/>
              </w:rPr>
              <w:t>Генеральный директор</w:t>
            </w:r>
          </w:p>
          <w:p w:rsidR="00E04434" w:rsidRDefault="00E04434" w:rsidP="00E04434">
            <w:pPr>
              <w:pStyle w:val="af2"/>
              <w:spacing w:after="0" w:line="276" w:lineRule="auto"/>
              <w:ind w:left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ООО «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»</w:t>
            </w:r>
          </w:p>
          <w:p w:rsidR="00E04434" w:rsidRPr="002C3C95" w:rsidRDefault="00E04434" w:rsidP="00E04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4434" w:rsidRPr="00F74411" w:rsidRDefault="00E04434" w:rsidP="00E04434">
            <w:pPr>
              <w:pStyle w:val="af2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</w:t>
            </w:r>
          </w:p>
          <w:p w:rsidR="00E04434" w:rsidRPr="002C3C95" w:rsidRDefault="00E04434" w:rsidP="00E04434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«___» _________ 20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DC1F3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>СОГЛАСИЕ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Я, ________________________________________________ (указать полностью ФИО), зарегистрирован (а) по адресу: ______________________________________ (указать полный адрес регистрации), основной документ, удостоверяющий личность _____________________________ (указать вид документа, удостоверяющего личность и его полные реквизиты: серия, номер, кем выдан, дата выдачи и т.д.), дата, год и место рождения ____________________________ (указать), должность и место работ ___________________________ (указать полностью без сокращений),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Подрядчику (зарегистрировано по адресу: _____________________, ОГРН: ______________, ИНН: _________________, КПП: ________________) в лице _________________________ (указать полностью должность и ФИО представителя контрагента ПАО «Россети Центр»),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Заказчику, Минэнерго России, Росфинмониторинг, ФНС России, иным третьим лицам при необходимости.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Настоящее согласие действует с момента его подписания.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2C3C95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«___» ___________ 20 __ г.           ___________________ (подпись, расшифровка подписи).                                       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E04434">
        <w:trPr>
          <w:trHeight w:val="1979"/>
        </w:trPr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CD6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«Россети Центр»-«Тамбовэнерго»</w:t>
            </w:r>
          </w:p>
          <w:p w:rsidR="00E04434" w:rsidRDefault="00E04434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 w:rsidR="00380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К.А. Юткин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E04434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E04434" w:rsidRPr="008B7BA4" w:rsidRDefault="00E04434" w:rsidP="00E04434">
            <w:pPr>
              <w:pStyle w:val="a4"/>
              <w:spacing w:after="0" w:line="276" w:lineRule="auto"/>
              <w:rPr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b/>
                <w:color w:val="000000"/>
                <w:spacing w:val="-1"/>
                <w:sz w:val="24"/>
                <w:szCs w:val="24"/>
              </w:rPr>
              <w:t>Генеральный директор</w:t>
            </w:r>
          </w:p>
          <w:p w:rsidR="00E04434" w:rsidRDefault="00E04434" w:rsidP="00E04434">
            <w:pPr>
              <w:pStyle w:val="af2"/>
              <w:spacing w:after="0" w:line="276" w:lineRule="auto"/>
              <w:ind w:left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ООО «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»</w:t>
            </w:r>
          </w:p>
          <w:p w:rsidR="00E04434" w:rsidRPr="002C3C95" w:rsidRDefault="00E04434" w:rsidP="00E04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4434" w:rsidRPr="00F74411" w:rsidRDefault="00E04434" w:rsidP="00E04434">
            <w:pPr>
              <w:pStyle w:val="af2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</w:t>
            </w:r>
          </w:p>
          <w:p w:rsidR="00E04434" w:rsidRPr="002C3C95" w:rsidRDefault="00E04434" w:rsidP="00E04434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«___» _________ 20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E04434" w:rsidRPr="002C3C95" w:rsidTr="00E04434">
        <w:tc>
          <w:tcPr>
            <w:tcW w:w="5386" w:type="dxa"/>
          </w:tcPr>
          <w:p w:rsidR="00E04434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E04434" w:rsidRPr="002C3C95" w:rsidRDefault="00E04434" w:rsidP="00E04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«Россети Центр»-«Тамбовэнерго»</w:t>
            </w:r>
          </w:p>
          <w:p w:rsidR="00E04434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4434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 w:rsidR="003805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К.А. Юткин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E04434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E04434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E04434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E04434" w:rsidRPr="008B7BA4" w:rsidRDefault="00E04434" w:rsidP="00E04434">
            <w:pPr>
              <w:pStyle w:val="a4"/>
              <w:spacing w:after="0" w:line="276" w:lineRule="auto"/>
              <w:rPr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b/>
                <w:color w:val="000000"/>
                <w:spacing w:val="-1"/>
                <w:sz w:val="24"/>
                <w:szCs w:val="24"/>
              </w:rPr>
              <w:t>Генеральный директор</w:t>
            </w:r>
          </w:p>
          <w:p w:rsidR="00E04434" w:rsidRDefault="00E04434" w:rsidP="00E04434">
            <w:pPr>
              <w:pStyle w:val="af2"/>
              <w:spacing w:after="0" w:line="276" w:lineRule="auto"/>
              <w:ind w:left="0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ООО «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»</w:t>
            </w:r>
          </w:p>
          <w:p w:rsidR="00E04434" w:rsidRPr="002C3C95" w:rsidRDefault="00E04434" w:rsidP="00E04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4434" w:rsidRPr="00F74411" w:rsidRDefault="00E04434" w:rsidP="00E04434">
            <w:pPr>
              <w:pStyle w:val="af2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7BA4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</w:t>
            </w:r>
            <w:r w:rsidRPr="008B7BA4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="0038051E" w:rsidRPr="00F7441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_________</w:t>
            </w:r>
          </w:p>
          <w:p w:rsidR="00E04434" w:rsidRPr="002C3C95" w:rsidRDefault="00E04434" w:rsidP="00E04434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«___» _________ 20</w:t>
            </w:r>
            <w:r w:rsidR="0038051E" w:rsidRPr="00F744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E04434" w:rsidRPr="002C3C95" w:rsidRDefault="00E04434" w:rsidP="00E04434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743E6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F74" w:rsidRDefault="00604F74" w:rsidP="002C3C95">
      <w:pPr>
        <w:spacing w:after="0" w:line="240" w:lineRule="auto"/>
      </w:pPr>
      <w:r>
        <w:separator/>
      </w:r>
    </w:p>
  </w:endnote>
  <w:endnote w:type="continuationSeparator" w:id="0">
    <w:p w:rsidR="00604F74" w:rsidRDefault="00604F74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mbria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F74" w:rsidRDefault="00604F74" w:rsidP="002C3C95">
      <w:pPr>
        <w:spacing w:after="0" w:line="240" w:lineRule="auto"/>
      </w:pPr>
      <w:r>
        <w:separator/>
      </w:r>
    </w:p>
  </w:footnote>
  <w:footnote w:type="continuationSeparator" w:id="0">
    <w:p w:rsidR="00604F74" w:rsidRDefault="00604F74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056B41" w:rsidRDefault="00056B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056B41" w:rsidRDefault="00056B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464F1C"/>
    <w:multiLevelType w:val="multilevel"/>
    <w:tmpl w:val="EA7ACA08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8DE2AFE"/>
    <w:multiLevelType w:val="multilevel"/>
    <w:tmpl w:val="0114C8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36DC6"/>
    <w:rsid w:val="000552C4"/>
    <w:rsid w:val="00056B41"/>
    <w:rsid w:val="00057B86"/>
    <w:rsid w:val="00067047"/>
    <w:rsid w:val="00070904"/>
    <w:rsid w:val="000F392B"/>
    <w:rsid w:val="001347E7"/>
    <w:rsid w:val="00147AE1"/>
    <w:rsid w:val="00152823"/>
    <w:rsid w:val="001949F5"/>
    <w:rsid w:val="001B20B2"/>
    <w:rsid w:val="00264CB7"/>
    <w:rsid w:val="00282146"/>
    <w:rsid w:val="0028443E"/>
    <w:rsid w:val="00295256"/>
    <w:rsid w:val="002B0B9C"/>
    <w:rsid w:val="002B214A"/>
    <w:rsid w:val="002C3C95"/>
    <w:rsid w:val="0032455A"/>
    <w:rsid w:val="00332CFC"/>
    <w:rsid w:val="0033592B"/>
    <w:rsid w:val="00353CD8"/>
    <w:rsid w:val="0035486E"/>
    <w:rsid w:val="00374D52"/>
    <w:rsid w:val="0038051E"/>
    <w:rsid w:val="003D7538"/>
    <w:rsid w:val="004A19B6"/>
    <w:rsid w:val="004E41CE"/>
    <w:rsid w:val="00541804"/>
    <w:rsid w:val="005779D5"/>
    <w:rsid w:val="005841DF"/>
    <w:rsid w:val="00604F74"/>
    <w:rsid w:val="00623855"/>
    <w:rsid w:val="00671635"/>
    <w:rsid w:val="006963A6"/>
    <w:rsid w:val="006A4337"/>
    <w:rsid w:val="006B729C"/>
    <w:rsid w:val="006C50F7"/>
    <w:rsid w:val="0070318A"/>
    <w:rsid w:val="0071554F"/>
    <w:rsid w:val="00743E60"/>
    <w:rsid w:val="00753F60"/>
    <w:rsid w:val="0078389A"/>
    <w:rsid w:val="00795F47"/>
    <w:rsid w:val="00822568"/>
    <w:rsid w:val="008305EA"/>
    <w:rsid w:val="00840FB3"/>
    <w:rsid w:val="00882F90"/>
    <w:rsid w:val="008B7BA4"/>
    <w:rsid w:val="008C47C9"/>
    <w:rsid w:val="008F63DB"/>
    <w:rsid w:val="00910274"/>
    <w:rsid w:val="00971157"/>
    <w:rsid w:val="00976C47"/>
    <w:rsid w:val="00990257"/>
    <w:rsid w:val="009A4F27"/>
    <w:rsid w:val="009B3504"/>
    <w:rsid w:val="009F2A4B"/>
    <w:rsid w:val="00A41CB4"/>
    <w:rsid w:val="00A82D1E"/>
    <w:rsid w:val="00B3561F"/>
    <w:rsid w:val="00B5494C"/>
    <w:rsid w:val="00BB6803"/>
    <w:rsid w:val="00BC7683"/>
    <w:rsid w:val="00C01546"/>
    <w:rsid w:val="00C06589"/>
    <w:rsid w:val="00C8583C"/>
    <w:rsid w:val="00C9183D"/>
    <w:rsid w:val="00CA0C47"/>
    <w:rsid w:val="00CD69E1"/>
    <w:rsid w:val="00D87E06"/>
    <w:rsid w:val="00DC1F34"/>
    <w:rsid w:val="00DC34FD"/>
    <w:rsid w:val="00DC606A"/>
    <w:rsid w:val="00DD2658"/>
    <w:rsid w:val="00E04434"/>
    <w:rsid w:val="00E27522"/>
    <w:rsid w:val="00E30C20"/>
    <w:rsid w:val="00E5733B"/>
    <w:rsid w:val="00E91E7D"/>
    <w:rsid w:val="00EB2248"/>
    <w:rsid w:val="00EE7A89"/>
    <w:rsid w:val="00F52C63"/>
    <w:rsid w:val="00F7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lipboard">
    <w:name w:val="clipboard"/>
    <w:basedOn w:val="a1"/>
    <w:rsid w:val="0032455A"/>
  </w:style>
  <w:style w:type="paragraph" w:customStyle="1" w:styleId="affe">
    <w:name w:val="Таблицы (моноширинный)"/>
    <w:basedOn w:val="a0"/>
    <w:next w:val="a0"/>
    <w:rsid w:val="00374D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">
    <w:name w:val="caption"/>
    <w:basedOn w:val="a0"/>
    <w:next w:val="a0"/>
    <w:semiHidden/>
    <w:unhideWhenUsed/>
    <w:qFormat/>
    <w:rsid w:val="00374D52"/>
    <w:pPr>
      <w:spacing w:before="720"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4"/>
      <w:lang w:eastAsia="ru-RU"/>
    </w:rPr>
  </w:style>
  <w:style w:type="paragraph" w:customStyle="1" w:styleId="afff0">
    <w:name w:val="Таблица текст"/>
    <w:basedOn w:val="a0"/>
    <w:rsid w:val="008B7BA4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6510</Words>
  <Characters>37111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Кобелева Елена Юрьевна</cp:lastModifiedBy>
  <cp:revision>7</cp:revision>
  <dcterms:created xsi:type="dcterms:W3CDTF">2022-11-01T08:57:00Z</dcterms:created>
  <dcterms:modified xsi:type="dcterms:W3CDTF">2023-10-10T11:39:00Z</dcterms:modified>
</cp:coreProperties>
</file>