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5A20CF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5A20CF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82196F" w:rsidRPr="0082196F">
        <w:rPr>
          <w:rFonts w:ascii="Times New Roman" w:hAnsi="Times New Roman" w:cs="Times New Roman"/>
        </w:rPr>
        <w:t>31705627510</w:t>
      </w:r>
      <w:r w:rsidR="004922E2" w:rsidRPr="004922E2">
        <w:rPr>
          <w:rFonts w:ascii="Times New Roman" w:hAnsi="Times New Roman" w:cs="Times New Roman"/>
        </w:rPr>
        <w:t xml:space="preserve">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82196F">
        <w:rPr>
          <w:rFonts w:ascii="Times New Roman" w:hAnsi="Times New Roman" w:cs="Times New Roman"/>
        </w:rPr>
        <w:t>16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</w:t>
      </w:r>
      <w:r w:rsidR="0082196F">
        <w:rPr>
          <w:rFonts w:ascii="Times New Roman" w:hAnsi="Times New Roman" w:cs="Times New Roman"/>
        </w:rPr>
        <w:t>0</w:t>
      </w:r>
      <w:r w:rsidRPr="00192BC6">
        <w:rPr>
          <w:rFonts w:ascii="Times New Roman" w:hAnsi="Times New Roman" w:cs="Times New Roman"/>
        </w:rPr>
        <w:t>.201</w:t>
      </w:r>
      <w:r w:rsidR="0082196F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</w:t>
      </w:r>
      <w:r w:rsidR="0082196F">
        <w:t>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5425B4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5425B4">
        <w:rPr>
          <w:rFonts w:ascii="Times New Roman" w:hAnsi="Times New Roman" w:cs="Times New Roman"/>
        </w:rPr>
        <w:t xml:space="preserve">Внести изменения в извещение и закупочную документацию и изложить в следующей </w:t>
      </w:r>
      <w:proofErr w:type="gramStart"/>
      <w:r w:rsidRPr="005425B4">
        <w:rPr>
          <w:rFonts w:ascii="Times New Roman" w:hAnsi="Times New Roman" w:cs="Times New Roman"/>
        </w:rPr>
        <w:t>редакции:</w:t>
      </w:r>
      <w:r w:rsidR="009F2686" w:rsidRPr="009F2686">
        <w:rPr>
          <w:rFonts w:ascii="Times New Roman" w:hAnsi="Times New Roman" w:cs="Times New Roman"/>
        </w:rPr>
        <w:t>.</w:t>
      </w:r>
      <w:proofErr w:type="gramEnd"/>
    </w:p>
    <w:p w:rsidR="004922E2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C72E5">
        <w:rPr>
          <w:rFonts w:ascii="Times New Roman" w:hAnsi="Times New Roman" w:cs="Times New Roman"/>
          <w:sz w:val="24"/>
          <w:szCs w:val="24"/>
        </w:rPr>
        <w:t>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82196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82196F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</w:t>
      </w:r>
      <w:proofErr w:type="gramEnd"/>
      <w:r w:rsidR="0082196F" w:rsidRPr="0082196F">
        <w:rPr>
          <w:rFonts w:ascii="Times New Roman" w:hAnsi="Times New Roman" w:cs="Times New Roman"/>
        </w:rPr>
        <w:t xml:space="preserve">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Pr="0082196F" w:rsidRDefault="006C3864" w:rsidP="0082196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i/>
        </w:rPr>
      </w:pPr>
      <w:r w:rsidRPr="0082196F">
        <w:rPr>
          <w:rFonts w:ascii="Times New Roman" w:hAnsi="Times New Roman" w:cs="Times New Roman"/>
        </w:rPr>
        <w:t xml:space="preserve"> </w:t>
      </w:r>
      <w:r w:rsidR="0082196F">
        <w:rPr>
          <w:rFonts w:ascii="Times New Roman" w:hAnsi="Times New Roman" w:cs="Times New Roman"/>
        </w:rPr>
        <w:t xml:space="preserve">            </w:t>
      </w:r>
      <w:r w:rsidR="004922E2" w:rsidRPr="0082196F">
        <w:rPr>
          <w:rFonts w:ascii="Times New Roman" w:hAnsi="Times New Roman" w:cs="Times New Roman"/>
        </w:rPr>
        <w:t xml:space="preserve">- </w:t>
      </w:r>
      <w:r w:rsidR="0082196F" w:rsidRPr="0082196F">
        <w:rPr>
          <w:rFonts w:ascii="Times New Roman" w:hAnsi="Times New Roman" w:cs="Times New Roman"/>
          <w:i/>
        </w:rPr>
        <w:t xml:space="preserve">заменен </w:t>
      </w:r>
      <w:proofErr w:type="gramStart"/>
      <w:r w:rsidR="0082196F" w:rsidRPr="0082196F">
        <w:rPr>
          <w:rFonts w:ascii="Times New Roman" w:hAnsi="Times New Roman" w:cs="Times New Roman"/>
          <w:i/>
        </w:rPr>
        <w:t xml:space="preserve">файл </w:t>
      </w:r>
      <w:r w:rsidR="004922E2" w:rsidRPr="0082196F">
        <w:rPr>
          <w:rFonts w:ascii="Times New Roman" w:hAnsi="Times New Roman" w:cs="Times New Roman"/>
          <w:i/>
        </w:rPr>
        <w:t xml:space="preserve"> закупочной</w:t>
      </w:r>
      <w:proofErr w:type="gramEnd"/>
      <w:r w:rsidR="004922E2" w:rsidRPr="0082196F">
        <w:rPr>
          <w:rFonts w:ascii="Times New Roman" w:hAnsi="Times New Roman" w:cs="Times New Roman"/>
          <w:i/>
        </w:rPr>
        <w:t xml:space="preserve"> документаци</w:t>
      </w:r>
      <w:r w:rsidR="0082196F" w:rsidRPr="0082196F">
        <w:rPr>
          <w:rFonts w:ascii="Times New Roman" w:hAnsi="Times New Roman" w:cs="Times New Roman"/>
          <w:i/>
        </w:rPr>
        <w:t>и</w:t>
      </w:r>
    </w:p>
    <w:p w:rsidR="00192BC6" w:rsidRPr="00192BC6" w:rsidRDefault="00192BC6" w:rsidP="0082196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82196F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82196F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82196F" w:rsidRPr="0082196F">
        <w:rPr>
          <w:rFonts w:ascii="Times New Roman" w:hAnsi="Times New Roman" w:cs="Times New Roman"/>
        </w:rPr>
        <w:t>31705627510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82196F">
        <w:rPr>
          <w:rFonts w:ascii="Times New Roman" w:hAnsi="Times New Roman" w:cs="Times New Roman"/>
        </w:rPr>
        <w:t>16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</w:t>
      </w:r>
      <w:r w:rsidR="0082196F">
        <w:rPr>
          <w:rFonts w:ascii="Times New Roman" w:hAnsi="Times New Roman" w:cs="Times New Roman"/>
        </w:rPr>
        <w:t>0</w:t>
      </w:r>
      <w:r w:rsidR="00493F64" w:rsidRPr="00192BC6">
        <w:rPr>
          <w:rFonts w:ascii="Times New Roman" w:hAnsi="Times New Roman" w:cs="Times New Roman"/>
        </w:rPr>
        <w:t>.201</w:t>
      </w:r>
      <w:r w:rsidR="0082196F">
        <w:rPr>
          <w:rFonts w:ascii="Times New Roman" w:hAnsi="Times New Roman" w:cs="Times New Roman"/>
        </w:rPr>
        <w:t>7</w:t>
      </w:r>
      <w:r w:rsidR="00493F64" w:rsidRPr="00192BC6">
        <w:rPr>
          <w:rFonts w:ascii="Times New Roman" w:hAnsi="Times New Roman" w:cs="Times New Roman"/>
        </w:rPr>
        <w:t>г.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82196F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4922E2">
      <w:pPr>
        <w:pStyle w:val="a6"/>
        <w:suppressAutoHyphens/>
        <w:spacing w:after="0" w:line="312" w:lineRule="auto"/>
        <w:ind w:left="142"/>
        <w:jc w:val="both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82196F" w:rsidRDefault="0082196F" w:rsidP="0082196F">
      <w:pPr>
        <w:rPr>
          <w:sz w:val="24"/>
        </w:rPr>
      </w:pPr>
    </w:p>
    <w:p w:rsidR="0082196F" w:rsidRPr="000C6526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82196F" w:rsidRPr="0082196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82196F">
        <w:rPr>
          <w:szCs w:val="24"/>
        </w:rPr>
        <w:t>Директор  филиала</w:t>
      </w:r>
      <w:proofErr w:type="gramEnd"/>
    </w:p>
    <w:p w:rsidR="0082196F" w:rsidRPr="0082196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82196F">
        <w:rPr>
          <w:szCs w:val="24"/>
        </w:rPr>
        <w:t>ПАО «МРСК Центра»-</w:t>
      </w:r>
    </w:p>
    <w:p w:rsidR="0082196F" w:rsidRPr="00F74DA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82196F">
        <w:rPr>
          <w:szCs w:val="24"/>
        </w:rPr>
        <w:t>«Белгородэнерго»</w:t>
      </w:r>
      <w:r w:rsidRPr="000C6526">
        <w:rPr>
          <w:szCs w:val="24"/>
        </w:rPr>
        <w:tab/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C6526">
        <w:rPr>
          <w:szCs w:val="24"/>
        </w:rPr>
        <w:t xml:space="preserve">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192BC6" w:rsidRPr="00192BC6" w:rsidRDefault="00192BC6" w:rsidP="0082196F">
      <w:pPr>
        <w:spacing w:line="312" w:lineRule="auto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47EBD"/>
    <w:rsid w:val="00183211"/>
    <w:rsid w:val="00192BC6"/>
    <w:rsid w:val="00193B6F"/>
    <w:rsid w:val="001B4EEE"/>
    <w:rsid w:val="001D7997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425B4"/>
    <w:rsid w:val="00583DA6"/>
    <w:rsid w:val="0059429D"/>
    <w:rsid w:val="005A20CF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85D82"/>
    <w:rsid w:val="007C22CF"/>
    <w:rsid w:val="00811FF2"/>
    <w:rsid w:val="0082196F"/>
    <w:rsid w:val="00826CE7"/>
    <w:rsid w:val="00830DDA"/>
    <w:rsid w:val="008E1B20"/>
    <w:rsid w:val="00903E5D"/>
    <w:rsid w:val="009A37A7"/>
    <w:rsid w:val="009F2686"/>
    <w:rsid w:val="00A1632D"/>
    <w:rsid w:val="00AD4725"/>
    <w:rsid w:val="00AE49FE"/>
    <w:rsid w:val="00AF392D"/>
    <w:rsid w:val="00B13C6A"/>
    <w:rsid w:val="00C02CE0"/>
    <w:rsid w:val="00C6534D"/>
    <w:rsid w:val="00C706A7"/>
    <w:rsid w:val="00D178D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45480C"/>
  <w15:docId w15:val="{5B4ED22F-7230-44C1-8CC0-21384613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82196F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18</cp:revision>
  <cp:lastPrinted>2015-12-01T11:55:00Z</cp:lastPrinted>
  <dcterms:created xsi:type="dcterms:W3CDTF">2016-03-04T09:23:00Z</dcterms:created>
  <dcterms:modified xsi:type="dcterms:W3CDTF">2017-10-16T14:04:00Z</dcterms:modified>
</cp:coreProperties>
</file>