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93" w:rsidRPr="00673EEB" w:rsidRDefault="00113C93" w:rsidP="008868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EEB">
        <w:rPr>
          <w:rFonts w:ascii="Times New Roman" w:hAnsi="Times New Roman" w:cs="Times New Roman"/>
          <w:b/>
          <w:sz w:val="24"/>
          <w:szCs w:val="24"/>
        </w:rPr>
        <w:t>ДОГОВОР</w:t>
      </w:r>
      <w:r w:rsidR="00474C4F" w:rsidRPr="00673EEB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7513C3" w:rsidRPr="00673EEB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243F7E" w:rsidRDefault="00154B69" w:rsidP="008868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EEB">
        <w:rPr>
          <w:rFonts w:ascii="Times New Roman" w:hAnsi="Times New Roman" w:cs="Times New Roman"/>
          <w:b/>
          <w:sz w:val="24"/>
          <w:szCs w:val="24"/>
        </w:rPr>
        <w:t>н</w:t>
      </w:r>
      <w:r w:rsidR="006D0521" w:rsidRPr="00673EEB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243F7E">
        <w:rPr>
          <w:rFonts w:ascii="Times New Roman" w:hAnsi="Times New Roman" w:cs="Times New Roman"/>
          <w:b/>
          <w:sz w:val="24"/>
          <w:szCs w:val="24"/>
        </w:rPr>
        <w:t xml:space="preserve">оказание услуг </w:t>
      </w:r>
    </w:p>
    <w:p w:rsidR="00113C93" w:rsidRPr="00673EEB" w:rsidRDefault="00243F7E" w:rsidP="008868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978DA" w:rsidRPr="00673EEB">
        <w:rPr>
          <w:rFonts w:ascii="Times New Roman" w:hAnsi="Times New Roman" w:cs="Times New Roman"/>
          <w:b/>
          <w:sz w:val="24"/>
          <w:szCs w:val="24"/>
        </w:rPr>
        <w:t>сервисн</w:t>
      </w:r>
      <w:r>
        <w:rPr>
          <w:rFonts w:ascii="Times New Roman" w:hAnsi="Times New Roman" w:cs="Times New Roman"/>
          <w:b/>
          <w:sz w:val="24"/>
          <w:szCs w:val="24"/>
        </w:rPr>
        <w:t>ому</w:t>
      </w:r>
      <w:r w:rsidR="002978DA" w:rsidRPr="00673EE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2978DA" w:rsidRPr="00673EEB">
        <w:rPr>
          <w:rFonts w:ascii="Times New Roman" w:hAnsi="Times New Roman" w:cs="Times New Roman"/>
          <w:b/>
          <w:sz w:val="24"/>
          <w:szCs w:val="24"/>
        </w:rPr>
        <w:t>обслуживани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2978DA" w:rsidRPr="00673EEB">
        <w:rPr>
          <w:rFonts w:ascii="Times New Roman" w:hAnsi="Times New Roman" w:cs="Times New Roman"/>
          <w:b/>
          <w:sz w:val="24"/>
          <w:szCs w:val="24"/>
        </w:rPr>
        <w:t xml:space="preserve"> узлов</w:t>
      </w:r>
      <w:r w:rsidR="006D0521" w:rsidRPr="00673EEB">
        <w:rPr>
          <w:rFonts w:ascii="Times New Roman" w:hAnsi="Times New Roman" w:cs="Times New Roman"/>
          <w:b/>
          <w:sz w:val="24"/>
          <w:szCs w:val="24"/>
        </w:rPr>
        <w:t xml:space="preserve"> учета </w:t>
      </w:r>
      <w:r w:rsidR="00154B69" w:rsidRPr="00673EEB">
        <w:rPr>
          <w:rFonts w:ascii="Times New Roman" w:hAnsi="Times New Roman" w:cs="Times New Roman"/>
          <w:b/>
          <w:sz w:val="24"/>
          <w:szCs w:val="24"/>
        </w:rPr>
        <w:t xml:space="preserve">потребления </w:t>
      </w:r>
      <w:r w:rsidR="009F0797">
        <w:rPr>
          <w:rFonts w:ascii="Times New Roman" w:hAnsi="Times New Roman" w:cs="Times New Roman"/>
          <w:b/>
          <w:sz w:val="24"/>
          <w:szCs w:val="24"/>
        </w:rPr>
        <w:t>тепловой энергии</w:t>
      </w:r>
    </w:p>
    <w:p w:rsidR="00057109" w:rsidRPr="00673EEB" w:rsidRDefault="00057109" w:rsidP="0088688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13C93" w:rsidRPr="00673EEB" w:rsidRDefault="00113C93" w:rsidP="0088688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73EEB">
        <w:rPr>
          <w:rFonts w:ascii="Times New Roman" w:hAnsi="Times New Roman" w:cs="Times New Roman"/>
          <w:sz w:val="24"/>
          <w:szCs w:val="24"/>
        </w:rPr>
        <w:t xml:space="preserve">г. </w:t>
      </w:r>
      <w:r w:rsidR="006353ED" w:rsidRPr="00673EEB">
        <w:rPr>
          <w:rFonts w:ascii="Times New Roman" w:hAnsi="Times New Roman" w:cs="Times New Roman"/>
          <w:sz w:val="24"/>
          <w:szCs w:val="24"/>
        </w:rPr>
        <w:t>Тамбов</w:t>
      </w:r>
      <w:r w:rsidRPr="00673EEB">
        <w:rPr>
          <w:rFonts w:ascii="Times New Roman" w:hAnsi="Times New Roman" w:cs="Times New Roman"/>
          <w:sz w:val="24"/>
          <w:szCs w:val="24"/>
        </w:rPr>
        <w:t xml:space="preserve">  </w:t>
      </w:r>
      <w:r w:rsidR="006353ED" w:rsidRPr="00673EEB">
        <w:rPr>
          <w:rFonts w:ascii="Times New Roman" w:hAnsi="Times New Roman" w:cs="Times New Roman"/>
          <w:sz w:val="24"/>
          <w:szCs w:val="24"/>
        </w:rPr>
        <w:t xml:space="preserve"> </w:t>
      </w:r>
      <w:r w:rsidR="00EF1E89" w:rsidRPr="00673EE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B2B9D">
        <w:rPr>
          <w:rFonts w:ascii="Times New Roman" w:hAnsi="Times New Roman" w:cs="Times New Roman"/>
          <w:sz w:val="24"/>
          <w:szCs w:val="24"/>
        </w:rPr>
        <w:t xml:space="preserve">  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</w:t>
      </w:r>
      <w:r w:rsidR="003D08C4">
        <w:rPr>
          <w:rFonts w:ascii="Times New Roman" w:hAnsi="Times New Roman" w:cs="Times New Roman"/>
          <w:sz w:val="24"/>
          <w:szCs w:val="24"/>
        </w:rPr>
        <w:t xml:space="preserve">  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84B37" w:rsidRPr="00673EEB">
        <w:rPr>
          <w:rFonts w:ascii="Times New Roman" w:hAnsi="Times New Roman" w:cs="Times New Roman"/>
          <w:sz w:val="24"/>
          <w:szCs w:val="24"/>
        </w:rPr>
        <w:t xml:space="preserve">  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D5F4E">
        <w:rPr>
          <w:rFonts w:ascii="Times New Roman" w:hAnsi="Times New Roman" w:cs="Times New Roman"/>
          <w:sz w:val="24"/>
          <w:szCs w:val="24"/>
        </w:rPr>
        <w:t xml:space="preserve">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8688F">
        <w:rPr>
          <w:rFonts w:ascii="Times New Roman" w:hAnsi="Times New Roman" w:cs="Times New Roman"/>
          <w:sz w:val="24"/>
          <w:szCs w:val="24"/>
        </w:rPr>
        <w:t xml:space="preserve">     </w:t>
      </w:r>
      <w:r w:rsidR="00422642" w:rsidRPr="00673EEB">
        <w:rPr>
          <w:rFonts w:ascii="Times New Roman" w:hAnsi="Times New Roman" w:cs="Times New Roman"/>
          <w:sz w:val="24"/>
          <w:szCs w:val="24"/>
        </w:rPr>
        <w:t xml:space="preserve">         </w:t>
      </w:r>
      <w:r w:rsidR="003D08C4">
        <w:rPr>
          <w:rFonts w:ascii="Times New Roman" w:hAnsi="Times New Roman" w:cs="Times New Roman"/>
          <w:sz w:val="24"/>
          <w:szCs w:val="24"/>
        </w:rPr>
        <w:t>01.0</w:t>
      </w:r>
      <w:r w:rsidR="00C25E8F">
        <w:rPr>
          <w:rFonts w:ascii="Times New Roman" w:hAnsi="Times New Roman" w:cs="Times New Roman"/>
          <w:sz w:val="24"/>
          <w:szCs w:val="24"/>
        </w:rPr>
        <w:t>1</w:t>
      </w:r>
      <w:r w:rsidR="003D08C4">
        <w:rPr>
          <w:rFonts w:ascii="Times New Roman" w:hAnsi="Times New Roman" w:cs="Times New Roman"/>
          <w:sz w:val="24"/>
          <w:szCs w:val="24"/>
        </w:rPr>
        <w:t>.</w:t>
      </w:r>
      <w:r w:rsidR="008E1053">
        <w:rPr>
          <w:rFonts w:ascii="Times New Roman" w:hAnsi="Times New Roman" w:cs="Times New Roman"/>
          <w:sz w:val="24"/>
          <w:szCs w:val="24"/>
        </w:rPr>
        <w:t>20</w:t>
      </w:r>
      <w:r w:rsidR="003D08C4">
        <w:rPr>
          <w:rFonts w:ascii="Times New Roman" w:hAnsi="Times New Roman" w:cs="Times New Roman"/>
          <w:sz w:val="24"/>
          <w:szCs w:val="24"/>
        </w:rPr>
        <w:t>16</w:t>
      </w:r>
    </w:p>
    <w:p w:rsidR="00057109" w:rsidRPr="00673EEB" w:rsidRDefault="00057109" w:rsidP="0088688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13C93" w:rsidRPr="00673EEB" w:rsidRDefault="00D268FE" w:rsidP="0088688F">
      <w:pPr>
        <w:ind w:firstLine="708"/>
        <w:jc w:val="both"/>
      </w:pPr>
      <w:r w:rsidRPr="00673EEB">
        <w:rPr>
          <w:b/>
        </w:rPr>
        <w:t>ООО «</w:t>
      </w:r>
      <w:r w:rsidR="005901B0" w:rsidRPr="00673EEB">
        <w:rPr>
          <w:b/>
        </w:rPr>
        <w:t>Энерготехносервис</w:t>
      </w:r>
      <w:r w:rsidRPr="00673EEB">
        <w:rPr>
          <w:b/>
        </w:rPr>
        <w:t>»</w:t>
      </w:r>
      <w:r w:rsidR="00113C93" w:rsidRPr="00673EEB">
        <w:t>, именуемое в дальнейшем</w:t>
      </w:r>
      <w:r w:rsidR="006353ED" w:rsidRPr="00673EEB">
        <w:t xml:space="preserve"> </w:t>
      </w:r>
      <w:r w:rsidR="0006777D" w:rsidRPr="00673EEB">
        <w:t>«</w:t>
      </w:r>
      <w:r w:rsidR="00113C93" w:rsidRPr="00673EEB">
        <w:t>Исполнитель</w:t>
      </w:r>
      <w:r w:rsidR="0006777D" w:rsidRPr="00673EEB">
        <w:t>»</w:t>
      </w:r>
      <w:r w:rsidR="00113C93" w:rsidRPr="00673EEB">
        <w:t xml:space="preserve">, в лице </w:t>
      </w:r>
      <w:r w:rsidRPr="00673EEB">
        <w:t xml:space="preserve">генерального директора </w:t>
      </w:r>
      <w:r w:rsidR="005901B0" w:rsidRPr="00673EEB">
        <w:t>Николюкина Владимира Гео</w:t>
      </w:r>
      <w:r w:rsidR="00D93463" w:rsidRPr="00673EEB">
        <w:t>р</w:t>
      </w:r>
      <w:r w:rsidR="005901B0" w:rsidRPr="00673EEB">
        <w:t>гиевича</w:t>
      </w:r>
      <w:r w:rsidR="00113C93" w:rsidRPr="00673EEB">
        <w:t>, действующего на</w:t>
      </w:r>
      <w:r w:rsidR="006353ED" w:rsidRPr="00673EEB">
        <w:t xml:space="preserve"> </w:t>
      </w:r>
      <w:r w:rsidR="00113C93" w:rsidRPr="00673EEB">
        <w:t xml:space="preserve">основании </w:t>
      </w:r>
      <w:r w:rsidR="002978DA" w:rsidRPr="00673EEB">
        <w:t>Устава</w:t>
      </w:r>
      <w:r w:rsidR="00113C93" w:rsidRPr="00673EEB">
        <w:t>, с одной стороны,</w:t>
      </w:r>
      <w:r w:rsidR="006353ED" w:rsidRPr="00673EEB">
        <w:t xml:space="preserve"> и</w:t>
      </w:r>
      <w:r w:rsidR="00113C93" w:rsidRPr="00673EEB">
        <w:t xml:space="preserve"> </w:t>
      </w:r>
      <w:r w:rsidR="001052D7" w:rsidRPr="001052D7">
        <w:rPr>
          <w:b/>
        </w:rPr>
        <w:t>Публичн</w:t>
      </w:r>
      <w:r w:rsidR="00B37727" w:rsidRPr="001052D7">
        <w:rPr>
          <w:b/>
        </w:rPr>
        <w:t>ое</w:t>
      </w:r>
      <w:r w:rsidR="00B37727" w:rsidRPr="0055617C">
        <w:rPr>
          <w:b/>
        </w:rPr>
        <w:t xml:space="preserve"> акционерное общество «Межрегиональная распределительная сетевая компания Центра</w:t>
      </w:r>
      <w:r w:rsidR="00B37727">
        <w:rPr>
          <w:b/>
        </w:rPr>
        <w:t>»</w:t>
      </w:r>
      <w:r w:rsidR="00113C93" w:rsidRPr="00673EEB">
        <w:t>,  именуем</w:t>
      </w:r>
      <w:r w:rsidR="006353ED" w:rsidRPr="00673EEB">
        <w:t>ое</w:t>
      </w:r>
      <w:r w:rsidR="00113C93" w:rsidRPr="00673EEB">
        <w:t xml:space="preserve"> в дальнейшем</w:t>
      </w:r>
      <w:r w:rsidR="006353ED" w:rsidRPr="00673EEB">
        <w:t xml:space="preserve"> </w:t>
      </w:r>
      <w:r w:rsidR="0006777D" w:rsidRPr="00673EEB">
        <w:t>«</w:t>
      </w:r>
      <w:r w:rsidR="00154B69" w:rsidRPr="00673EEB">
        <w:t>Заказчик</w:t>
      </w:r>
      <w:r w:rsidR="0006777D" w:rsidRPr="00673EEB">
        <w:t>»</w:t>
      </w:r>
      <w:r w:rsidR="00113C93" w:rsidRPr="00673EEB">
        <w:t xml:space="preserve">, </w:t>
      </w:r>
      <w:r w:rsidR="00A12F27" w:rsidRPr="00673EEB">
        <w:t xml:space="preserve">в лице </w:t>
      </w:r>
      <w:r w:rsidR="00A10DF8" w:rsidRPr="00673EEB">
        <w:t xml:space="preserve">заместителя директора по экономике и финансам </w:t>
      </w:r>
      <w:r w:rsidR="0036098B" w:rsidRPr="00673EEB">
        <w:t xml:space="preserve">филиала </w:t>
      </w:r>
      <w:r w:rsidR="001052D7">
        <w:t>П</w:t>
      </w:r>
      <w:r w:rsidR="0036098B" w:rsidRPr="00673EEB">
        <w:t xml:space="preserve">АО «МРСК Центра» - «Тамбовэнерго» </w:t>
      </w:r>
      <w:r w:rsidR="00A10DF8" w:rsidRPr="00673EEB">
        <w:t>Тихонова Сергея Анатольевича, действующ</w:t>
      </w:r>
      <w:r w:rsidR="0036098B" w:rsidRPr="00673EEB">
        <w:t>его</w:t>
      </w:r>
      <w:r w:rsidR="00A10DF8" w:rsidRPr="00673EEB">
        <w:t xml:space="preserve"> на основании доверенности </w:t>
      </w:r>
      <w:r w:rsidR="003733A6" w:rsidRPr="00673EEB">
        <w:t>№</w:t>
      </w:r>
      <w:r w:rsidR="005B50C5">
        <w:t>2</w:t>
      </w:r>
      <w:r w:rsidR="003733A6" w:rsidRPr="00673EEB">
        <w:t>-</w:t>
      </w:r>
      <w:r w:rsidR="005B50C5">
        <w:t>4</w:t>
      </w:r>
      <w:r w:rsidR="003733A6" w:rsidRPr="00673EEB">
        <w:t>4</w:t>
      </w:r>
      <w:r w:rsidR="005B50C5">
        <w:t>0</w:t>
      </w:r>
      <w:r w:rsidR="003733A6" w:rsidRPr="00673EEB">
        <w:t xml:space="preserve"> от </w:t>
      </w:r>
      <w:r w:rsidR="005B50C5">
        <w:t>01</w:t>
      </w:r>
      <w:r w:rsidR="003733A6" w:rsidRPr="00673EEB">
        <w:t>.0</w:t>
      </w:r>
      <w:r w:rsidR="005B50C5">
        <w:t>6</w:t>
      </w:r>
      <w:r w:rsidR="003733A6" w:rsidRPr="00673EEB">
        <w:t>.201</w:t>
      </w:r>
      <w:r w:rsidR="005B50C5">
        <w:t>5</w:t>
      </w:r>
      <w:r w:rsidR="00A10DF8" w:rsidRPr="00673EEB">
        <w:t xml:space="preserve"> </w:t>
      </w:r>
      <w:r w:rsidR="00113C93" w:rsidRPr="00673EEB">
        <w:t>с другой стороны, заключили настоящий Договор о</w:t>
      </w:r>
      <w:r w:rsidR="006353ED" w:rsidRPr="00673EEB">
        <w:t xml:space="preserve"> </w:t>
      </w:r>
      <w:r w:rsidR="00113C93" w:rsidRPr="00673EEB">
        <w:t>нижеследующем:</w:t>
      </w:r>
    </w:p>
    <w:p w:rsidR="00057109" w:rsidRPr="00673EEB" w:rsidRDefault="00057109" w:rsidP="0088688F">
      <w:pPr>
        <w:autoSpaceDE w:val="0"/>
        <w:autoSpaceDN w:val="0"/>
        <w:adjustRightInd w:val="0"/>
      </w:pPr>
    </w:p>
    <w:p w:rsidR="00113C93" w:rsidRPr="00673EEB" w:rsidRDefault="00113C93" w:rsidP="0088688F">
      <w:pPr>
        <w:autoSpaceDE w:val="0"/>
        <w:autoSpaceDN w:val="0"/>
        <w:adjustRightInd w:val="0"/>
        <w:jc w:val="center"/>
        <w:rPr>
          <w:b/>
        </w:rPr>
      </w:pPr>
      <w:r w:rsidRPr="00673EEB">
        <w:rPr>
          <w:b/>
        </w:rPr>
        <w:t>1. П</w:t>
      </w:r>
      <w:r w:rsidR="00313B99" w:rsidRPr="00673EEB">
        <w:rPr>
          <w:b/>
        </w:rPr>
        <w:t>редмет и цели договора</w:t>
      </w:r>
    </w:p>
    <w:p w:rsidR="006A13FE" w:rsidRDefault="00113C93" w:rsidP="0088688F">
      <w:pPr>
        <w:autoSpaceDE w:val="0"/>
        <w:autoSpaceDN w:val="0"/>
        <w:adjustRightInd w:val="0"/>
        <w:ind w:firstLine="540"/>
        <w:jc w:val="both"/>
        <w:rPr>
          <w:b/>
        </w:rPr>
      </w:pPr>
      <w:r w:rsidRPr="00673EEB">
        <w:t>1.1</w:t>
      </w:r>
      <w:r w:rsidR="00154B69" w:rsidRPr="00673EEB">
        <w:t xml:space="preserve">. </w:t>
      </w:r>
      <w:r w:rsidR="00561C76" w:rsidRPr="00FB00F1">
        <w:t>Исполнитель обязуетс</w:t>
      </w:r>
      <w:r w:rsidR="00561C76">
        <w:t>я по заданию Заказчика оказать</w:t>
      </w:r>
      <w:r w:rsidR="00561C76" w:rsidRPr="00FB00F1">
        <w:t xml:space="preserve"> услуги по </w:t>
      </w:r>
      <w:r w:rsidR="00561C76">
        <w:t>сервисному обслуживанию тепловых счетчиков согласно Перечня</w:t>
      </w:r>
      <w:r w:rsidR="00561C76" w:rsidRPr="00FB00F1">
        <w:t xml:space="preserve"> </w:t>
      </w:r>
      <w:r w:rsidR="00561C76">
        <w:t>услуг (Приложение №1</w:t>
      </w:r>
      <w:r w:rsidR="00561C76" w:rsidRPr="00FB00F1">
        <w:t xml:space="preserve"> к</w:t>
      </w:r>
      <w:r w:rsidR="00561C76">
        <w:t xml:space="preserve"> Д</w:t>
      </w:r>
      <w:r w:rsidR="00561C76" w:rsidRPr="00FB00F1">
        <w:t xml:space="preserve">оговору), </w:t>
      </w:r>
      <w:r w:rsidR="00561C76">
        <w:t xml:space="preserve">который </w:t>
      </w:r>
      <w:r w:rsidR="00561C76" w:rsidRPr="00FB00F1">
        <w:t>явля</w:t>
      </w:r>
      <w:r w:rsidR="00561C76">
        <w:t xml:space="preserve">ется </w:t>
      </w:r>
      <w:r w:rsidR="00561C76" w:rsidRPr="00FB00F1">
        <w:t>неотъемлемой частью</w:t>
      </w:r>
      <w:r w:rsidR="00561C76">
        <w:t xml:space="preserve"> Д</w:t>
      </w:r>
      <w:r w:rsidR="00561C76" w:rsidRPr="00FB00F1">
        <w:t>оговора, а Заказчик обязуется принять эти услуги и оплатить их.</w:t>
      </w:r>
    </w:p>
    <w:p w:rsidR="00057109" w:rsidRPr="00673EEB" w:rsidRDefault="00057109" w:rsidP="0088688F">
      <w:pPr>
        <w:autoSpaceDE w:val="0"/>
        <w:autoSpaceDN w:val="0"/>
        <w:adjustRightInd w:val="0"/>
        <w:jc w:val="center"/>
        <w:rPr>
          <w:b/>
        </w:rPr>
      </w:pPr>
    </w:p>
    <w:p w:rsidR="00113C93" w:rsidRPr="00673EEB" w:rsidRDefault="00B5520F" w:rsidP="0088688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="006A13FE" w:rsidRPr="00673EEB">
        <w:rPr>
          <w:b/>
        </w:rPr>
        <w:t xml:space="preserve">. </w:t>
      </w:r>
      <w:r w:rsidR="0084223A">
        <w:rPr>
          <w:b/>
        </w:rPr>
        <w:t>Права</w:t>
      </w:r>
      <w:r w:rsidR="00313B99" w:rsidRPr="00673EEB">
        <w:rPr>
          <w:b/>
        </w:rPr>
        <w:t xml:space="preserve"> </w:t>
      </w:r>
      <w:r w:rsidR="00C41846" w:rsidRPr="00673EEB">
        <w:rPr>
          <w:b/>
        </w:rPr>
        <w:t xml:space="preserve">и </w:t>
      </w:r>
      <w:r w:rsidR="0084223A">
        <w:rPr>
          <w:b/>
        </w:rPr>
        <w:t xml:space="preserve">обязанности </w:t>
      </w:r>
      <w:r w:rsidR="00313B99" w:rsidRPr="00673EEB">
        <w:rPr>
          <w:b/>
        </w:rPr>
        <w:t>сторон</w:t>
      </w:r>
    </w:p>
    <w:p w:rsidR="00B5520F" w:rsidRPr="00377B14" w:rsidRDefault="00B5520F" w:rsidP="0088688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</w:t>
      </w:r>
      <w:r w:rsidR="00FE28A1">
        <w:rPr>
          <w:b/>
        </w:rPr>
        <w:t xml:space="preserve"> </w:t>
      </w:r>
      <w:r w:rsidRPr="00377B14">
        <w:rPr>
          <w:b/>
        </w:rPr>
        <w:t>Права и обязанности Исполнителя:</w:t>
      </w:r>
    </w:p>
    <w:p w:rsidR="00B5520F" w:rsidRPr="00452DDA" w:rsidRDefault="00B5520F" w:rsidP="0088688F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 xml:space="preserve">2.1.1. </w:t>
      </w:r>
      <w:r w:rsidRPr="00FB00F1">
        <w:t>Исполнитель обязан ока</w:t>
      </w:r>
      <w:r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>
        <w:t>услуг (Приложение №1</w:t>
      </w:r>
      <w:r w:rsidRPr="00452DDA">
        <w:t xml:space="preserve"> к Договору).</w:t>
      </w:r>
    </w:p>
    <w:p w:rsidR="00B5520F" w:rsidRPr="00452DDA" w:rsidRDefault="00B5520F" w:rsidP="0088688F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 xml:space="preserve">2.1.2. </w:t>
      </w:r>
      <w:r w:rsidRPr="00452DDA">
        <w:t>Исполнитель обязан оказывать услуги в соответствии с требованиями Заказчика:</w:t>
      </w:r>
    </w:p>
    <w:p w:rsidR="00B5520F" w:rsidRPr="00452DDA" w:rsidRDefault="00B5520F" w:rsidP="0088688F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</w:t>
      </w:r>
      <w:r w:rsidR="003F515A">
        <w:t>;</w:t>
      </w:r>
    </w:p>
    <w:p w:rsidR="00B5520F" w:rsidRPr="00452DDA" w:rsidRDefault="00B5520F" w:rsidP="0088688F">
      <w:pPr>
        <w:numPr>
          <w:ilvl w:val="2"/>
          <w:numId w:val="0"/>
        </w:numPr>
        <w:tabs>
          <w:tab w:val="num" w:pos="0"/>
          <w:tab w:val="num" w:pos="1134"/>
        </w:tabs>
        <w:jc w:val="both"/>
      </w:pPr>
      <w:r w:rsidRPr="00452DDA">
        <w:t xml:space="preserve">         - результаты оказания услуг должны быть понятными Заказчику, не допускается их двусмысленное понимание и толкование</w:t>
      </w:r>
      <w:r w:rsidR="003F515A">
        <w:t>;</w:t>
      </w:r>
    </w:p>
    <w:p w:rsidR="00B5520F" w:rsidRPr="00452DDA" w:rsidRDefault="00B5520F" w:rsidP="0088688F">
      <w:pPr>
        <w:numPr>
          <w:ilvl w:val="2"/>
          <w:numId w:val="0"/>
        </w:numPr>
        <w:tabs>
          <w:tab w:val="num" w:pos="0"/>
          <w:tab w:val="num" w:pos="1134"/>
        </w:tabs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  <w:r w:rsidR="003F515A">
        <w:t>;</w:t>
      </w:r>
    </w:p>
    <w:p w:rsidR="00B37727" w:rsidRPr="00673EEB" w:rsidRDefault="00B5520F" w:rsidP="0088688F">
      <w:pPr>
        <w:numPr>
          <w:ilvl w:val="2"/>
          <w:numId w:val="0"/>
        </w:numPr>
        <w:tabs>
          <w:tab w:val="num" w:pos="0"/>
          <w:tab w:val="num" w:pos="1134"/>
        </w:tabs>
        <w:jc w:val="both"/>
      </w:pPr>
      <w:r w:rsidRPr="00452DDA">
        <w:t xml:space="preserve">         </w:t>
      </w:r>
      <w:r w:rsidR="00B37727">
        <w:t xml:space="preserve">- </w:t>
      </w:r>
      <w:r w:rsidR="00FE28A1">
        <w:t>в</w:t>
      </w:r>
      <w:r w:rsidR="00B37727" w:rsidRPr="00673EEB">
        <w:t>ыполнять сервисное обслуживание узла учета потребления энерго</w:t>
      </w:r>
      <w:r w:rsidR="003F515A">
        <w:t>ресурсов с надлежащим качеством;</w:t>
      </w:r>
    </w:p>
    <w:p w:rsidR="00B37727" w:rsidRPr="00673EEB" w:rsidRDefault="00B37727" w:rsidP="0088688F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FE28A1">
        <w:t>ф</w:t>
      </w:r>
      <w:r w:rsidRPr="00673EEB">
        <w:t>иксировать заявки Заказчика на обслуживание в специальном журнале с указанием даты и времени поступления.</w:t>
      </w:r>
    </w:p>
    <w:p w:rsidR="00B37727" w:rsidRDefault="00B37727" w:rsidP="0088688F">
      <w:pPr>
        <w:autoSpaceDE w:val="0"/>
        <w:autoSpaceDN w:val="0"/>
        <w:adjustRightInd w:val="0"/>
        <w:ind w:firstLine="567"/>
        <w:jc w:val="both"/>
      </w:pPr>
      <w:r>
        <w:t>2</w:t>
      </w:r>
      <w:r w:rsidRPr="00673EEB">
        <w:t>.</w:t>
      </w:r>
      <w:r>
        <w:t>1</w:t>
      </w:r>
      <w:r w:rsidRPr="00673EEB">
        <w:t>.</w:t>
      </w:r>
      <w:r>
        <w:t>3</w:t>
      </w:r>
      <w:r w:rsidRPr="00673EEB">
        <w:t xml:space="preserve">. </w:t>
      </w:r>
      <w:r>
        <w:t>Исполнитель имеет право:</w:t>
      </w:r>
    </w:p>
    <w:p w:rsidR="00B37727" w:rsidRPr="00673EEB" w:rsidRDefault="00B37727" w:rsidP="0088688F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E77121">
        <w:t>в</w:t>
      </w:r>
      <w:r w:rsidRPr="00673EEB">
        <w:t>ходить в помещения Заказчика, где установлены узлы учета потребления энергоресурсов, для выполнения обяз</w:t>
      </w:r>
      <w:r w:rsidR="00E77121">
        <w:t>ательств по настоящему договору;</w:t>
      </w:r>
    </w:p>
    <w:p w:rsidR="00B37727" w:rsidRPr="00673EEB" w:rsidRDefault="00B37727" w:rsidP="0088688F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E77121">
        <w:t>в</w:t>
      </w:r>
      <w:r w:rsidRPr="00673EEB">
        <w:t>ыполнять работу своими силами и/или с привлечением третьих лиц. При этом вся ответственность за качество оказания услуг возлагается на Исполнителя</w:t>
      </w:r>
      <w:r w:rsidR="00E77121">
        <w:t>;</w:t>
      </w:r>
    </w:p>
    <w:p w:rsidR="00B37727" w:rsidRPr="007C716F" w:rsidRDefault="00B37727" w:rsidP="0088688F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E77121">
        <w:t>п</w:t>
      </w:r>
      <w:r w:rsidRPr="00673EEB">
        <w:t xml:space="preserve">риостанавливать сервисное обслуживание в случае задолженности по оплате за услуги по обслуживанию приборов и узлов учета энергоресурсов более 2 (двух) месяцев; возобновлять оказание услуг по заявлению Заказчика в течение 2 (двух) суток с момента представления документов об </w:t>
      </w:r>
      <w:r w:rsidRPr="007C716F">
        <w:t>испо</w:t>
      </w:r>
      <w:r w:rsidR="00E77121" w:rsidRPr="007C716F">
        <w:t>лнении условий договора;</w:t>
      </w:r>
    </w:p>
    <w:p w:rsidR="007C716F" w:rsidRPr="007C716F" w:rsidRDefault="007C716F" w:rsidP="007C716F">
      <w:pPr>
        <w:jc w:val="both"/>
      </w:pPr>
      <w:r>
        <w:tab/>
      </w:r>
      <w:r w:rsidR="00B37727" w:rsidRPr="007C716F">
        <w:t xml:space="preserve">- </w:t>
      </w:r>
      <w:r w:rsidR="00E77121" w:rsidRPr="007C716F">
        <w:t>п</w:t>
      </w:r>
      <w:r w:rsidR="00B37727" w:rsidRPr="007C716F">
        <w:t xml:space="preserve">ри увеличении затрат, связанных с изменениями стоимости комплектующих и материалов, возникновением необходимости выполнения дополнительных работ, а также в связи с инфляцией, </w:t>
      </w:r>
      <w:r w:rsidR="009F6732">
        <w:t xml:space="preserve">Исполнитель может </w:t>
      </w:r>
      <w:r w:rsidR="00B37727" w:rsidRPr="007C716F">
        <w:t xml:space="preserve">изменить стоимость услуг, предварительно </w:t>
      </w:r>
      <w:r w:rsidR="009F6732">
        <w:t xml:space="preserve">письменно </w:t>
      </w:r>
      <w:r w:rsidR="00B37727" w:rsidRPr="007C716F">
        <w:t xml:space="preserve">уведомив Заказчика об этом за </w:t>
      </w:r>
      <w:r>
        <w:t>1</w:t>
      </w:r>
      <w:r w:rsidR="00B37727" w:rsidRPr="007C716F">
        <w:t xml:space="preserve">0 </w:t>
      </w:r>
      <w:r>
        <w:t>рабочих</w:t>
      </w:r>
      <w:r w:rsidR="00B37727" w:rsidRPr="007C716F">
        <w:t xml:space="preserve"> дней</w:t>
      </w:r>
      <w:r w:rsidRPr="007C716F">
        <w:t>. В случае несогласия Заказчика с новыми тарифами на услуги, настоящий договор считается расторгнутым с момента получения Исполнителем письменного уведомления Заказчика о несогласии с новыми тарифами.</w:t>
      </w:r>
    </w:p>
    <w:p w:rsidR="00B37727" w:rsidRDefault="00B37727" w:rsidP="0088688F">
      <w:pPr>
        <w:autoSpaceDE w:val="0"/>
        <w:autoSpaceDN w:val="0"/>
        <w:adjustRightInd w:val="0"/>
        <w:ind w:firstLine="540"/>
        <w:jc w:val="both"/>
      </w:pPr>
      <w:r w:rsidRPr="00B37727">
        <w:t xml:space="preserve">2.1.4. Исполнитель, не позднее </w:t>
      </w:r>
      <w:r w:rsidR="00FB3690">
        <w:t>1</w:t>
      </w:r>
      <w:r w:rsidRPr="00B37727">
        <w:t xml:space="preserve"> (</w:t>
      </w:r>
      <w:r w:rsidR="00FB3690">
        <w:t>первого</w:t>
      </w:r>
      <w:r w:rsidRPr="00B37727">
        <w:t xml:space="preserve">) </w:t>
      </w:r>
      <w:r w:rsidR="00FB3690">
        <w:t>рабочего дня</w:t>
      </w:r>
      <w:r w:rsidRPr="00B37727">
        <w:t xml:space="preserve">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Федерации).</w:t>
      </w:r>
    </w:p>
    <w:p w:rsidR="008B5CF2" w:rsidRDefault="00B37727" w:rsidP="0088688F">
      <w:pPr>
        <w:autoSpaceDE w:val="0"/>
        <w:autoSpaceDN w:val="0"/>
        <w:adjustRightInd w:val="0"/>
        <w:ind w:firstLine="540"/>
        <w:jc w:val="both"/>
      </w:pPr>
      <w:r>
        <w:t>2</w:t>
      </w:r>
      <w:r w:rsidRPr="00B37727">
        <w:t>.1.5. Исполнитель вправе привлекать к оказанию услуг по Договору третьих лиц (соисполнителей) по согласованию с Заказчиком, при</w:t>
      </w:r>
      <w:r w:rsidRPr="00FB00F1">
        <w:t xml:space="preserve"> этом Исполнитель несет ответственность </w:t>
      </w:r>
      <w:r w:rsidRPr="00FB00F1">
        <w:lastRenderedPageBreak/>
        <w:t xml:space="preserve">перед Заказчиком за неисполнение или ненадлежащее исполнение </w:t>
      </w:r>
      <w:r w:rsidRPr="0013038C">
        <w:t>обязательств третьими лицами (соисполнителями).</w:t>
      </w:r>
    </w:p>
    <w:p w:rsidR="008B5CF2" w:rsidRPr="00AB482E" w:rsidRDefault="00B37727" w:rsidP="0088688F">
      <w:pPr>
        <w:autoSpaceDE w:val="0"/>
        <w:autoSpaceDN w:val="0"/>
        <w:adjustRightInd w:val="0"/>
        <w:ind w:firstLine="540"/>
        <w:jc w:val="both"/>
      </w:pPr>
      <w:r w:rsidRPr="00202B9C">
        <w:t>2.1.</w:t>
      </w:r>
      <w:r w:rsidR="008B5CF2">
        <w:t>6</w:t>
      </w:r>
      <w:r w:rsidRPr="00202B9C">
        <w:t>.</w:t>
      </w:r>
      <w:r w:rsidRPr="00242E2A">
        <w:t xml:space="preserve"> </w:t>
      </w:r>
      <w:r w:rsidRPr="00113D5E">
        <w:t xml:space="preserve">В </w:t>
      </w:r>
      <w:r>
        <w:t>момент</w:t>
      </w:r>
      <w:r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</w:t>
      </w:r>
      <w:r w:rsidRPr="00AB482E">
        <w:t>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8B5CF2" w:rsidRPr="00AB482E" w:rsidRDefault="00B37727" w:rsidP="0088688F">
      <w:pPr>
        <w:autoSpaceDE w:val="0"/>
        <w:autoSpaceDN w:val="0"/>
        <w:adjustRightInd w:val="0"/>
        <w:ind w:firstLine="540"/>
        <w:jc w:val="both"/>
      </w:pPr>
      <w:r w:rsidRPr="00AB482E">
        <w:t>В случае, если в течение срока действия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4 к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4</w:t>
      </w:r>
      <w:r w:rsidR="008B5CF2" w:rsidRPr="00AB482E">
        <w:t xml:space="preserve"> к Договору.</w:t>
      </w:r>
    </w:p>
    <w:p w:rsidR="008B5CF2" w:rsidRPr="00AB482E" w:rsidRDefault="00B37727" w:rsidP="0088688F">
      <w:pPr>
        <w:autoSpaceDE w:val="0"/>
        <w:autoSpaceDN w:val="0"/>
        <w:adjustRightInd w:val="0"/>
        <w:ind w:firstLine="540"/>
        <w:jc w:val="both"/>
      </w:pPr>
      <w:r w:rsidRPr="00AB482E">
        <w:t>При предоставлении Исполнителем</w:t>
      </w:r>
      <w:r w:rsidRPr="00AB482E">
        <w:rPr>
          <w:i/>
        </w:rPr>
        <w:t xml:space="preserve"> </w:t>
      </w:r>
      <w:r w:rsidRPr="00AB482E">
        <w:t>вышеуказанной  информации в отношении своих собственников/бенефициаров, являющихся физическими лицами, Исполнитель</w:t>
      </w:r>
      <w:r w:rsidRPr="00AB482E">
        <w:rPr>
          <w:i/>
        </w:rPr>
        <w:t xml:space="preserve"> </w:t>
      </w:r>
      <w:r w:rsidRPr="00AB482E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AB482E">
        <w:rPr>
          <w:i/>
        </w:rPr>
        <w:t>,</w:t>
      </w:r>
      <w:r w:rsidRPr="00AB482E">
        <w:t xml:space="preserve"> по форме установленной Приложением № 5 к Договору.</w:t>
      </w:r>
    </w:p>
    <w:p w:rsidR="008B5CF2" w:rsidRPr="00AB482E" w:rsidRDefault="00B37727" w:rsidP="0088688F">
      <w:pPr>
        <w:autoSpaceDE w:val="0"/>
        <w:autoSpaceDN w:val="0"/>
        <w:adjustRightInd w:val="0"/>
        <w:ind w:firstLine="540"/>
        <w:jc w:val="both"/>
      </w:pPr>
      <w:r w:rsidRPr="00AB482E">
        <w:t>Заказчик вправе отказаться от заключения и (или) исполнения Договора в одностороннем несудебном порядке, также в следующих случаях:</w:t>
      </w:r>
    </w:p>
    <w:p w:rsidR="008B5CF2" w:rsidRPr="00AB482E" w:rsidRDefault="00B37727" w:rsidP="0088688F">
      <w:pPr>
        <w:autoSpaceDE w:val="0"/>
        <w:autoSpaceDN w:val="0"/>
        <w:adjustRightInd w:val="0"/>
        <w:ind w:firstLine="540"/>
        <w:jc w:val="both"/>
      </w:pPr>
      <w:r w:rsidRPr="00AB482E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8B5CF2" w:rsidRDefault="00B37727" w:rsidP="0088688F">
      <w:pPr>
        <w:autoSpaceDE w:val="0"/>
        <w:autoSpaceDN w:val="0"/>
        <w:adjustRightInd w:val="0"/>
        <w:ind w:firstLine="540"/>
        <w:jc w:val="both"/>
      </w:pPr>
      <w:r w:rsidRPr="00AB482E">
        <w:t>- предоставления  Исполнителем указанной информации не в полном объеме и/или в формате не соответствующем установленному в Приложении № 4 к Договору</w:t>
      </w:r>
      <w:r w:rsidRPr="00242E2A">
        <w:t xml:space="preserve">, </w:t>
      </w:r>
    </w:p>
    <w:p w:rsidR="008B5CF2" w:rsidRDefault="00B37727" w:rsidP="0088688F">
      <w:pPr>
        <w:autoSpaceDE w:val="0"/>
        <w:autoSpaceDN w:val="0"/>
        <w:adjustRightInd w:val="0"/>
        <w:ind w:firstLine="540"/>
        <w:jc w:val="both"/>
      </w:pPr>
      <w:r w:rsidRPr="00242E2A">
        <w:t>-</w:t>
      </w:r>
      <w:r w:rsidR="008B5CF2">
        <w:t xml:space="preserve"> </w:t>
      </w:r>
      <w:r w:rsidRPr="00242E2A">
        <w:t xml:space="preserve">предоставления </w:t>
      </w:r>
      <w:r w:rsidRPr="00113D5E">
        <w:t>Исполнителем</w:t>
      </w:r>
      <w:r w:rsidRPr="00242E2A">
        <w:t xml:space="preserve"> указанн</w:t>
      </w:r>
      <w:r w:rsidR="008B5CF2">
        <w:t xml:space="preserve">ой информации в отношении своих </w:t>
      </w:r>
      <w:r w:rsidRPr="00242E2A">
        <w:t xml:space="preserve">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</w:t>
      </w:r>
      <w:r w:rsidRPr="00AB482E">
        <w:t>утвержденной Приложением № 5 к До</w:t>
      </w:r>
      <w:r w:rsidRPr="00242E2A">
        <w:t xml:space="preserve">говору), </w:t>
      </w:r>
    </w:p>
    <w:p w:rsidR="008B5CF2" w:rsidRDefault="00B37727" w:rsidP="0088688F">
      <w:pPr>
        <w:autoSpaceDE w:val="0"/>
        <w:autoSpaceDN w:val="0"/>
        <w:adjustRightInd w:val="0"/>
        <w:ind w:firstLine="540"/>
        <w:jc w:val="both"/>
      </w:pPr>
      <w:r w:rsidRPr="00242E2A">
        <w:t xml:space="preserve"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Pr="00113D5E">
        <w:t>Исполнителя</w:t>
      </w:r>
      <w:r w:rsidRPr="00242E2A">
        <w:t xml:space="preserve"> в течение срока действия Договора,</w:t>
      </w:r>
    </w:p>
    <w:p w:rsidR="008B5CF2" w:rsidRDefault="00B37727" w:rsidP="0088688F">
      <w:pPr>
        <w:autoSpaceDE w:val="0"/>
        <w:autoSpaceDN w:val="0"/>
        <w:adjustRightInd w:val="0"/>
        <w:ind w:firstLine="540"/>
        <w:jc w:val="both"/>
      </w:pPr>
      <w:r w:rsidRPr="00242E2A">
        <w:t xml:space="preserve">- предоставления </w:t>
      </w:r>
      <w:r w:rsidRPr="00113D5E">
        <w:t>Исполнителем</w:t>
      </w:r>
      <w:r w:rsidRPr="00242E2A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B37727" w:rsidRPr="00242E2A" w:rsidRDefault="00B37727" w:rsidP="0088688F">
      <w:pPr>
        <w:jc w:val="both"/>
      </w:pPr>
      <w:r w:rsidRPr="00242E2A">
        <w:t xml:space="preserve">При наличии указанных нарушений со стороны </w:t>
      </w:r>
      <w:r w:rsidRPr="00113D5E">
        <w:t>Исполнителя</w:t>
      </w:r>
      <w:r w:rsidRPr="00242E2A">
        <w:t>,</w:t>
      </w:r>
      <w:r w:rsidRPr="00113D5E">
        <w:t xml:space="preserve"> Заказчик</w:t>
      </w:r>
      <w:r w:rsidRPr="00242E2A">
        <w:rPr>
          <w:i/>
        </w:rPr>
        <w:t xml:space="preserve"> </w:t>
      </w:r>
      <w:r w:rsidRPr="00242E2A">
        <w:t>вправе</w:t>
      </w:r>
      <w:r w:rsidRPr="00242E2A">
        <w:rPr>
          <w:i/>
        </w:rPr>
        <w:t xml:space="preserve"> </w:t>
      </w:r>
      <w:r w:rsidRPr="00242E2A">
        <w:t xml:space="preserve">письменно уведомить </w:t>
      </w:r>
      <w:r w:rsidRPr="00113D5E">
        <w:t>Исполнителя</w:t>
      </w:r>
      <w:r w:rsidRPr="00242E2A">
        <w:t xml:space="preserve"> о</w:t>
      </w:r>
      <w:r>
        <w:t>б отказе от исполнения</w:t>
      </w:r>
      <w:r w:rsidRPr="00242E2A">
        <w:t xml:space="preserve"> Договора в одностороннем несудебном порядке. Договор считается расторгнутым по истечении 5 (пяти) рабочих дней с момента получения </w:t>
      </w:r>
      <w:r w:rsidRPr="00113D5E">
        <w:t>Исполнителем</w:t>
      </w:r>
      <w:r w:rsidRPr="00242E2A">
        <w:t xml:space="preserve"> письменного уведомления </w:t>
      </w:r>
      <w:r w:rsidRPr="00113D5E">
        <w:t>Заказчика</w:t>
      </w:r>
      <w:r w:rsidRPr="00242E2A">
        <w:rPr>
          <w:i/>
        </w:rPr>
        <w:t xml:space="preserve"> </w:t>
      </w:r>
      <w:r w:rsidRPr="00242E2A">
        <w:t>о</w:t>
      </w:r>
      <w:r>
        <w:t>б отказе от исполнения</w:t>
      </w:r>
      <w:r w:rsidRPr="00242E2A">
        <w:t xml:space="preserve"> Договора в одностороннем несудебном порядке.</w:t>
      </w:r>
    </w:p>
    <w:p w:rsidR="00B37727" w:rsidRPr="00377B14" w:rsidRDefault="00B37727" w:rsidP="003D08C4">
      <w:pPr>
        <w:pStyle w:val="20"/>
        <w:tabs>
          <w:tab w:val="left" w:pos="0"/>
        </w:tabs>
        <w:spacing w:after="0" w:line="240" w:lineRule="auto"/>
        <w:ind w:firstLine="600"/>
        <w:jc w:val="both"/>
        <w:rPr>
          <w:b/>
        </w:rPr>
      </w:pPr>
      <w:r w:rsidRPr="00377B14">
        <w:rPr>
          <w:b/>
        </w:rPr>
        <w:t>2.2.</w:t>
      </w:r>
      <w:r w:rsidR="002464B3">
        <w:rPr>
          <w:b/>
        </w:rPr>
        <w:t xml:space="preserve"> </w:t>
      </w:r>
      <w:r w:rsidRPr="00377B14">
        <w:rPr>
          <w:b/>
        </w:rPr>
        <w:t>Права и обязанности Заказчика:</w:t>
      </w:r>
    </w:p>
    <w:p w:rsidR="00113C93" w:rsidRPr="00EB1567" w:rsidRDefault="002464B3" w:rsidP="0088688F">
      <w:pPr>
        <w:autoSpaceDE w:val="0"/>
        <w:autoSpaceDN w:val="0"/>
        <w:adjustRightInd w:val="0"/>
        <w:ind w:firstLine="540"/>
        <w:jc w:val="both"/>
      </w:pPr>
      <w:r>
        <w:t>2</w:t>
      </w:r>
      <w:r w:rsidR="00516B34" w:rsidRPr="00673EEB">
        <w:t>.</w:t>
      </w:r>
      <w:r>
        <w:t>2</w:t>
      </w:r>
      <w:r w:rsidR="00113C93" w:rsidRPr="00673EEB">
        <w:t>.</w:t>
      </w:r>
      <w:r>
        <w:t>1.</w:t>
      </w:r>
      <w:r w:rsidR="00113C93" w:rsidRPr="00673EEB">
        <w:t xml:space="preserve"> </w:t>
      </w:r>
      <w:r w:rsidR="00706803" w:rsidRPr="00EB1567">
        <w:t>Заказчик</w:t>
      </w:r>
      <w:r w:rsidR="00113C93" w:rsidRPr="00EB1567">
        <w:t xml:space="preserve"> обязан:</w:t>
      </w:r>
    </w:p>
    <w:p w:rsidR="00D617FC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 w:rsidRPr="00EB1567">
        <w:t>-</w:t>
      </w:r>
      <w:r w:rsidR="00D617FC" w:rsidRPr="00EB1567">
        <w:t xml:space="preserve"> </w:t>
      </w:r>
      <w:r w:rsidR="00C840A0" w:rsidRPr="00EB1567">
        <w:t>П</w:t>
      </w:r>
      <w:r w:rsidR="00D617FC" w:rsidRPr="00EB1567">
        <w:t>редоставить Исполнителю</w:t>
      </w:r>
      <w:r w:rsidR="00D617FC" w:rsidRPr="00673EEB">
        <w:t xml:space="preserve"> перечень Ресурсоснабжающих организаций, с которыми у него заключены договоры ресурсоснабжения, их реквизиты и порядок предоставления данных по учету ресурсов в соответствии с условиями договоров. </w:t>
      </w:r>
      <w:r w:rsidR="00113C93" w:rsidRPr="00673EEB">
        <w:t xml:space="preserve"> </w:t>
      </w:r>
    </w:p>
    <w:p w:rsidR="00113C9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840A0" w:rsidRPr="00673EEB">
        <w:t xml:space="preserve"> </w:t>
      </w:r>
      <w:r w:rsidR="00120FA7" w:rsidRPr="00673EEB">
        <w:t>Назначить ответственное лицо для связи с Исполнителем и для оформления необходимых документов по месту нахождения обслуживаемых узлов учета энергоресурсов с предоставлением ему соответствующих полномочий</w:t>
      </w:r>
      <w:r w:rsidR="00BC22E4" w:rsidRPr="00673EEB">
        <w:t>.</w:t>
      </w:r>
      <w:r w:rsidR="00120FA7" w:rsidRPr="00673EEB">
        <w:t xml:space="preserve"> </w:t>
      </w:r>
    </w:p>
    <w:p w:rsidR="00120FA7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120FA7" w:rsidRPr="00673EEB">
        <w:t xml:space="preserve"> Обеспечивать уполномоченным представителям Исполнителя доступ в помещение, где установлены узлы учета потребления энергоресурсов, </w:t>
      </w:r>
      <w:r w:rsidR="00BC22E4" w:rsidRPr="00673EEB">
        <w:t xml:space="preserve">содержать системы снабжения энергоресурсов на объектах Заказчика, </w:t>
      </w:r>
      <w:r w:rsidR="00BC22E4" w:rsidRPr="00AB482E">
        <w:t>указанных в Приложении № 1 к настоящему</w:t>
      </w:r>
      <w:r w:rsidR="00BC22E4" w:rsidRPr="00673EEB">
        <w:t xml:space="preserve"> договору, в исправном состоянии,</w:t>
      </w:r>
      <w:r w:rsidR="00120FA7" w:rsidRPr="00673EEB">
        <w:t xml:space="preserve"> </w:t>
      </w:r>
      <w:r w:rsidR="00BC22E4" w:rsidRPr="00673EEB">
        <w:t xml:space="preserve">и </w:t>
      </w:r>
      <w:r w:rsidR="00120FA7" w:rsidRPr="00673EEB">
        <w:t xml:space="preserve">обеспечивать </w:t>
      </w:r>
      <w:r w:rsidR="00BC22E4" w:rsidRPr="00673EEB">
        <w:t xml:space="preserve">Исполнителю на них </w:t>
      </w:r>
      <w:r w:rsidR="00120FA7" w:rsidRPr="00673EEB">
        <w:t>безопасные условия оказания услуг</w:t>
      </w:r>
      <w:r w:rsidR="00BC22E4" w:rsidRPr="00673EEB">
        <w:t>.</w:t>
      </w:r>
      <w:r w:rsidR="00120FA7" w:rsidRPr="00673EEB">
        <w:t xml:space="preserve"> </w:t>
      </w:r>
    </w:p>
    <w:p w:rsidR="00113C9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113C93" w:rsidRPr="00673EEB">
        <w:t xml:space="preserve"> Нести ответственность за сохранность и целостность узлов учета, пломб на них, за нарушение схемы учета </w:t>
      </w:r>
      <w:r w:rsidR="00706803" w:rsidRPr="00673EEB">
        <w:t>энергоресурсов</w:t>
      </w:r>
      <w:r w:rsidR="00BC22E4" w:rsidRPr="00673EEB">
        <w:t>, обеспечив защиту от несанкционированного доступа в помещение узлов учета и вмешательства посторонних лиц в устройство и работу узла учета</w:t>
      </w:r>
      <w:r w:rsidR="00113C93" w:rsidRPr="00673EEB">
        <w:t>.</w:t>
      </w:r>
    </w:p>
    <w:p w:rsidR="00113C9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lastRenderedPageBreak/>
        <w:t>-</w:t>
      </w:r>
      <w:r w:rsidR="00113C93" w:rsidRPr="00673EEB">
        <w:t xml:space="preserve"> Сообщить в течение 3 суток о дате неисправности или повреждения Исполнителю в случае неисправности </w:t>
      </w:r>
      <w:r w:rsidR="00BC22E4" w:rsidRPr="00673EEB">
        <w:t>узл</w:t>
      </w:r>
      <w:r w:rsidR="00113C93" w:rsidRPr="00673EEB">
        <w:t>а учета или повреждения пломб</w:t>
      </w:r>
      <w:r w:rsidR="00BC22E4" w:rsidRPr="00673EEB">
        <w:t>ы на нем</w:t>
      </w:r>
      <w:r w:rsidR="00113C93" w:rsidRPr="00673EEB">
        <w:t>.</w:t>
      </w:r>
    </w:p>
    <w:p w:rsidR="00113C9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113C93" w:rsidRPr="00673EEB">
        <w:t xml:space="preserve"> </w:t>
      </w:r>
      <w:r w:rsidR="00120FA7" w:rsidRPr="00673EEB">
        <w:t>Своевременно и в полном объеме</w:t>
      </w:r>
      <w:r w:rsidR="00BC22E4" w:rsidRPr="00673EEB">
        <w:t xml:space="preserve"> принимать оказанные услуги и </w:t>
      </w:r>
      <w:r w:rsidR="00120FA7" w:rsidRPr="00673EEB">
        <w:t xml:space="preserve">оплачивать </w:t>
      </w:r>
      <w:r w:rsidR="00BC22E4" w:rsidRPr="00673EEB">
        <w:t>их</w:t>
      </w:r>
      <w:r w:rsidR="00120FA7" w:rsidRPr="00673EEB">
        <w:t xml:space="preserve"> в соответствии с условиями настоящего договора.</w:t>
      </w:r>
    </w:p>
    <w:p w:rsidR="00113C93" w:rsidRPr="00EB1567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113C93" w:rsidRPr="00673EEB">
        <w:t xml:space="preserve"> Не допускать проведения любых работ с узлами и приборами учета </w:t>
      </w:r>
      <w:r w:rsidR="00706803" w:rsidRPr="00673EEB">
        <w:t>энергоресурсов</w:t>
      </w:r>
      <w:r w:rsidR="00113C93" w:rsidRPr="00673EEB">
        <w:t xml:space="preserve"> без </w:t>
      </w:r>
      <w:r w:rsidR="00113C93" w:rsidRPr="00EB1567">
        <w:t>предварительного извещения и согласия Исполнителя.</w:t>
      </w:r>
    </w:p>
    <w:p w:rsidR="00C41846" w:rsidRPr="00EB1567" w:rsidRDefault="002464B3" w:rsidP="0088688F">
      <w:pPr>
        <w:autoSpaceDE w:val="0"/>
        <w:autoSpaceDN w:val="0"/>
        <w:adjustRightInd w:val="0"/>
        <w:ind w:firstLine="540"/>
        <w:jc w:val="both"/>
      </w:pPr>
      <w:r w:rsidRPr="00EB1567">
        <w:t>2</w:t>
      </w:r>
      <w:r w:rsidR="00C41846" w:rsidRPr="00EB1567">
        <w:t>.</w:t>
      </w:r>
      <w:r w:rsidRPr="00EB1567">
        <w:t>2</w:t>
      </w:r>
      <w:r w:rsidR="00C41846" w:rsidRPr="00EB1567">
        <w:t>.</w:t>
      </w:r>
      <w:r w:rsidRPr="00EB1567">
        <w:t>2.</w:t>
      </w:r>
      <w:r w:rsidR="00C41846" w:rsidRPr="00EB1567">
        <w:t xml:space="preserve"> Заказчик имеет право:</w:t>
      </w:r>
    </w:p>
    <w:p w:rsidR="00C41BE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41BE3" w:rsidRPr="00673EEB">
        <w:t xml:space="preserve"> Вызывать представителя Исполнителя для проведения работ по восстановлению работоспособности узла учета тепловой энергии.</w:t>
      </w:r>
      <w:r w:rsidR="00C41846" w:rsidRPr="00673EEB">
        <w:t xml:space="preserve"> </w:t>
      </w:r>
    </w:p>
    <w:p w:rsidR="00C41BE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41BE3" w:rsidRPr="00673EEB">
        <w:t xml:space="preserve"> Получать консультации у Исполнителя по эксплуатации и текущему обслуживанию узла учета потребления энергоресурсов и его составных частей.</w:t>
      </w:r>
    </w:p>
    <w:p w:rsidR="00C41BE3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41BE3" w:rsidRPr="00673EEB">
        <w:t xml:space="preserve"> По отдельному запросу получать у Исполнителя дополнительные данные о часовых параметрах энергоресурсов за необходимый интервал времени.</w:t>
      </w:r>
    </w:p>
    <w:p w:rsidR="00C41846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41BE3" w:rsidRPr="00673EEB">
        <w:t xml:space="preserve"> </w:t>
      </w:r>
      <w:r w:rsidR="00C41846" w:rsidRPr="00673EEB">
        <w:t>Требовать от Исполнителя вне</w:t>
      </w:r>
      <w:r w:rsidR="00693055" w:rsidRPr="00673EEB">
        <w:t>планово</w:t>
      </w:r>
      <w:r w:rsidR="00C41846" w:rsidRPr="00673EEB">
        <w:t xml:space="preserve">й метрологической поверки (проводимой за счет Заказчика) установленных </w:t>
      </w:r>
      <w:r w:rsidR="00120FA7" w:rsidRPr="00673EEB">
        <w:t xml:space="preserve">средств измерений </w:t>
      </w:r>
      <w:r w:rsidR="00C41846" w:rsidRPr="00673EEB">
        <w:t>узлов учета потребления энергоресурсов при возникновении сомнений в достоверности измерений.</w:t>
      </w:r>
    </w:p>
    <w:p w:rsidR="00C41846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C41846" w:rsidRPr="00673EEB">
        <w:t xml:space="preserve"> Получать от Исполнителя возмещение ущерба, причиненного виновными действиями или бездействием его сотрудников, в случаях, предусмотренных действующим законодательством.</w:t>
      </w:r>
    </w:p>
    <w:p w:rsidR="00D16B14" w:rsidRPr="00673EEB" w:rsidRDefault="002464B3" w:rsidP="0088688F">
      <w:pPr>
        <w:autoSpaceDE w:val="0"/>
        <w:autoSpaceDN w:val="0"/>
        <w:adjustRightInd w:val="0"/>
        <w:ind w:firstLine="540"/>
        <w:jc w:val="both"/>
      </w:pPr>
      <w:r>
        <w:t>-</w:t>
      </w:r>
      <w:r w:rsidR="00D16B14" w:rsidRPr="00673EEB">
        <w:t xml:space="preserve"> Заявлять об ошибках, обнаруженных в платежных документах</w:t>
      </w:r>
      <w:r w:rsidR="00E7571F" w:rsidRPr="00673EEB">
        <w:t>, и требовать их исправления в разумно короткий срок</w:t>
      </w:r>
      <w:r w:rsidR="00D16B14" w:rsidRPr="00673EEB">
        <w:t>.</w:t>
      </w:r>
    </w:p>
    <w:p w:rsidR="002464B3" w:rsidRDefault="002464B3" w:rsidP="0088688F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 xml:space="preserve">2.2.3. </w:t>
      </w:r>
      <w:r w:rsidRPr="00FB00F1">
        <w:t>Заказчик имеет право получать от Исполнителя информацию, касающуюс</w:t>
      </w:r>
      <w:r>
        <w:t>я оказания услуг по Д</w:t>
      </w:r>
      <w:r w:rsidRPr="00FB00F1">
        <w:t xml:space="preserve">оговору, а также  контролировать исполнение </w:t>
      </w:r>
      <w:r>
        <w:t xml:space="preserve"> Д</w:t>
      </w:r>
      <w:r w:rsidRPr="00FB00F1">
        <w:t>оговора в т</w:t>
      </w:r>
      <w:r>
        <w:t>ечение всего его срока действия.</w:t>
      </w:r>
    </w:p>
    <w:p w:rsidR="002464B3" w:rsidRPr="00452DDA" w:rsidRDefault="002464B3" w:rsidP="0088688F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 xml:space="preserve">2.2.4. </w:t>
      </w: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F6688E" w:rsidRDefault="00F6688E" w:rsidP="0088688F">
      <w:pPr>
        <w:autoSpaceDE w:val="0"/>
        <w:autoSpaceDN w:val="0"/>
        <w:adjustRightInd w:val="0"/>
        <w:ind w:firstLine="540"/>
        <w:jc w:val="both"/>
      </w:pPr>
    </w:p>
    <w:p w:rsidR="00EB1567" w:rsidRPr="00EB1567" w:rsidRDefault="00EB1567" w:rsidP="0088688F">
      <w:pPr>
        <w:autoSpaceDE w:val="0"/>
        <w:autoSpaceDN w:val="0"/>
        <w:adjustRightInd w:val="0"/>
        <w:jc w:val="center"/>
        <w:rPr>
          <w:b/>
        </w:rPr>
      </w:pPr>
      <w:r w:rsidRPr="00EB1567">
        <w:rPr>
          <w:b/>
        </w:rPr>
        <w:t>3. Порядок исполнения договора</w:t>
      </w:r>
    </w:p>
    <w:p w:rsidR="00EB1567" w:rsidRDefault="00EB1567" w:rsidP="0088688F">
      <w:pPr>
        <w:pStyle w:val="af"/>
        <w:spacing w:after="0"/>
        <w:ind w:firstLine="567"/>
        <w:jc w:val="both"/>
      </w:pPr>
      <w:r>
        <w:t xml:space="preserve">3.1. </w:t>
      </w:r>
      <w:r w:rsidRPr="00396284">
        <w:t xml:space="preserve">Исполнитель, по окончании оказания услуг, предоставляет Заказчику отчет и Акт приема-сдачи оказанных услуг в соответствии с п. 2.1.4 </w:t>
      </w:r>
      <w:r>
        <w:t>Д</w:t>
      </w:r>
      <w:r w:rsidRPr="00396284">
        <w:t>оговора.</w:t>
      </w:r>
      <w:r w:rsidRPr="00452DDA">
        <w:t xml:space="preserve"> </w:t>
      </w:r>
    </w:p>
    <w:p w:rsidR="00EB1567" w:rsidRDefault="00EB1567" w:rsidP="0088688F">
      <w:pPr>
        <w:pStyle w:val="af"/>
        <w:spacing w:after="0"/>
        <w:ind w:firstLine="567"/>
        <w:jc w:val="both"/>
      </w:pPr>
      <w:r>
        <w:t>3.2. Заказчик в течение 3 (трех</w:t>
      </w:r>
      <w:r w:rsidRPr="00452DDA">
        <w:t>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EB1567" w:rsidRDefault="00EB1567" w:rsidP="0088688F">
      <w:pPr>
        <w:pStyle w:val="af"/>
        <w:spacing w:after="0"/>
        <w:ind w:firstLine="567"/>
        <w:jc w:val="both"/>
      </w:pPr>
      <w:r>
        <w:t xml:space="preserve">3.3. </w:t>
      </w: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EB1567" w:rsidRDefault="00EB1567" w:rsidP="003D08C4">
      <w:pPr>
        <w:pStyle w:val="af"/>
        <w:spacing w:after="0"/>
        <w:ind w:firstLine="567"/>
        <w:jc w:val="both"/>
      </w:pPr>
      <w:r>
        <w:t xml:space="preserve">3.4. </w:t>
      </w:r>
      <w:r w:rsidRPr="00452DDA">
        <w:t xml:space="preserve">Если в процессе оказания услуг выясняется </w:t>
      </w:r>
      <w:r>
        <w:t>невозможность</w:t>
      </w:r>
      <w:r w:rsidRPr="00452DDA">
        <w:t xml:space="preserve"> получения </w:t>
      </w:r>
      <w:r>
        <w:t>ожидаемого</w:t>
      </w:r>
      <w:r w:rsidRPr="00452DDA">
        <w:t xml:space="preserve">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В этом случае Стороны обязаны в течение 10 (десяти) </w:t>
      </w:r>
      <w:r>
        <w:t>календарных</w:t>
      </w:r>
      <w:r w:rsidRPr="00452DDA">
        <w:t xml:space="preserve"> дней рассмотреть вопрос о целесообразности продолжения оказания услуг.</w:t>
      </w:r>
    </w:p>
    <w:p w:rsidR="00EB1567" w:rsidRDefault="00EB1567" w:rsidP="0088688F">
      <w:pPr>
        <w:tabs>
          <w:tab w:val="num" w:pos="0"/>
        </w:tabs>
        <w:ind w:firstLine="540"/>
        <w:jc w:val="both"/>
      </w:pPr>
      <w:r>
        <w:t xml:space="preserve">3.5. </w:t>
      </w:r>
      <w:r w:rsidRPr="00452DDA">
        <w:t xml:space="preserve">Моментом исполнения обязательств Исполнителя  по </w:t>
      </w:r>
      <w:r>
        <w:t>Д</w:t>
      </w:r>
      <w:r w:rsidRPr="00452DDA">
        <w:t>оговору  считается момент подписания Заказчиком Акта приема-сдачи оказанных услуг по последнему этапу.</w:t>
      </w:r>
    </w:p>
    <w:p w:rsidR="00EB1567" w:rsidRDefault="00EB1567" w:rsidP="0088688F">
      <w:pPr>
        <w:tabs>
          <w:tab w:val="num" w:pos="0"/>
        </w:tabs>
        <w:ind w:firstLine="540"/>
        <w:jc w:val="both"/>
      </w:pPr>
      <w:r>
        <w:t xml:space="preserve">3.6. </w:t>
      </w:r>
      <w:r w:rsidRPr="00D7733E">
        <w:t xml:space="preserve">Исполнитель подтверждает, что форма документа об исполнении им своих обязательств (Акт приема-сдачи оказанных услугах), </w:t>
      </w:r>
      <w:r w:rsidRPr="00AB482E">
        <w:t>приведенная в Приложении № 2 к</w:t>
      </w:r>
      <w:r w:rsidRPr="00D7733E">
        <w:t xml:space="preserve"> Договору, является формой первичного учетного документа, утвержденного </w:t>
      </w:r>
      <w:r w:rsidR="00757F2B">
        <w:t>приказом №7 от 14.05.2011г. ООО «Энерготехносервис».</w:t>
      </w:r>
    </w:p>
    <w:p w:rsidR="00F35FAB" w:rsidRPr="00673EEB" w:rsidRDefault="003B4113" w:rsidP="0088688F">
      <w:pPr>
        <w:autoSpaceDE w:val="0"/>
        <w:autoSpaceDN w:val="0"/>
        <w:adjustRightInd w:val="0"/>
        <w:ind w:firstLine="540"/>
        <w:jc w:val="both"/>
      </w:pPr>
      <w:r>
        <w:t>3</w:t>
      </w:r>
      <w:r w:rsidR="00F35FAB" w:rsidRPr="00673EEB">
        <w:t>.</w:t>
      </w:r>
      <w:r>
        <w:t>7</w:t>
      </w:r>
      <w:r w:rsidR="00F35FAB" w:rsidRPr="00673EEB">
        <w:t xml:space="preserve">. Прием узлов (приборов) учета на сервисное обслуживание осуществляется Исполнителем в момент составления с Заказчиком соответствующего акта приема-передачи с указанием в нем идентификационных признаков </w:t>
      </w:r>
      <w:r w:rsidR="0010338E" w:rsidRPr="00673EEB">
        <w:t>средств измерений</w:t>
      </w:r>
      <w:r w:rsidR="00F35FAB" w:rsidRPr="00673EEB">
        <w:t xml:space="preserve"> узла учета, даты последней поверки, последних показаний на дату составления акта и иных необходимых, по мнению сторон, сведений. При этом узлы (приборы) учета, на которых отсутствует контрольная или заводская пломба, </w:t>
      </w:r>
      <w:r w:rsidR="00525893" w:rsidRPr="00673EEB">
        <w:t xml:space="preserve">пломба госповерителя, </w:t>
      </w:r>
      <w:r w:rsidR="00F35FAB" w:rsidRPr="00673EEB">
        <w:t>а также при отсутствии</w:t>
      </w:r>
      <w:r w:rsidR="0058669A" w:rsidRPr="00673EEB">
        <w:t xml:space="preserve"> согласованного с ресурсоснабжающей организацией проекта,</w:t>
      </w:r>
      <w:r w:rsidR="00F35FAB" w:rsidRPr="00673EEB">
        <w:t xml:space="preserve"> паспорта на узел (прибор) учета</w:t>
      </w:r>
      <w:r w:rsidR="00752D13" w:rsidRPr="00673EEB">
        <w:t xml:space="preserve"> с печатью госповерителя</w:t>
      </w:r>
      <w:r w:rsidR="00F35FAB" w:rsidRPr="00673EEB">
        <w:t xml:space="preserve">, в эксплуатацию не принимаются. </w:t>
      </w:r>
      <w:r w:rsidR="0010338E" w:rsidRPr="00673EEB">
        <w:t>Узлы</w:t>
      </w:r>
      <w:r w:rsidR="00F35FAB" w:rsidRPr="00673EEB">
        <w:t xml:space="preserve"> учета,</w:t>
      </w:r>
      <w:r w:rsidR="0010338E" w:rsidRPr="00673EEB">
        <w:t xml:space="preserve"> а также их составные части,</w:t>
      </w:r>
      <w:r w:rsidR="00F35FAB" w:rsidRPr="00673EEB">
        <w:t xml:space="preserve"> установленные Заказчиком в период действия настоящего договора самовольно (без вызова представителя Исполнителя)</w:t>
      </w:r>
      <w:r w:rsidR="0010338E" w:rsidRPr="00673EEB">
        <w:t>,</w:t>
      </w:r>
      <w:r w:rsidR="00F35FAB" w:rsidRPr="00673EEB">
        <w:t xml:space="preserve"> считаются непригодными для учета энергоресурсов.</w:t>
      </w:r>
    </w:p>
    <w:p w:rsidR="00F35FAB" w:rsidRPr="00673EEB" w:rsidRDefault="00F35FAB" w:rsidP="0088688F">
      <w:pPr>
        <w:autoSpaceDE w:val="0"/>
        <w:autoSpaceDN w:val="0"/>
        <w:adjustRightInd w:val="0"/>
        <w:ind w:firstLine="540"/>
        <w:jc w:val="both"/>
      </w:pPr>
      <w:r w:rsidRPr="00673EEB">
        <w:lastRenderedPageBreak/>
        <w:t>Дата, указанная в акте, является начальной в эксплуатации узла (прибора) учета, а показания</w:t>
      </w:r>
      <w:r w:rsidR="003D08C4">
        <w:t xml:space="preserve"> </w:t>
      </w:r>
      <w:r w:rsidRPr="00673EEB">
        <w:t xml:space="preserve">начальными при определении объема оказанных услуг снабжения энергоресурсами. Пломба, установленная ответственным представителем </w:t>
      </w:r>
      <w:r w:rsidR="00761CA2" w:rsidRPr="00673EEB">
        <w:t>Р</w:t>
      </w:r>
      <w:r w:rsidR="00525893" w:rsidRPr="00673EEB">
        <w:t>есурсоснабжающей организации</w:t>
      </w:r>
      <w:r w:rsidRPr="00673EEB">
        <w:t xml:space="preserve"> на </w:t>
      </w:r>
      <w:r w:rsidR="00752D13" w:rsidRPr="00673EEB">
        <w:t>средствах измерения узла</w:t>
      </w:r>
      <w:r w:rsidRPr="00673EEB">
        <w:t xml:space="preserve"> учета, является контрольной, фиксирует его положение и подтверждает факт приемки узла (прибора) учета на </w:t>
      </w:r>
      <w:r w:rsidR="00752D13" w:rsidRPr="00673EEB">
        <w:t xml:space="preserve">коммерческий </w:t>
      </w:r>
      <w:r w:rsidRPr="00673EEB">
        <w:t>учет.</w:t>
      </w:r>
    </w:p>
    <w:p w:rsidR="00F6688E" w:rsidRPr="00673EEB" w:rsidRDefault="00F6688E" w:rsidP="00CD0DF1">
      <w:pPr>
        <w:autoSpaceDE w:val="0"/>
        <w:autoSpaceDN w:val="0"/>
        <w:adjustRightInd w:val="0"/>
      </w:pPr>
    </w:p>
    <w:p w:rsidR="00113C93" w:rsidRPr="00673EEB" w:rsidRDefault="00055F63" w:rsidP="0088688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</w:t>
      </w:r>
      <w:r w:rsidR="00113C93" w:rsidRPr="00673EEB">
        <w:rPr>
          <w:b/>
        </w:rPr>
        <w:t xml:space="preserve">. </w:t>
      </w:r>
      <w:r w:rsidR="005904E5">
        <w:rPr>
          <w:b/>
        </w:rPr>
        <w:t>Стоимость услуг и порядок расчетов</w:t>
      </w:r>
    </w:p>
    <w:p w:rsidR="00113C93" w:rsidRPr="00673EEB" w:rsidRDefault="00055F63" w:rsidP="0088688F">
      <w:pPr>
        <w:autoSpaceDE w:val="0"/>
        <w:autoSpaceDN w:val="0"/>
        <w:adjustRightInd w:val="0"/>
        <w:ind w:firstLine="540"/>
        <w:jc w:val="both"/>
      </w:pPr>
      <w:r>
        <w:t>4</w:t>
      </w:r>
      <w:r w:rsidR="009F2B64" w:rsidRPr="00673EEB">
        <w:t xml:space="preserve">.1. </w:t>
      </w:r>
      <w:r w:rsidR="009F2B64" w:rsidRPr="00AB482E">
        <w:rPr>
          <w:color w:val="000000"/>
        </w:rPr>
        <w:t xml:space="preserve">Стоимость услуг </w:t>
      </w:r>
      <w:r w:rsidRPr="00AB482E">
        <w:t>оказываемых по  Договору, определена в соответствии с Расчетом стоимости услуг (Приложение №</w:t>
      </w:r>
      <w:r w:rsidR="00DD5F4E">
        <w:t>2</w:t>
      </w:r>
      <w:r w:rsidRPr="00AB482E">
        <w:t xml:space="preserve"> к Договору)</w:t>
      </w:r>
      <w:r w:rsidRPr="00452DDA">
        <w:t xml:space="preserve"> и составляет </w:t>
      </w:r>
      <w:r w:rsidR="003D08C4" w:rsidRPr="00F23F5B">
        <w:rPr>
          <w:b/>
        </w:rPr>
        <w:t>1128</w:t>
      </w:r>
      <w:r w:rsidRPr="00F23F5B">
        <w:rPr>
          <w:b/>
        </w:rPr>
        <w:t>00</w:t>
      </w:r>
      <w:r w:rsidR="00F23F5B" w:rsidRPr="00F23F5B">
        <w:rPr>
          <w:b/>
        </w:rPr>
        <w:t>,00</w:t>
      </w:r>
      <w:r w:rsidRPr="00673EEB">
        <w:t xml:space="preserve"> руб. (</w:t>
      </w:r>
      <w:r w:rsidR="00F23F5B">
        <w:t>сто двенадцать тысяч восемьсот рублей, 00 копеек</w:t>
      </w:r>
      <w:r w:rsidRPr="00673EEB">
        <w:t>), НДС не облагается (</w:t>
      </w:r>
      <w:r w:rsidRPr="00673EEB">
        <w:rPr>
          <w:rStyle w:val="FontStyle16"/>
          <w:i w:val="0"/>
          <w:sz w:val="24"/>
          <w:szCs w:val="24"/>
        </w:rPr>
        <w:t>глава 26.2 НК РФ</w:t>
      </w:r>
      <w:r w:rsidRPr="00673EEB">
        <w:t>).</w:t>
      </w:r>
      <w:r w:rsidR="00713C19" w:rsidRPr="00673EEB">
        <w:t xml:space="preserve"> </w:t>
      </w:r>
    </w:p>
    <w:p w:rsidR="007B2586" w:rsidRDefault="00055F63" w:rsidP="0088688F">
      <w:pPr>
        <w:autoSpaceDE w:val="0"/>
        <w:autoSpaceDN w:val="0"/>
        <w:adjustRightInd w:val="0"/>
        <w:ind w:firstLine="540"/>
        <w:jc w:val="both"/>
      </w:pPr>
      <w:r>
        <w:t>4</w:t>
      </w:r>
      <w:r w:rsidR="00113C93" w:rsidRPr="00673EEB">
        <w:t xml:space="preserve">.2. Плата за </w:t>
      </w:r>
      <w:r w:rsidR="00962629" w:rsidRPr="00673EEB">
        <w:t>сервисное обслуживание</w:t>
      </w:r>
      <w:r w:rsidR="00113C93" w:rsidRPr="00673EEB">
        <w:t xml:space="preserve"> </w:t>
      </w:r>
      <w:r w:rsidR="00A219DB" w:rsidRPr="00673EEB">
        <w:t xml:space="preserve">установленных на момент заключения настоящего договора </w:t>
      </w:r>
      <w:r w:rsidR="00113C93" w:rsidRPr="00673EEB">
        <w:t xml:space="preserve">узлов учета вносится </w:t>
      </w:r>
      <w:r w:rsidR="00706803" w:rsidRPr="00673EEB">
        <w:t>с даты подписания настоящего договора</w:t>
      </w:r>
      <w:r w:rsidR="00A219DB" w:rsidRPr="00673EEB">
        <w:t xml:space="preserve">. Плата за </w:t>
      </w:r>
      <w:r w:rsidR="00962629" w:rsidRPr="00673EEB">
        <w:t>сервисное</w:t>
      </w:r>
      <w:r w:rsidR="00A219DB" w:rsidRPr="00673EEB">
        <w:t xml:space="preserve"> обслуживание вновь устан</w:t>
      </w:r>
      <w:r w:rsidR="00761CA2" w:rsidRPr="00673EEB">
        <w:t>авливаемых</w:t>
      </w:r>
      <w:r w:rsidR="00A219DB" w:rsidRPr="00673EEB">
        <w:t xml:space="preserve"> приборов и узлов учета энергоресурсов осуществляется Заказчиком,</w:t>
      </w:r>
      <w:r w:rsidR="00706803" w:rsidRPr="00673EEB">
        <w:t xml:space="preserve"> </w:t>
      </w:r>
      <w:r w:rsidR="00113C93" w:rsidRPr="00673EEB">
        <w:t xml:space="preserve">начиная с даты ввода в эксплуатацию приборов и узлов учета потребления </w:t>
      </w:r>
      <w:r w:rsidR="00706803" w:rsidRPr="00673EEB">
        <w:t>энергоресурсов</w:t>
      </w:r>
      <w:r w:rsidR="00113C93" w:rsidRPr="00673EEB">
        <w:t xml:space="preserve"> (подписания акта ввода приборов учета (счетчиков) </w:t>
      </w:r>
      <w:r w:rsidR="00A219DB" w:rsidRPr="00673EEB">
        <w:t>энергоресурсов</w:t>
      </w:r>
      <w:r w:rsidR="008F59F6" w:rsidRPr="00673EEB">
        <w:t>)</w:t>
      </w:r>
      <w:r w:rsidR="00113C93" w:rsidRPr="00673EEB">
        <w:t>.</w:t>
      </w:r>
    </w:p>
    <w:p w:rsidR="007B2586" w:rsidRPr="00B41D64" w:rsidRDefault="009F4EC8" w:rsidP="0088688F">
      <w:pPr>
        <w:autoSpaceDE w:val="0"/>
        <w:autoSpaceDN w:val="0"/>
        <w:adjustRightInd w:val="0"/>
        <w:ind w:firstLine="540"/>
        <w:jc w:val="both"/>
      </w:pPr>
      <w:r w:rsidRPr="00055F63">
        <w:t>4.</w:t>
      </w:r>
      <w:r>
        <w:t>3</w:t>
      </w:r>
      <w:r w:rsidRPr="00055F63">
        <w:t xml:space="preserve">. </w:t>
      </w:r>
      <w:r w:rsidRPr="00055F63">
        <w:rPr>
          <w:color w:val="000000"/>
        </w:rPr>
        <w:t xml:space="preserve">Оплата услуг по настоящему Договору производится Заказчиком Исполнителю в форме безналичного расчета в течение </w:t>
      </w:r>
      <w:r w:rsidR="00CD0DF1">
        <w:rPr>
          <w:color w:val="000000"/>
        </w:rPr>
        <w:t>2</w:t>
      </w:r>
      <w:r w:rsidRPr="00055F63">
        <w:rPr>
          <w:color w:val="000000"/>
        </w:rPr>
        <w:t>0 (</w:t>
      </w:r>
      <w:r w:rsidR="00CD0DF1">
        <w:rPr>
          <w:color w:val="000000"/>
        </w:rPr>
        <w:t>двадцати</w:t>
      </w:r>
      <w:r w:rsidRPr="00055F63">
        <w:rPr>
          <w:color w:val="000000"/>
        </w:rPr>
        <w:t xml:space="preserve">) </w:t>
      </w:r>
      <w:r w:rsidR="00CD0DF1">
        <w:rPr>
          <w:color w:val="000000"/>
        </w:rPr>
        <w:t>календарных</w:t>
      </w:r>
      <w:r w:rsidRPr="00055F63">
        <w:rPr>
          <w:color w:val="000000"/>
        </w:rPr>
        <w:t xml:space="preserve"> дней после подписания Сторонами Акта приема-сдачи оказанных услуг.</w:t>
      </w:r>
      <w:r w:rsidR="007B2586" w:rsidRPr="007B2586">
        <w:t xml:space="preserve"> </w:t>
      </w:r>
      <w:r w:rsidR="007B2586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7B2586" w:rsidRPr="00B41D64">
        <w:rPr>
          <w:rFonts w:eastAsia="Calibri"/>
          <w:lang w:eastAsia="en-US"/>
        </w:rPr>
        <w:t xml:space="preserve">списания  </w:t>
      </w:r>
      <w:r w:rsidR="007B2586" w:rsidRPr="00DE66DD">
        <w:rPr>
          <w:rFonts w:eastAsia="Calibri"/>
          <w:lang w:eastAsia="en-US"/>
        </w:rPr>
        <w:t xml:space="preserve">денежных средств </w:t>
      </w:r>
      <w:r w:rsidR="007B2586" w:rsidRPr="00B41D64">
        <w:rPr>
          <w:rFonts w:eastAsia="Calibri"/>
          <w:lang w:eastAsia="en-US"/>
        </w:rPr>
        <w:t xml:space="preserve">с корреспондентского </w:t>
      </w:r>
      <w:r w:rsidR="007B2586" w:rsidRPr="00DE66DD">
        <w:rPr>
          <w:rFonts w:eastAsia="Calibri"/>
          <w:lang w:eastAsia="en-US"/>
        </w:rPr>
        <w:t>счет</w:t>
      </w:r>
      <w:r w:rsidR="00F23F5B">
        <w:rPr>
          <w:rFonts w:eastAsia="Calibri"/>
          <w:lang w:eastAsia="en-US"/>
        </w:rPr>
        <w:t>а</w:t>
      </w:r>
      <w:r w:rsidR="007B2586" w:rsidRPr="00DE66DD">
        <w:rPr>
          <w:rFonts w:eastAsia="Calibri"/>
          <w:lang w:eastAsia="en-US"/>
        </w:rPr>
        <w:t xml:space="preserve"> банка </w:t>
      </w:r>
      <w:r w:rsidR="007B2586">
        <w:rPr>
          <w:rFonts w:eastAsia="Calibri"/>
          <w:lang w:eastAsia="en-US"/>
        </w:rPr>
        <w:t>Заказчика</w:t>
      </w:r>
      <w:r w:rsidR="007B2586" w:rsidRPr="00DE66DD">
        <w:rPr>
          <w:rFonts w:eastAsia="Calibri"/>
          <w:lang w:eastAsia="en-US"/>
        </w:rPr>
        <w:t>.</w:t>
      </w:r>
    </w:p>
    <w:p w:rsidR="00113C93" w:rsidRPr="00673EEB" w:rsidRDefault="00055F63" w:rsidP="0088688F">
      <w:pPr>
        <w:autoSpaceDE w:val="0"/>
        <w:autoSpaceDN w:val="0"/>
        <w:adjustRightInd w:val="0"/>
        <w:ind w:firstLine="540"/>
        <w:jc w:val="both"/>
      </w:pPr>
      <w:r>
        <w:t>4</w:t>
      </w:r>
      <w:r w:rsidR="009F4EC8">
        <w:t>.4</w:t>
      </w:r>
      <w:r w:rsidR="00113C93" w:rsidRPr="00673EEB">
        <w:t xml:space="preserve">. Метрологическая поверка </w:t>
      </w:r>
      <w:r w:rsidR="00962629" w:rsidRPr="00673EEB">
        <w:t xml:space="preserve">средств измерений узла учета </w:t>
      </w:r>
      <w:r w:rsidR="00113C93" w:rsidRPr="00673EEB">
        <w:t xml:space="preserve">потребления </w:t>
      </w:r>
      <w:r w:rsidR="00706803" w:rsidRPr="00673EEB">
        <w:t xml:space="preserve">энергоресурсов </w:t>
      </w:r>
      <w:r w:rsidR="00113C93" w:rsidRPr="00673EEB">
        <w:t xml:space="preserve">оплачивается </w:t>
      </w:r>
      <w:r w:rsidR="00DF6E3D" w:rsidRPr="00673EEB">
        <w:t xml:space="preserve">Заказчиком дополнительно </w:t>
      </w:r>
      <w:r w:rsidR="00113C93" w:rsidRPr="00673EEB">
        <w:t>по фактическим, документально подтвержденным</w:t>
      </w:r>
      <w:r w:rsidR="00962629" w:rsidRPr="00673EEB">
        <w:t>,</w:t>
      </w:r>
      <w:r w:rsidR="00113C93" w:rsidRPr="00673EEB">
        <w:t xml:space="preserve"> затратам Исполнителя.</w:t>
      </w:r>
      <w:r w:rsidR="00761CA2" w:rsidRPr="00673EEB">
        <w:t xml:space="preserve"> Одновременно с оплатой поверки Заказчик производит оплату стоимости демонтажа, доставки и монтажа узла учета потребления согласно предоставленной </w:t>
      </w:r>
      <w:r w:rsidR="00775F8D" w:rsidRPr="00673EEB">
        <w:t>Исполнителем калькуляции.</w:t>
      </w:r>
      <w:r w:rsidR="00962629" w:rsidRPr="00673EEB">
        <w:t xml:space="preserve"> Ответственность за своевременное проведение поверки средств измерений узла учета несет </w:t>
      </w:r>
      <w:r w:rsidR="00761CA2" w:rsidRPr="00673EEB">
        <w:t>их собственник</w:t>
      </w:r>
      <w:r w:rsidR="00962629" w:rsidRPr="00673EEB">
        <w:t>.</w:t>
      </w:r>
    </w:p>
    <w:p w:rsidR="00113C93" w:rsidRPr="00673EEB" w:rsidRDefault="00055F63" w:rsidP="0088688F">
      <w:pPr>
        <w:autoSpaceDE w:val="0"/>
        <w:autoSpaceDN w:val="0"/>
        <w:adjustRightInd w:val="0"/>
        <w:ind w:firstLine="540"/>
        <w:jc w:val="both"/>
      </w:pPr>
      <w:r>
        <w:t>4</w:t>
      </w:r>
      <w:r w:rsidR="009F4EC8">
        <w:t>.5</w:t>
      </w:r>
      <w:r w:rsidR="00113C93" w:rsidRPr="00673EEB">
        <w:t xml:space="preserve">. Дополнительно </w:t>
      </w:r>
      <w:r w:rsidR="00E40276">
        <w:t>по ежемесячно предоставляемому акту выполненных работ (Приложение №</w:t>
      </w:r>
      <w:r w:rsidR="00DD5F4E">
        <w:t>3</w:t>
      </w:r>
      <w:r w:rsidR="00E40276">
        <w:t xml:space="preserve">) </w:t>
      </w:r>
      <w:r w:rsidR="00A219DB" w:rsidRPr="00673EEB">
        <w:t>Заказчик</w:t>
      </w:r>
      <w:r w:rsidR="00113C93" w:rsidRPr="00673EEB">
        <w:t xml:space="preserve"> оплачивает Исполнителю документально подтвержденные фактические затраты:</w:t>
      </w:r>
    </w:p>
    <w:p w:rsidR="00113C93" w:rsidRPr="00673EEB" w:rsidRDefault="00113C93" w:rsidP="0088688F">
      <w:pPr>
        <w:autoSpaceDE w:val="0"/>
        <w:autoSpaceDN w:val="0"/>
        <w:adjustRightInd w:val="0"/>
        <w:ind w:firstLine="540"/>
        <w:jc w:val="both"/>
      </w:pPr>
      <w:r w:rsidRPr="00673EEB">
        <w:t xml:space="preserve">- связанные с выполнением внеплановых государственных метрологических поверок </w:t>
      </w:r>
      <w:r w:rsidR="00962629" w:rsidRPr="00673EEB">
        <w:t>средств измерений узла учета</w:t>
      </w:r>
      <w:r w:rsidRPr="00673EEB">
        <w:t xml:space="preserve">, проведенных по требованию </w:t>
      </w:r>
      <w:r w:rsidR="00706803" w:rsidRPr="00673EEB">
        <w:t>Заказчика</w:t>
      </w:r>
      <w:r w:rsidRPr="00673EEB">
        <w:t>, в том случае, если результаты поверки подтвердили достоверность измерений;</w:t>
      </w:r>
    </w:p>
    <w:p w:rsidR="00113C93" w:rsidRDefault="00113C93" w:rsidP="0088688F">
      <w:pPr>
        <w:autoSpaceDE w:val="0"/>
        <w:autoSpaceDN w:val="0"/>
        <w:adjustRightInd w:val="0"/>
        <w:ind w:firstLine="540"/>
        <w:jc w:val="both"/>
      </w:pPr>
      <w:r w:rsidRPr="00673EEB">
        <w:t xml:space="preserve">- стоимость </w:t>
      </w:r>
      <w:r w:rsidR="00EC372E" w:rsidRPr="00673EEB">
        <w:t xml:space="preserve">иных работ и услуг, не входящих в перечень услуг по настоящему договору и проведенных </w:t>
      </w:r>
      <w:r w:rsidR="004F4E46" w:rsidRPr="00673EEB">
        <w:t xml:space="preserve">Исполнителем </w:t>
      </w:r>
      <w:r w:rsidR="00EC372E" w:rsidRPr="00673EEB">
        <w:t xml:space="preserve">по заявке </w:t>
      </w:r>
      <w:r w:rsidR="004F4E46" w:rsidRPr="00673EEB">
        <w:t>(</w:t>
      </w:r>
      <w:r w:rsidR="00EC372E" w:rsidRPr="00673EEB">
        <w:t>требованию</w:t>
      </w:r>
      <w:r w:rsidR="004F4E46" w:rsidRPr="00673EEB">
        <w:t>)</w:t>
      </w:r>
      <w:r w:rsidR="00EC372E" w:rsidRPr="00673EEB">
        <w:t xml:space="preserve"> Заказчика.</w:t>
      </w:r>
    </w:p>
    <w:p w:rsidR="00F6688E" w:rsidRDefault="00F6688E" w:rsidP="0088688F">
      <w:pPr>
        <w:autoSpaceDE w:val="0"/>
        <w:autoSpaceDN w:val="0"/>
        <w:adjustRightInd w:val="0"/>
        <w:jc w:val="center"/>
        <w:rPr>
          <w:b/>
        </w:rPr>
      </w:pPr>
    </w:p>
    <w:p w:rsidR="00B1530B" w:rsidRDefault="00B1530B" w:rsidP="0088688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5</w:t>
      </w:r>
      <w:r w:rsidR="00113C93" w:rsidRPr="00673EEB">
        <w:rPr>
          <w:b/>
        </w:rPr>
        <w:t>. О</w:t>
      </w:r>
      <w:r w:rsidR="00313B99" w:rsidRPr="00673EEB">
        <w:rPr>
          <w:b/>
        </w:rPr>
        <w:t>тветственность сторон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</w:pPr>
      <w:r w:rsidRPr="00B1530B">
        <w:t>5.1. За</w:t>
      </w:r>
      <w:r w:rsidRPr="00452DDA">
        <w:t xml:space="preserve"> невыполнение или ненадлежащее выполнение обязательств по </w:t>
      </w:r>
      <w:r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</w:pPr>
      <w:r>
        <w:t xml:space="preserve">5.2. </w:t>
      </w: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>
        <w:t>5 Д</w:t>
      </w:r>
      <w:r w:rsidRPr="00452DDA">
        <w:t>оговора).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</w:pPr>
      <w:r>
        <w:t xml:space="preserve">5.3. </w:t>
      </w:r>
      <w:r w:rsidRPr="00452DDA">
        <w:t>В случае нарушения Исполнителем сроков представления документов предусмотренных п. 2.1.4 Договора, Заказчик  вправе начислить и взыскать с Исполнителя  неуст</w:t>
      </w:r>
      <w:r>
        <w:t>ойку в размере 0,1</w:t>
      </w:r>
      <w:r w:rsidRPr="00452DDA">
        <w:t xml:space="preserve">% от суммы Договора, за каждый день просрочки представления любого из документов предусмотренных п.2.1.4 </w:t>
      </w:r>
      <w:r>
        <w:t>Д</w:t>
      </w:r>
      <w:r w:rsidRPr="00452DDA">
        <w:t>оговора</w:t>
      </w:r>
      <w:r>
        <w:t>.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</w:pPr>
      <w:r>
        <w:t xml:space="preserve">5.4. </w:t>
      </w:r>
      <w:r w:rsidRPr="00452DDA">
        <w:t>За неисполнение и/или ненадлежащее исполнение Испо</w:t>
      </w:r>
      <w:r>
        <w:t>лнителем своих обязательств по Д</w:t>
      </w:r>
      <w:r w:rsidRPr="00452DDA">
        <w:t>оговору (в том числе связанных с несоблюдением сроков оказания услуг),</w:t>
      </w:r>
      <w:r>
        <w:t xml:space="preserve"> </w:t>
      </w:r>
      <w:r w:rsidRPr="00452DDA">
        <w:t>Заказчик вправе начислить и взыскать с Исполн</w:t>
      </w:r>
      <w:r>
        <w:t>ителя 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  <w:rPr>
          <w:bCs/>
          <w:color w:val="000000"/>
        </w:rPr>
      </w:pPr>
      <w:r>
        <w:t xml:space="preserve">5.5. </w:t>
      </w:r>
      <w:r w:rsidRPr="00452DDA">
        <w:rPr>
          <w:bCs/>
          <w:color w:val="000000"/>
        </w:rPr>
        <w:t>В случае несоблюдения Исполнителем, при оказании Услуг предусмотренных Догово</w:t>
      </w:r>
      <w:r>
        <w:rPr>
          <w:bCs/>
          <w:color w:val="000000"/>
        </w:rPr>
        <w:t>ром, требований п. 2.1.5</w:t>
      </w:r>
      <w:r w:rsidRPr="00452DDA">
        <w:rPr>
          <w:bCs/>
          <w:color w:val="000000"/>
        </w:rPr>
        <w:t xml:space="preserve"> Договора, Исполнитель за свой счет производит доработки, связанные с устранением допущенных нарушений.</w:t>
      </w:r>
    </w:p>
    <w:p w:rsidR="00B1530B" w:rsidRDefault="00B1530B" w:rsidP="0088688F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Cs/>
          <w:color w:val="000000"/>
        </w:rPr>
        <w:t xml:space="preserve">5.6. </w:t>
      </w: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703179" w:rsidRPr="00B1530B" w:rsidRDefault="00B1530B" w:rsidP="008868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B1530B">
        <w:t>5.7.</w:t>
      </w:r>
      <w:r>
        <w:rPr>
          <w:b/>
        </w:rPr>
        <w:t xml:space="preserve"> </w:t>
      </w:r>
      <w:r w:rsidR="00703179" w:rsidRPr="00673EEB">
        <w:t xml:space="preserve">Сторонам настоящего договора известно, что фактическое потребление энергоресурсов, определенное по показаниям средств измерений узла учета, может быть как меньше, так и больше </w:t>
      </w:r>
      <w:r w:rsidR="00703179" w:rsidRPr="00673EEB">
        <w:lastRenderedPageBreak/>
        <w:t xml:space="preserve">расчетного значения. Исполнитель не несет ответственность по обязательствам Заказчика и </w:t>
      </w:r>
      <w:r w:rsidR="00456878" w:rsidRPr="00673EEB">
        <w:t>Р</w:t>
      </w:r>
      <w:r w:rsidR="00703179" w:rsidRPr="00673EEB">
        <w:t>есурсоснабжающей организации по договор</w:t>
      </w:r>
      <w:r w:rsidR="00265A51" w:rsidRPr="00673EEB">
        <w:t>ам</w:t>
      </w:r>
      <w:r w:rsidR="00703179" w:rsidRPr="00673EEB">
        <w:t xml:space="preserve"> </w:t>
      </w:r>
      <w:r w:rsidR="00265A51" w:rsidRPr="00673EEB">
        <w:t>ресурсосна</w:t>
      </w:r>
      <w:r w:rsidR="00703179" w:rsidRPr="00673EEB">
        <w:t>бжения.</w:t>
      </w:r>
    </w:p>
    <w:p w:rsidR="00F6688E" w:rsidRPr="00673EEB" w:rsidRDefault="00F6688E" w:rsidP="0088688F">
      <w:pPr>
        <w:autoSpaceDE w:val="0"/>
        <w:autoSpaceDN w:val="0"/>
        <w:adjustRightInd w:val="0"/>
        <w:ind w:firstLine="540"/>
        <w:jc w:val="both"/>
      </w:pPr>
    </w:p>
    <w:p w:rsidR="00113C93" w:rsidRPr="00673EEB" w:rsidRDefault="00EB308C" w:rsidP="0088688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6</w:t>
      </w:r>
      <w:r w:rsidR="00113C93" w:rsidRPr="00673EEB">
        <w:rPr>
          <w:b/>
        </w:rPr>
        <w:t xml:space="preserve">. </w:t>
      </w:r>
      <w:r>
        <w:rPr>
          <w:b/>
        </w:rPr>
        <w:t>Срок действия договора</w:t>
      </w:r>
    </w:p>
    <w:p w:rsidR="00EB308C" w:rsidRDefault="00EB308C" w:rsidP="0088688F">
      <w:pPr>
        <w:autoSpaceDE w:val="0"/>
        <w:autoSpaceDN w:val="0"/>
        <w:adjustRightInd w:val="0"/>
        <w:ind w:firstLine="540"/>
        <w:jc w:val="both"/>
      </w:pPr>
      <w:r>
        <w:t>6</w:t>
      </w:r>
      <w:r w:rsidR="00113C93" w:rsidRPr="00673EEB">
        <w:t>.</w:t>
      </w:r>
      <w:r>
        <w:t>1</w:t>
      </w:r>
      <w:r w:rsidR="00113C93" w:rsidRPr="00673EEB">
        <w:t xml:space="preserve">. Договор вступает в силу с </w:t>
      </w:r>
      <w:r w:rsidR="006024B2">
        <w:t>момента подписания</w:t>
      </w:r>
      <w:r w:rsidR="00C25E8F">
        <w:t>,</w:t>
      </w:r>
      <w:r w:rsidR="00A219DB" w:rsidRPr="00673EEB">
        <w:t xml:space="preserve"> и действует </w:t>
      </w:r>
      <w:r w:rsidR="00703179" w:rsidRPr="00673EEB">
        <w:t>п</w:t>
      </w:r>
      <w:r w:rsidR="00A219DB" w:rsidRPr="00673EEB">
        <w:t xml:space="preserve">о </w:t>
      </w:r>
      <w:r w:rsidR="005901B0" w:rsidRPr="00673EEB">
        <w:t>«3</w:t>
      </w:r>
      <w:r w:rsidR="006024B2">
        <w:t>1</w:t>
      </w:r>
      <w:r w:rsidR="005901B0" w:rsidRPr="00673EEB">
        <w:t xml:space="preserve">» </w:t>
      </w:r>
      <w:r w:rsidR="006024B2">
        <w:t>декабря</w:t>
      </w:r>
      <w:r w:rsidR="00703179" w:rsidRPr="00673EEB">
        <w:t xml:space="preserve"> 201</w:t>
      </w:r>
      <w:r w:rsidR="006024B2">
        <w:t>6</w:t>
      </w:r>
      <w:r w:rsidR="00703179" w:rsidRPr="00673EEB">
        <w:t xml:space="preserve"> года</w:t>
      </w:r>
      <w:r w:rsidR="00113C93" w:rsidRPr="00673EEB">
        <w:t>.</w:t>
      </w:r>
      <w:r w:rsidR="00E82DEF" w:rsidRPr="00673EEB">
        <w:t xml:space="preserve"> </w:t>
      </w:r>
      <w:r w:rsidR="00141A7B" w:rsidRPr="00673EEB">
        <w:t>Договор считается ежегодно продленным, если за 30 дней до окончания срока не последует заявления одной из сторон об отказе от исполнения настоящего договора на следующий год, или о заключении договора на иных условиях, или внесении изменений (дополнений) в договор.</w:t>
      </w:r>
    </w:p>
    <w:p w:rsidR="00B121F2" w:rsidRDefault="00EB308C" w:rsidP="0088688F">
      <w:pPr>
        <w:autoSpaceDE w:val="0"/>
        <w:autoSpaceDN w:val="0"/>
        <w:adjustRightInd w:val="0"/>
        <w:ind w:firstLine="540"/>
        <w:jc w:val="both"/>
      </w:pPr>
      <w:r>
        <w:t xml:space="preserve">6.2. </w:t>
      </w:r>
      <w:r w:rsidRPr="00FB00F1">
        <w:t xml:space="preserve">Сроки оказания услуг определяются в соответствии с </w:t>
      </w:r>
      <w:r w:rsidRPr="00AB482E">
        <w:t>Приложением №1</w:t>
      </w:r>
      <w:r>
        <w:t xml:space="preserve"> к Д</w:t>
      </w:r>
      <w:r w:rsidRPr="00FB00F1">
        <w:t>оговору.</w:t>
      </w:r>
    </w:p>
    <w:p w:rsidR="00B121F2" w:rsidRDefault="00B121F2" w:rsidP="0088688F">
      <w:pPr>
        <w:autoSpaceDE w:val="0"/>
        <w:autoSpaceDN w:val="0"/>
        <w:adjustRightInd w:val="0"/>
        <w:ind w:firstLine="540"/>
        <w:jc w:val="both"/>
      </w:pPr>
      <w:r>
        <w:t xml:space="preserve">6.3. </w:t>
      </w:r>
      <w:r w:rsidR="00EB308C">
        <w:t>Заказчик</w:t>
      </w:r>
      <w:r w:rsidR="00EB308C" w:rsidRPr="00D13EA1">
        <w:t xml:space="preserve"> вправе в любое время в одностороннем порядке </w:t>
      </w:r>
      <w:r w:rsidR="00EB308C">
        <w:t xml:space="preserve">отказаться от исполнения обязательств по </w:t>
      </w:r>
      <w:r w:rsidR="00EB308C" w:rsidRPr="00D13EA1">
        <w:t>Договор</w:t>
      </w:r>
      <w:r w:rsidR="00EB308C">
        <w:t>у</w:t>
      </w:r>
      <w:r w:rsidR="00EB308C" w:rsidRPr="00D13EA1">
        <w:t xml:space="preserve">, письменно уведомив </w:t>
      </w:r>
      <w:r w:rsidR="00EB308C">
        <w:t>об отказе от исполнения</w:t>
      </w:r>
      <w:r w:rsidR="00EB308C" w:rsidRPr="00D13EA1">
        <w:t xml:space="preserve"> </w:t>
      </w:r>
      <w:r w:rsidR="00EB308C" w:rsidRPr="00F3218E">
        <w:t xml:space="preserve"> И</w:t>
      </w:r>
      <w:r w:rsidR="00EB308C">
        <w:t>сполнителя</w:t>
      </w:r>
      <w:r w:rsidR="00EB308C" w:rsidRPr="00D13EA1">
        <w:t xml:space="preserve"> за </w:t>
      </w:r>
      <w:r w:rsidR="006024B2">
        <w:t>10</w:t>
      </w:r>
      <w:r w:rsidR="00EB308C" w:rsidRPr="00D13EA1">
        <w:t xml:space="preserve"> (</w:t>
      </w:r>
      <w:r w:rsidR="006024B2">
        <w:t>десять</w:t>
      </w:r>
      <w:r w:rsidR="00EB308C" w:rsidRPr="00D13EA1">
        <w:t xml:space="preserve">) </w:t>
      </w:r>
      <w:r w:rsidR="00EB308C">
        <w:t xml:space="preserve">календарных </w:t>
      </w:r>
      <w:r w:rsidR="00EB308C" w:rsidRPr="00D13EA1">
        <w:t>дн</w:t>
      </w:r>
      <w:r w:rsidR="00EB308C">
        <w:t>я</w:t>
      </w:r>
      <w:r w:rsidR="00EB308C" w:rsidRPr="00D13EA1">
        <w:t xml:space="preserve"> до даты </w:t>
      </w:r>
      <w:r w:rsidR="00EB308C">
        <w:t>одностороннего отказа от исполнения обязательств по</w:t>
      </w:r>
      <w:r w:rsidR="00EB308C" w:rsidRPr="00D13EA1">
        <w:t xml:space="preserve"> Договор</w:t>
      </w:r>
      <w:r w:rsidR="00EB308C">
        <w:t>у</w:t>
      </w:r>
      <w:r w:rsidR="00EB308C" w:rsidRPr="00D13EA1">
        <w:t xml:space="preserve">. Договор считается расторгнутым </w:t>
      </w:r>
      <w:r w:rsidR="00EB308C">
        <w:t xml:space="preserve">по истечении </w:t>
      </w:r>
      <w:r w:rsidR="006024B2">
        <w:t>10</w:t>
      </w:r>
      <w:r w:rsidR="00EB308C" w:rsidRPr="00D13EA1">
        <w:t xml:space="preserve"> (</w:t>
      </w:r>
      <w:r w:rsidR="006024B2">
        <w:t>десяти</w:t>
      </w:r>
      <w:r w:rsidR="00EB308C" w:rsidRPr="00D13EA1">
        <w:t xml:space="preserve">) </w:t>
      </w:r>
      <w:r w:rsidR="00EB308C">
        <w:t xml:space="preserve">календарных </w:t>
      </w:r>
      <w:r w:rsidR="00EB308C" w:rsidRPr="00D13EA1">
        <w:t xml:space="preserve">дней с </w:t>
      </w:r>
      <w:r w:rsidR="00EB308C" w:rsidRPr="00481386">
        <w:t>момента получения Исполнителем письменного уведомления об отказе от исполнения обязательств по Договору.</w:t>
      </w:r>
    </w:p>
    <w:p w:rsidR="00EB308C" w:rsidRDefault="00B121F2" w:rsidP="0088688F">
      <w:pPr>
        <w:autoSpaceDE w:val="0"/>
        <w:autoSpaceDN w:val="0"/>
        <w:adjustRightInd w:val="0"/>
        <w:ind w:firstLine="540"/>
        <w:jc w:val="both"/>
      </w:pPr>
      <w:r>
        <w:t xml:space="preserve">6.4. </w:t>
      </w:r>
      <w:r w:rsidR="00EB308C" w:rsidRPr="00481386">
        <w:t>В случае, предусмотренном п.6.3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Заказчиком, в течение 5 (пяти) календарных дней с момента получения Исполнителем письменного уведомления об отказе от испол</w:t>
      </w:r>
      <w:r w:rsidR="006024B2">
        <w:t>нения обязательств по Договору.</w:t>
      </w:r>
    </w:p>
    <w:p w:rsidR="00F6688E" w:rsidRDefault="00F6688E" w:rsidP="0088688F">
      <w:pPr>
        <w:autoSpaceDE w:val="0"/>
        <w:autoSpaceDN w:val="0"/>
        <w:adjustRightInd w:val="0"/>
        <w:ind w:firstLine="540"/>
        <w:jc w:val="both"/>
      </w:pPr>
    </w:p>
    <w:p w:rsidR="00EB308C" w:rsidRPr="00377B14" w:rsidRDefault="008464AD" w:rsidP="0088688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7. Обстоятельства непреодолимой силы</w:t>
      </w:r>
    </w:p>
    <w:p w:rsidR="00EB308C" w:rsidRDefault="00EB308C" w:rsidP="006024B2">
      <w:pPr>
        <w:widowControl w:val="0"/>
        <w:tabs>
          <w:tab w:val="left" w:pos="360"/>
        </w:tabs>
        <w:autoSpaceDE w:val="0"/>
        <w:autoSpaceDN w:val="0"/>
        <w:ind w:firstLine="600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B308C" w:rsidRDefault="00EB308C" w:rsidP="0088688F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B308C" w:rsidRDefault="00EB308C" w:rsidP="0088688F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B308C" w:rsidRDefault="00EB308C" w:rsidP="0088688F">
      <w:pPr>
        <w:widowControl w:val="0"/>
        <w:shd w:val="clear" w:color="auto" w:fill="FFFFFF"/>
        <w:tabs>
          <w:tab w:val="left" w:pos="567"/>
          <w:tab w:val="num" w:pos="1620"/>
        </w:tabs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B308C" w:rsidRDefault="00EB308C" w:rsidP="0088688F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B308C" w:rsidRDefault="00EB308C" w:rsidP="0088688F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B308C" w:rsidRPr="00EB308C" w:rsidRDefault="00EB308C" w:rsidP="00E40276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B308C" w:rsidRDefault="00EB308C" w:rsidP="0088688F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B308C" w:rsidRPr="008464AD" w:rsidRDefault="00EB308C" w:rsidP="0088688F">
      <w:pPr>
        <w:pStyle w:val="a4"/>
        <w:tabs>
          <w:tab w:val="left" w:pos="0"/>
        </w:tabs>
        <w:spacing w:after="0"/>
        <w:ind w:left="0"/>
        <w:jc w:val="both"/>
        <w:rPr>
          <w:sz w:val="24"/>
          <w:szCs w:val="24"/>
        </w:rPr>
      </w:pPr>
    </w:p>
    <w:p w:rsidR="00EB308C" w:rsidRPr="008464AD" w:rsidRDefault="008464AD" w:rsidP="0088688F">
      <w:pPr>
        <w:pStyle w:val="a4"/>
        <w:suppressAutoHyphens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Конфиденциальность</w:t>
      </w:r>
    </w:p>
    <w:p w:rsidR="003342FC" w:rsidRDefault="003342FC" w:rsidP="006024B2">
      <w:pPr>
        <w:pStyle w:val="a4"/>
        <w:suppressAutoHyphens w:val="0"/>
        <w:spacing w:after="0"/>
        <w:ind w:left="0" w:firstLine="6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8.1. </w:t>
      </w:r>
      <w:r w:rsidR="00EB308C" w:rsidRPr="008464AD">
        <w:rPr>
          <w:sz w:val="24"/>
          <w:szCs w:val="24"/>
        </w:rP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3342FC" w:rsidRDefault="003342FC" w:rsidP="006024B2">
      <w:pPr>
        <w:pStyle w:val="a4"/>
        <w:suppressAutoHyphens w:val="0"/>
        <w:spacing w:after="0"/>
        <w:ind w:left="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EB308C" w:rsidRPr="008464AD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3342FC" w:rsidRDefault="003342FC" w:rsidP="0088688F">
      <w:pPr>
        <w:pStyle w:val="a4"/>
        <w:suppressAutoHyphens w:val="0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r w:rsidR="00EB308C" w:rsidRPr="008464AD">
        <w:rPr>
          <w:sz w:val="24"/>
          <w:szCs w:val="24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3342FC" w:rsidRDefault="003342FC" w:rsidP="0088688F">
      <w:pPr>
        <w:pStyle w:val="a4"/>
        <w:suppressAutoHyphens w:val="0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="00EB308C" w:rsidRPr="008464AD">
        <w:rPr>
          <w:sz w:val="24"/>
          <w:szCs w:val="24"/>
        </w:rP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EB308C" w:rsidRPr="00604A1A" w:rsidRDefault="003342FC" w:rsidP="0088688F">
      <w:pPr>
        <w:pStyle w:val="a4"/>
        <w:suppressAutoHyphens w:val="0"/>
        <w:spacing w:after="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8.5. </w:t>
      </w:r>
      <w:r w:rsidR="00EB308C" w:rsidRPr="008464AD">
        <w:rPr>
          <w:sz w:val="24"/>
          <w:szCs w:val="24"/>
        </w:rPr>
        <w:t xml:space="preserve"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</w:t>
      </w:r>
      <w:r w:rsidR="00EB308C" w:rsidRPr="00604A1A">
        <w:rPr>
          <w:sz w:val="24"/>
          <w:szCs w:val="24"/>
        </w:rPr>
        <w:t>Заказчиком ответственность за действия этих третьих лиц по разглашению конфиденциальной информации.</w:t>
      </w:r>
    </w:p>
    <w:p w:rsidR="00EB308C" w:rsidRPr="00604A1A" w:rsidRDefault="00EB308C" w:rsidP="0088688F">
      <w:pPr>
        <w:pStyle w:val="a4"/>
        <w:spacing w:after="0"/>
        <w:ind w:left="0"/>
        <w:jc w:val="both"/>
        <w:rPr>
          <w:sz w:val="24"/>
          <w:szCs w:val="24"/>
        </w:rPr>
      </w:pPr>
    </w:p>
    <w:p w:rsidR="00EB308C" w:rsidRPr="00604A1A" w:rsidRDefault="00604A1A" w:rsidP="0088688F">
      <w:pPr>
        <w:pStyle w:val="a4"/>
        <w:suppressAutoHyphens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Порядок разрешения споров</w:t>
      </w:r>
    </w:p>
    <w:p w:rsidR="00604A1A" w:rsidRPr="00604A1A" w:rsidRDefault="00EB308C" w:rsidP="0088688F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604A1A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 w:rsidR="00604A1A" w:rsidRPr="00604A1A">
        <w:t xml:space="preserve">ию в Арбитражном суде г. Москвы. </w:t>
      </w:r>
    </w:p>
    <w:p w:rsidR="00EB308C" w:rsidRPr="00604A1A" w:rsidRDefault="00EB308C" w:rsidP="0088688F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567"/>
        <w:jc w:val="both"/>
      </w:pPr>
      <w:r w:rsidRPr="00604A1A">
        <w:t>До обращения в Арбитражный суд г. Москвы</w:t>
      </w:r>
      <w:r w:rsidR="00604A1A" w:rsidRPr="00604A1A">
        <w:t xml:space="preserve"> </w:t>
      </w:r>
      <w:r w:rsidRPr="00604A1A">
        <w:t xml:space="preserve"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EB308C" w:rsidRPr="00604A1A" w:rsidRDefault="00EB308C" w:rsidP="0088688F">
      <w:pPr>
        <w:pStyle w:val="23"/>
        <w:tabs>
          <w:tab w:val="left" w:pos="284"/>
        </w:tabs>
        <w:jc w:val="both"/>
        <w:rPr>
          <w:szCs w:val="24"/>
          <w:vertAlign w:val="superscript"/>
        </w:rPr>
      </w:pPr>
    </w:p>
    <w:p w:rsidR="00EB308C" w:rsidRPr="00604A1A" w:rsidRDefault="00604A1A" w:rsidP="0088688F">
      <w:pPr>
        <w:pStyle w:val="a4"/>
        <w:suppressAutoHyphens w:val="0"/>
        <w:spacing w:after="0"/>
        <w:ind w:left="0"/>
        <w:jc w:val="center"/>
        <w:rPr>
          <w:b/>
          <w:sz w:val="24"/>
          <w:szCs w:val="24"/>
        </w:rPr>
      </w:pPr>
      <w:r w:rsidRPr="00604A1A">
        <w:rPr>
          <w:b/>
          <w:sz w:val="24"/>
          <w:szCs w:val="24"/>
        </w:rPr>
        <w:t>10. Прочие условия</w:t>
      </w:r>
    </w:p>
    <w:p w:rsidR="00604A1A" w:rsidRDefault="00604A1A" w:rsidP="0088688F">
      <w:pPr>
        <w:pStyle w:val="20"/>
        <w:spacing w:after="0" w:line="240" w:lineRule="auto"/>
        <w:ind w:firstLine="567"/>
        <w:jc w:val="both"/>
      </w:pPr>
      <w:r>
        <w:t xml:space="preserve">10.1. </w:t>
      </w:r>
      <w:r w:rsidR="00EB308C" w:rsidRPr="00604A1A">
        <w:t>Стороны обязуются информировать друг друга в письменной форме об изменении адре</w:t>
      </w:r>
      <w:r>
        <w:t>сов и других реквизитов Сторон.</w:t>
      </w:r>
    </w:p>
    <w:p w:rsidR="00604A1A" w:rsidRDefault="00EB308C" w:rsidP="0088688F">
      <w:pPr>
        <w:pStyle w:val="20"/>
        <w:spacing w:after="0" w:line="240" w:lineRule="auto"/>
        <w:ind w:firstLine="567"/>
        <w:jc w:val="both"/>
        <w:rPr>
          <w:rFonts w:eastAsia="Calibri"/>
          <w:color w:val="000000"/>
        </w:rPr>
      </w:pPr>
      <w:r w:rsidRPr="00604A1A">
        <w:t>10.</w:t>
      </w:r>
      <w:r w:rsidR="00C03117">
        <w:t>2</w:t>
      </w:r>
      <w:r w:rsidRPr="00604A1A">
        <w:t>.</w:t>
      </w:r>
      <w:r w:rsidR="00604A1A">
        <w:t xml:space="preserve"> </w:t>
      </w:r>
      <w:r w:rsidRPr="00604A1A">
        <w:rPr>
          <w:rFonts w:eastAsia="Calibri"/>
          <w:color w:val="000000"/>
        </w:rPr>
        <w:t>Уступка прав  требования по Договору может быть произведена Исполнителем исключительно с письменного согласия возможности уступки прав требования Заказчиком.</w:t>
      </w:r>
    </w:p>
    <w:p w:rsidR="00604A1A" w:rsidRDefault="00C03117" w:rsidP="0088688F">
      <w:pPr>
        <w:pStyle w:val="20"/>
        <w:spacing w:after="0" w:line="240" w:lineRule="auto"/>
        <w:ind w:firstLine="567"/>
        <w:jc w:val="both"/>
      </w:pPr>
      <w:r>
        <w:t>10.3</w:t>
      </w:r>
      <w:r w:rsidR="00EB308C" w:rsidRPr="00604A1A">
        <w:t>. С момента подписания Договора, вся предыдущая переписка между Сторонами утрачивает свою силу.</w:t>
      </w:r>
    </w:p>
    <w:p w:rsidR="00EB308C" w:rsidRPr="00604A1A" w:rsidRDefault="00C03117" w:rsidP="0088688F">
      <w:pPr>
        <w:pStyle w:val="20"/>
        <w:spacing w:after="0" w:line="240" w:lineRule="auto"/>
        <w:ind w:firstLine="567"/>
        <w:jc w:val="both"/>
      </w:pPr>
      <w:r>
        <w:t>10.4</w:t>
      </w:r>
      <w:r w:rsidR="00EB308C" w:rsidRPr="00604A1A">
        <w:t>. Договор составлен в 2 (двух) экземплярах, имеющих равную юридическую силу, по одному экземпляру для каждой  Стороны.</w:t>
      </w:r>
    </w:p>
    <w:p w:rsidR="00EB308C" w:rsidRPr="00604A1A" w:rsidRDefault="00EB308C" w:rsidP="0088688F">
      <w:pPr>
        <w:autoSpaceDE w:val="0"/>
        <w:autoSpaceDN w:val="0"/>
        <w:adjustRightInd w:val="0"/>
        <w:ind w:firstLine="540"/>
        <w:jc w:val="both"/>
      </w:pPr>
    </w:p>
    <w:p w:rsidR="00113C93" w:rsidRPr="00604A1A" w:rsidRDefault="00604A1A" w:rsidP="0088688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B130AA" w:rsidRPr="00604A1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Адреса, р</w:t>
      </w:r>
      <w:r w:rsidR="00313B99" w:rsidRPr="00604A1A">
        <w:rPr>
          <w:rFonts w:ascii="Times New Roman" w:hAnsi="Times New Roman" w:cs="Times New Roman"/>
          <w:b/>
          <w:sz w:val="24"/>
          <w:szCs w:val="24"/>
        </w:rPr>
        <w:t>еквизиты и подписи сторон</w:t>
      </w:r>
    </w:p>
    <w:p w:rsidR="00D4258E" w:rsidRDefault="00D4258E" w:rsidP="0088688F">
      <w:pPr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182"/>
      </w:tblGrid>
      <w:tr w:rsidR="00D4258E" w:rsidTr="00CD0A50">
        <w:tc>
          <w:tcPr>
            <w:tcW w:w="5182" w:type="dxa"/>
          </w:tcPr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b/>
                <w:sz w:val="22"/>
                <w:szCs w:val="22"/>
              </w:rPr>
              <w:t>Заказчик</w:t>
            </w:r>
            <w:r w:rsidRPr="00CD0A50">
              <w:rPr>
                <w:sz w:val="22"/>
                <w:szCs w:val="22"/>
              </w:rPr>
              <w:t>: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ПАО «МРСК Центра»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Юридический и почтовый адрес: и 127018, г. Москва, ул. 2-я Ямская, д. 4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Филиал ПАО «МРСК Центра» - «Тамбовэнерго»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392680, г"/>
              </w:smartTagPr>
              <w:r w:rsidRPr="00CD0A50">
                <w:rPr>
                  <w:sz w:val="22"/>
                  <w:szCs w:val="22"/>
                </w:rPr>
                <w:t>392680, г</w:t>
              </w:r>
            </w:smartTag>
            <w:r w:rsidRPr="00CD0A50">
              <w:rPr>
                <w:sz w:val="22"/>
                <w:szCs w:val="22"/>
              </w:rPr>
              <w:t>. Тамбов, Моршанское шоссе, д. 23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ИНН 6901067107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КПП 682902001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р/с 40702810987640000380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Банк: Московский филиал ПАО «РОСБАНК»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к/с 30101810000000000272 в Отделении №1 ГУ ЦБ РФ по Центральному федеральному округу г. Москва</w:t>
            </w:r>
          </w:p>
          <w:p w:rsidR="00D4258E" w:rsidRPr="00CD0A50" w:rsidRDefault="00D4258E" w:rsidP="00C03117">
            <w:pPr>
              <w:rPr>
                <w:b/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 xml:space="preserve">БИК </w:t>
            </w:r>
            <w:r w:rsidR="00C03117">
              <w:rPr>
                <w:sz w:val="22"/>
                <w:szCs w:val="22"/>
              </w:rPr>
              <w:t>044583272</w:t>
            </w:r>
          </w:p>
        </w:tc>
        <w:tc>
          <w:tcPr>
            <w:tcW w:w="5182" w:type="dxa"/>
          </w:tcPr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b/>
                <w:sz w:val="22"/>
                <w:szCs w:val="22"/>
              </w:rPr>
              <w:t>Исполнитель:</w:t>
            </w:r>
            <w:r w:rsidRPr="00CD0A50">
              <w:rPr>
                <w:sz w:val="22"/>
                <w:szCs w:val="22"/>
              </w:rPr>
              <w:t xml:space="preserve"> Общество с ограниченной ответственностью «Энерготехносервис»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Юридический адрес: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92022, г"/>
              </w:smartTagPr>
              <w:r w:rsidRPr="00CD0A50">
                <w:rPr>
                  <w:sz w:val="22"/>
                  <w:szCs w:val="22"/>
                </w:rPr>
                <w:t>392022, г</w:t>
              </w:r>
            </w:smartTag>
            <w:r w:rsidRPr="00CD0A50">
              <w:rPr>
                <w:sz w:val="22"/>
                <w:szCs w:val="22"/>
              </w:rPr>
              <w:t>. Тамбов, пер. Новорубежный, д.17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Тел/факс 8(4752) 78-06-17;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8-915-660-32-10.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  <w:lang w:val="en-US"/>
              </w:rPr>
              <w:t>e</w:t>
            </w:r>
            <w:r w:rsidRPr="00CD0A50">
              <w:rPr>
                <w:sz w:val="22"/>
                <w:szCs w:val="22"/>
              </w:rPr>
              <w:t>-</w:t>
            </w:r>
            <w:r w:rsidRPr="00CD0A50">
              <w:rPr>
                <w:sz w:val="22"/>
                <w:szCs w:val="22"/>
                <w:lang w:val="en-US"/>
              </w:rPr>
              <w:t>mail</w:t>
            </w:r>
            <w:r w:rsidRPr="00CD0A50">
              <w:rPr>
                <w:sz w:val="22"/>
                <w:szCs w:val="22"/>
              </w:rPr>
              <w:t xml:space="preserve">: </w:t>
            </w:r>
            <w:hyperlink r:id="rId9" w:history="1">
              <w:r w:rsidRPr="00CD0A50">
                <w:rPr>
                  <w:rStyle w:val="a7"/>
                  <w:sz w:val="22"/>
                  <w:szCs w:val="22"/>
                  <w:lang w:val="en-US"/>
                </w:rPr>
                <w:t>etservice</w:t>
              </w:r>
              <w:r w:rsidRPr="00CD0A50">
                <w:rPr>
                  <w:rStyle w:val="a7"/>
                  <w:sz w:val="22"/>
                  <w:szCs w:val="22"/>
                </w:rPr>
                <w:t>68@</w:t>
              </w:r>
              <w:r w:rsidRPr="00CD0A50">
                <w:rPr>
                  <w:rStyle w:val="a7"/>
                  <w:sz w:val="22"/>
                  <w:szCs w:val="22"/>
                  <w:lang w:val="en-US"/>
                </w:rPr>
                <w:t>gmail</w:t>
              </w:r>
              <w:r w:rsidRPr="00CD0A50">
                <w:rPr>
                  <w:rStyle w:val="a7"/>
                  <w:sz w:val="22"/>
                  <w:szCs w:val="22"/>
                </w:rPr>
                <w:t>.</w:t>
              </w:r>
              <w:r w:rsidRPr="00CD0A50">
                <w:rPr>
                  <w:rStyle w:val="a7"/>
                  <w:sz w:val="22"/>
                  <w:szCs w:val="22"/>
                  <w:lang w:val="en-US"/>
                </w:rPr>
                <w:t>com</w:t>
              </w:r>
            </w:hyperlink>
            <w:r w:rsidRPr="00CD0A50">
              <w:rPr>
                <w:sz w:val="22"/>
                <w:szCs w:val="22"/>
              </w:rPr>
              <w:t xml:space="preserve"> 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Платежные реквизиты: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ИНН 6829072488 КПП 682901001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ОГРН 1116829001156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 xml:space="preserve">Р/сч. 40702810806210160686 в </w:t>
            </w:r>
            <w:r w:rsidR="00C03117">
              <w:rPr>
                <w:sz w:val="22"/>
                <w:szCs w:val="22"/>
              </w:rPr>
              <w:t xml:space="preserve">ПАО МОСОБЛБАНК, </w:t>
            </w:r>
            <w:r w:rsidRPr="00CD0A50">
              <w:rPr>
                <w:sz w:val="22"/>
                <w:szCs w:val="22"/>
              </w:rPr>
              <w:t>392000</w:t>
            </w:r>
            <w:r w:rsidR="00C03117">
              <w:rPr>
                <w:sz w:val="22"/>
                <w:szCs w:val="22"/>
              </w:rPr>
              <w:t xml:space="preserve">, </w:t>
            </w:r>
            <w:r w:rsidRPr="00CD0A50">
              <w:rPr>
                <w:sz w:val="22"/>
                <w:szCs w:val="22"/>
              </w:rPr>
              <w:t>г. Тамбов, ул. Чичканова, 79, корп 1, помещение 64</w:t>
            </w:r>
          </w:p>
          <w:p w:rsidR="00D4258E" w:rsidRPr="00CD0A50" w:rsidRDefault="00D4258E" w:rsidP="00D4258E">
            <w:pPr>
              <w:rPr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БИК 04452</w:t>
            </w:r>
            <w:r w:rsidR="00C03117">
              <w:rPr>
                <w:sz w:val="22"/>
                <w:szCs w:val="22"/>
              </w:rPr>
              <w:t>5521</w:t>
            </w:r>
          </w:p>
          <w:p w:rsidR="00D4258E" w:rsidRPr="00CD0A50" w:rsidRDefault="00D4258E" w:rsidP="00C03117">
            <w:pPr>
              <w:rPr>
                <w:b/>
                <w:sz w:val="22"/>
                <w:szCs w:val="22"/>
              </w:rPr>
            </w:pPr>
            <w:r w:rsidRPr="00CD0A50">
              <w:rPr>
                <w:sz w:val="22"/>
                <w:szCs w:val="22"/>
              </w:rPr>
              <w:t>К/сч. 30101810</w:t>
            </w:r>
            <w:r w:rsidR="00C03117">
              <w:rPr>
                <w:sz w:val="22"/>
                <w:szCs w:val="22"/>
              </w:rPr>
              <w:t>9</w:t>
            </w:r>
            <w:r w:rsidRPr="00CD0A50">
              <w:rPr>
                <w:sz w:val="22"/>
                <w:szCs w:val="22"/>
              </w:rPr>
              <w:t>00000000</w:t>
            </w:r>
            <w:r w:rsidR="00C03117">
              <w:rPr>
                <w:sz w:val="22"/>
                <w:szCs w:val="22"/>
              </w:rPr>
              <w:t>521</w:t>
            </w:r>
          </w:p>
        </w:tc>
      </w:tr>
    </w:tbl>
    <w:p w:rsidR="00A10DF8" w:rsidRPr="00673EEB" w:rsidRDefault="00A10DF8" w:rsidP="0088688F"/>
    <w:p w:rsidR="00DA3425" w:rsidRDefault="00DA3425" w:rsidP="0088688F">
      <w:pPr>
        <w:tabs>
          <w:tab w:val="left" w:pos="2800"/>
        </w:tabs>
        <w:jc w:val="both"/>
      </w:pPr>
    </w:p>
    <w:p w:rsidR="00DA3425" w:rsidRDefault="00DA3425" w:rsidP="0088688F">
      <w:pPr>
        <w:tabs>
          <w:tab w:val="left" w:pos="2800"/>
        </w:tabs>
        <w:jc w:val="both"/>
      </w:pPr>
    </w:p>
    <w:p w:rsidR="00DA3425" w:rsidRPr="00673EEB" w:rsidRDefault="00DA3425" w:rsidP="0088688F">
      <w:pPr>
        <w:tabs>
          <w:tab w:val="left" w:pos="2800"/>
        </w:tabs>
        <w:jc w:val="both"/>
      </w:pPr>
    </w:p>
    <w:tbl>
      <w:tblPr>
        <w:tblW w:w="9781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58"/>
        <w:gridCol w:w="4823"/>
      </w:tblGrid>
      <w:tr w:rsidR="006148F3" w:rsidRPr="00673EEB" w:rsidTr="00671248">
        <w:trPr>
          <w:trHeight w:val="1102"/>
          <w:jc w:val="center"/>
        </w:trPr>
        <w:tc>
          <w:tcPr>
            <w:tcW w:w="4958" w:type="dxa"/>
          </w:tcPr>
          <w:p w:rsidR="006148F3" w:rsidRPr="00673EEB" w:rsidRDefault="006148F3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b/>
                <w:bCs/>
                <w:color w:val="000000"/>
                <w:szCs w:val="24"/>
              </w:rPr>
            </w:pPr>
            <w:r w:rsidRPr="00673EEB">
              <w:rPr>
                <w:b/>
                <w:bCs/>
                <w:color w:val="000000"/>
                <w:szCs w:val="24"/>
              </w:rPr>
              <w:lastRenderedPageBreak/>
              <w:t>Заказчик:</w:t>
            </w:r>
          </w:p>
          <w:p w:rsidR="00F6688E" w:rsidRPr="00673EEB" w:rsidRDefault="006148F3" w:rsidP="0088688F">
            <w:r w:rsidRPr="00673EEB">
              <w:t xml:space="preserve">Заместитель директора по экономике и финансам </w:t>
            </w:r>
            <w:r w:rsidR="00C52BF6" w:rsidRPr="00673EEB">
              <w:t xml:space="preserve">филиала </w:t>
            </w:r>
            <w:r w:rsidR="00CD0A50">
              <w:t>П</w:t>
            </w:r>
            <w:r w:rsidRPr="00673EEB">
              <w:t>АО «МРСК Центра» - «Тамбовэнерго»</w:t>
            </w:r>
          </w:p>
          <w:p w:rsidR="00F6688E" w:rsidRPr="00673EEB" w:rsidRDefault="00F6688E" w:rsidP="0088688F"/>
          <w:p w:rsidR="006148F3" w:rsidRPr="00673EEB" w:rsidRDefault="006148F3" w:rsidP="0088688F">
            <w:pPr>
              <w:rPr>
                <w:b/>
              </w:rPr>
            </w:pPr>
            <w:r w:rsidRPr="00673EEB">
              <w:t xml:space="preserve"> ______________</w:t>
            </w:r>
            <w:r w:rsidR="00F6688E" w:rsidRPr="00673EEB">
              <w:t>__</w:t>
            </w:r>
            <w:r w:rsidR="00C828A7" w:rsidRPr="00673EEB">
              <w:t xml:space="preserve"> </w:t>
            </w:r>
            <w:r w:rsidRPr="00673EEB">
              <w:t>С.</w:t>
            </w:r>
            <w:r w:rsidR="00C828A7" w:rsidRPr="00673EEB">
              <w:t xml:space="preserve"> </w:t>
            </w:r>
            <w:r w:rsidRPr="00673EEB">
              <w:t>А. Тихонов</w:t>
            </w:r>
          </w:p>
          <w:p w:rsidR="006148F3" w:rsidRPr="00673EEB" w:rsidRDefault="006148F3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  <w:proofErr w:type="spellStart"/>
            <w:r w:rsidRPr="00673EEB">
              <w:rPr>
                <w:szCs w:val="24"/>
              </w:rPr>
              <w:t>м.п</w:t>
            </w:r>
            <w:proofErr w:type="spellEnd"/>
            <w:r w:rsidRPr="00673EEB">
              <w:rPr>
                <w:szCs w:val="24"/>
              </w:rPr>
              <w:t>.</w:t>
            </w:r>
          </w:p>
        </w:tc>
        <w:tc>
          <w:tcPr>
            <w:tcW w:w="4823" w:type="dxa"/>
          </w:tcPr>
          <w:p w:rsidR="006148F3" w:rsidRPr="00673EEB" w:rsidRDefault="006148F3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Исполнитель:</w:t>
            </w:r>
          </w:p>
          <w:p w:rsidR="006148F3" w:rsidRPr="00673EEB" w:rsidRDefault="006148F3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 xml:space="preserve">Генеральный директор </w:t>
            </w:r>
          </w:p>
          <w:p w:rsidR="006148F3" w:rsidRPr="00673EEB" w:rsidRDefault="006148F3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ООО  «Энерготехносервис»</w:t>
            </w:r>
          </w:p>
          <w:p w:rsidR="00F6688E" w:rsidRPr="00673EEB" w:rsidRDefault="00F6688E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3B2B9D" w:rsidRDefault="003B2B9D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6148F3" w:rsidRPr="00673EEB" w:rsidRDefault="00F6688E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__</w:t>
            </w:r>
            <w:r w:rsidR="006148F3" w:rsidRPr="00673EEB">
              <w:rPr>
                <w:color w:val="000000"/>
                <w:szCs w:val="24"/>
              </w:rPr>
              <w:t>________</w:t>
            </w:r>
            <w:r w:rsidR="00C828A7" w:rsidRPr="00673EEB">
              <w:rPr>
                <w:color w:val="000000"/>
                <w:szCs w:val="24"/>
              </w:rPr>
              <w:t>____</w:t>
            </w:r>
            <w:r w:rsidR="006148F3" w:rsidRPr="00673EEB">
              <w:rPr>
                <w:color w:val="000000"/>
                <w:szCs w:val="24"/>
              </w:rPr>
              <w:t>__ В.</w:t>
            </w:r>
            <w:r w:rsidR="00C828A7" w:rsidRPr="00673EEB">
              <w:rPr>
                <w:color w:val="000000"/>
                <w:szCs w:val="24"/>
              </w:rPr>
              <w:t xml:space="preserve"> </w:t>
            </w:r>
            <w:r w:rsidR="006148F3" w:rsidRPr="00673EEB">
              <w:rPr>
                <w:color w:val="000000"/>
                <w:szCs w:val="24"/>
              </w:rPr>
              <w:t>Г. Николюкин</w:t>
            </w:r>
          </w:p>
          <w:p w:rsidR="006148F3" w:rsidRPr="00673EEB" w:rsidRDefault="006148F3" w:rsidP="0088688F">
            <w:pPr>
              <w:jc w:val="right"/>
              <w:rPr>
                <w:lang w:eastAsia="ar-SA"/>
              </w:rPr>
            </w:pPr>
            <w:proofErr w:type="spellStart"/>
            <w:r w:rsidRPr="00673EEB">
              <w:rPr>
                <w:lang w:eastAsia="ar-SA"/>
              </w:rPr>
              <w:t>м.п</w:t>
            </w:r>
            <w:proofErr w:type="spellEnd"/>
            <w:r w:rsidRPr="00673EEB">
              <w:rPr>
                <w:lang w:eastAsia="ar-SA"/>
              </w:rPr>
              <w:t>.</w:t>
            </w:r>
          </w:p>
        </w:tc>
      </w:tr>
    </w:tbl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</w:p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</w:p>
    <w:p w:rsidR="0084223A" w:rsidRPr="00673EEB" w:rsidRDefault="0084223A" w:rsidP="0088688F">
      <w:pPr>
        <w:pStyle w:val="1"/>
        <w:pageBreakBefore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lastRenderedPageBreak/>
        <w:t>Приложение № 1</w:t>
      </w:r>
    </w:p>
    <w:p w:rsidR="0084223A" w:rsidRDefault="0084223A" w:rsidP="0088688F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к договору № </w:t>
      </w:r>
      <w:r>
        <w:rPr>
          <w:b/>
          <w:bCs/>
          <w:color w:val="000000"/>
          <w:szCs w:val="24"/>
        </w:rPr>
        <w:t>____</w:t>
      </w:r>
      <w:r w:rsidRPr="00673EEB">
        <w:rPr>
          <w:b/>
          <w:bCs/>
          <w:color w:val="000000"/>
          <w:szCs w:val="24"/>
        </w:rPr>
        <w:t>________________</w:t>
      </w:r>
    </w:p>
    <w:p w:rsidR="0084223A" w:rsidRPr="00673EEB" w:rsidRDefault="0084223A" w:rsidP="0088688F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от </w:t>
      </w:r>
      <w:r>
        <w:rPr>
          <w:b/>
          <w:bCs/>
          <w:color w:val="000000"/>
          <w:szCs w:val="24"/>
        </w:rPr>
        <w:t>________________</w:t>
      </w:r>
    </w:p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</w:p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</w:p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Перечень услуг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ind w:firstLine="567"/>
        <w:jc w:val="both"/>
      </w:pPr>
      <w:r w:rsidRPr="00673EEB">
        <w:t>Сервисное обслуживание производится в соответствии с Правилами учета тепловой энергии и теплоносителя (зарегистрированы Минюстом РФ от 25.09.1995 № 954), руководствами по эксплуатации преобразователей расхода электромагнитных, руководствами на измерительные комплексы, паспортами на блочные модули учета в следующем порядке: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ab/>
        <w:t>- ежедневно;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ab/>
        <w:t>- ежемесячно;</w:t>
      </w:r>
    </w:p>
    <w:p w:rsidR="0084223A" w:rsidRDefault="00912BF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ab/>
        <w:t xml:space="preserve">- в </w:t>
      </w:r>
      <w:proofErr w:type="spellStart"/>
      <w:r>
        <w:t>межотопительный</w:t>
      </w:r>
      <w:proofErr w:type="spellEnd"/>
      <w:r>
        <w:t xml:space="preserve"> период;</w:t>
      </w:r>
    </w:p>
    <w:p w:rsidR="004A21FC" w:rsidRDefault="00912BF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ab/>
        <w:t>- по заявкам Заказчика.</w:t>
      </w:r>
    </w:p>
    <w:p w:rsidR="0084223A" w:rsidRPr="004A21FC" w:rsidRDefault="00912BFA" w:rsidP="0088688F">
      <w:pPr>
        <w:numPr>
          <w:ilvl w:val="0"/>
          <w:numId w:val="2"/>
        </w:numPr>
        <w:autoSpaceDE w:val="0"/>
        <w:autoSpaceDN w:val="0"/>
        <w:adjustRightInd w:val="0"/>
        <w:ind w:firstLine="567"/>
        <w:jc w:val="both"/>
      </w:pPr>
      <w:r w:rsidRPr="004A21FC">
        <w:rPr>
          <w:u w:val="single"/>
        </w:rPr>
        <w:t>1</w:t>
      </w:r>
      <w:r w:rsidR="0084223A" w:rsidRPr="004A21FC">
        <w:rPr>
          <w:u w:val="single"/>
        </w:rPr>
        <w:t>.</w:t>
      </w:r>
      <w:r w:rsidRPr="004A21FC">
        <w:rPr>
          <w:u w:val="single"/>
        </w:rPr>
        <w:t xml:space="preserve"> </w:t>
      </w:r>
      <w:r w:rsidR="0084223A" w:rsidRPr="004A21FC">
        <w:rPr>
          <w:u w:val="single"/>
        </w:rPr>
        <w:t>Ежедневное сервисное обслуживание включает в себя: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удаленный съем данных, просмотр суточного журнала на предмет наличия нештатных ситуаций;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просмотр нештатных ситуаций, анализ нештатных ситуаций и определение вызвавших их причин;</w:t>
      </w:r>
    </w:p>
    <w:p w:rsidR="004A21FC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информирование Заказчика об утечках и других нештатных ситуациях на сетях ресурсоснабжения.</w:t>
      </w:r>
    </w:p>
    <w:p w:rsidR="0084223A" w:rsidRPr="004A21FC" w:rsidRDefault="00912BFA" w:rsidP="0088688F">
      <w:pPr>
        <w:numPr>
          <w:ilvl w:val="0"/>
          <w:numId w:val="2"/>
        </w:numPr>
        <w:autoSpaceDE w:val="0"/>
        <w:autoSpaceDN w:val="0"/>
        <w:adjustRightInd w:val="0"/>
        <w:ind w:firstLine="567"/>
        <w:jc w:val="both"/>
      </w:pPr>
      <w:r w:rsidRPr="004A21FC">
        <w:rPr>
          <w:u w:val="single"/>
        </w:rPr>
        <w:t>2</w:t>
      </w:r>
      <w:r w:rsidR="0084223A" w:rsidRPr="004A21FC">
        <w:rPr>
          <w:u w:val="single"/>
        </w:rPr>
        <w:t>.</w:t>
      </w:r>
      <w:r w:rsidRPr="004A21FC">
        <w:rPr>
          <w:u w:val="single"/>
        </w:rPr>
        <w:t xml:space="preserve"> </w:t>
      </w:r>
      <w:r w:rsidR="0084223A" w:rsidRPr="004A21FC">
        <w:rPr>
          <w:u w:val="single"/>
        </w:rPr>
        <w:t>Ежемесячное сервисное обслуживание включает в себя: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 xml:space="preserve">- распечатку архивных данных и предоставление Заказчику и </w:t>
      </w:r>
      <w:proofErr w:type="spellStart"/>
      <w:r w:rsidRPr="00673EEB">
        <w:t>Ресурсоснабжающим</w:t>
      </w:r>
      <w:proofErr w:type="spellEnd"/>
      <w:r w:rsidRPr="00673EEB">
        <w:t xml:space="preserve"> организациям, с которыми у Заказчика заключены договоры </w:t>
      </w:r>
      <w:proofErr w:type="spellStart"/>
      <w:r w:rsidRPr="00673EEB">
        <w:t>ресурсоснабжения</w:t>
      </w:r>
      <w:proofErr w:type="spellEnd"/>
      <w:r w:rsidRPr="00673EEB">
        <w:t>, месячных отчетов (актов учета энергоресурсов) о потреблении энергоресурсов;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доставку отчетов Заказчику;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наличия пломб и отсутствия механических повреждений корпуса шкафа связи и управления и смонтированных в нем устройств, а также мерных участков;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исправности органов управления и индикации вычислителя;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соответствия индицируемых текущих значений параметров реальным значениям измеряемых величин вычислителя;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надежности присоединения жгутов и кабелей от ПР, ДИД, ТСП, МСС, АССВ, ТВЧ, БП.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отсутствия течи в местах присоединения ПР, ДИД, ТСП, ИО к трубопроводу, а также герметичности соединения преобразователей расхода электромагнитных с трубопроводами;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состояния электрического соединения корпуса преобразователей расхода электромагнитных и трубопроводов;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неоднократное частичное закрытие-открытие всех шаровых кранов с целью предотвращения «залипания» шара;</w:t>
      </w:r>
    </w:p>
    <w:p w:rsidR="004A21FC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анализ результатов осмотра с целью определения потребности и времени проведения профилактических и ремонтных мероприятий, а также их письменная фиксация.</w:t>
      </w:r>
    </w:p>
    <w:p w:rsidR="0084223A" w:rsidRPr="004A21FC" w:rsidRDefault="0084223A" w:rsidP="0088688F">
      <w:pPr>
        <w:numPr>
          <w:ilvl w:val="0"/>
          <w:numId w:val="2"/>
        </w:numPr>
        <w:autoSpaceDE w:val="0"/>
        <w:autoSpaceDN w:val="0"/>
        <w:adjustRightInd w:val="0"/>
        <w:ind w:firstLine="567"/>
        <w:jc w:val="both"/>
      </w:pPr>
      <w:r w:rsidRPr="004A21FC">
        <w:rPr>
          <w:u w:val="single"/>
        </w:rPr>
        <w:t xml:space="preserve">3. Обслуживание в </w:t>
      </w:r>
      <w:proofErr w:type="spellStart"/>
      <w:r w:rsidRPr="004A21FC">
        <w:rPr>
          <w:u w:val="single"/>
        </w:rPr>
        <w:t>межотопительный</w:t>
      </w:r>
      <w:proofErr w:type="spellEnd"/>
      <w:r w:rsidRPr="004A21FC">
        <w:rPr>
          <w:u w:val="single"/>
        </w:rPr>
        <w:t xml:space="preserve"> период включает в себя:</w:t>
      </w:r>
    </w:p>
    <w:p w:rsidR="0084223A" w:rsidRPr="00673EEB" w:rsidRDefault="0084223A" w:rsidP="00F753AC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демонтаж первичных преобразователей расхода, визуальный осмотр на предмет отсутствия механических повреждений;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контроль выходного сигнала ПР и ТВЧ, контроль напряжения источника питания;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обработку (промывку) поверхности проточной части преобразователя расхода: раствором технической молочной или ортофосфорной кислоты; раствором щелочи: проточной водой;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монтаж преобразователей расхода на трубопровод с заменой прокладок;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выходного сигнала после очистки;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демонтаж и монтаж неопломбированной тыльной крышки ТВЧ, визуальный осмотр полости ТВЧ на предмет отсутствия конденсата, сушка полости корпуса ТВЧ сжатым воздухом (при необходимости);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демонтаж преобразователей температуры;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заправку маслом гильз преобразователей температуры;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проверку работоспособности преобразователей температуры;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монтаж преобразователей температуры в гильзы;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контроль выходного сигнала;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очистку участков трубопровода от ржавчины;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окраску трубопровода;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проверка работоспособности;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lastRenderedPageBreak/>
        <w:t>- оформление акта проведенных работ;</w:t>
      </w:r>
    </w:p>
    <w:p w:rsidR="004A21FC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 xml:space="preserve">- присутствие своих представителей при вводе в эксплуатацию узлов учёта со стороны Заказчика и РСО. </w:t>
      </w:r>
    </w:p>
    <w:p w:rsidR="0084223A" w:rsidRPr="004A21FC" w:rsidRDefault="00912BFA" w:rsidP="0088688F">
      <w:pPr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u w:val="single"/>
        </w:rPr>
      </w:pPr>
      <w:r w:rsidRPr="004A21FC">
        <w:rPr>
          <w:u w:val="single"/>
        </w:rPr>
        <w:t>4</w:t>
      </w:r>
      <w:r w:rsidR="0084223A" w:rsidRPr="004A21FC">
        <w:rPr>
          <w:u w:val="single"/>
        </w:rPr>
        <w:t>. Обслуживание при поступлении заявки Заказчика включает в себя:</w:t>
      </w:r>
    </w:p>
    <w:p w:rsidR="0084223A" w:rsidRPr="00673EEB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выезд к Заказчику транспортом Исполнителя в течение одних суток и оказание услуг по восстановлению работоспособности узла учета потребления энергоресурсов;</w:t>
      </w:r>
    </w:p>
    <w:p w:rsidR="0084223A" w:rsidRDefault="0084223A" w:rsidP="0088688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673EEB">
        <w:t>- замену узла учета потребления энергоресурсов, других его составных частей в случае их неисправности.</w:t>
      </w:r>
    </w:p>
    <w:p w:rsidR="00AB482E" w:rsidRDefault="00AB482E" w:rsidP="0088688F">
      <w:pPr>
        <w:autoSpaceDE w:val="0"/>
        <w:autoSpaceDN w:val="0"/>
        <w:adjustRightInd w:val="0"/>
        <w:jc w:val="both"/>
      </w:pPr>
    </w:p>
    <w:p w:rsidR="00AB482E" w:rsidRDefault="00AB482E" w:rsidP="0088688F">
      <w:pPr>
        <w:autoSpaceDE w:val="0"/>
        <w:autoSpaceDN w:val="0"/>
        <w:adjustRightInd w:val="0"/>
        <w:jc w:val="both"/>
      </w:pPr>
    </w:p>
    <w:p w:rsidR="00755519" w:rsidRPr="00673EEB" w:rsidRDefault="00755519" w:rsidP="0088688F">
      <w:pPr>
        <w:autoSpaceDE w:val="0"/>
        <w:autoSpaceDN w:val="0"/>
        <w:adjustRightInd w:val="0"/>
        <w:jc w:val="both"/>
      </w:pPr>
    </w:p>
    <w:tbl>
      <w:tblPr>
        <w:tblW w:w="9781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58"/>
        <w:gridCol w:w="4823"/>
      </w:tblGrid>
      <w:tr w:rsidR="00755519" w:rsidRPr="00673EEB" w:rsidTr="000E57DA">
        <w:trPr>
          <w:trHeight w:val="1102"/>
          <w:jc w:val="center"/>
        </w:trPr>
        <w:tc>
          <w:tcPr>
            <w:tcW w:w="4958" w:type="dxa"/>
          </w:tcPr>
          <w:p w:rsidR="00755519" w:rsidRPr="00673EEB" w:rsidRDefault="00755519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b/>
                <w:bCs/>
                <w:color w:val="000000"/>
                <w:szCs w:val="24"/>
              </w:rPr>
            </w:pPr>
            <w:r w:rsidRPr="00673EEB">
              <w:rPr>
                <w:b/>
                <w:bCs/>
                <w:color w:val="000000"/>
                <w:szCs w:val="24"/>
              </w:rPr>
              <w:t>Заказчик:</w:t>
            </w:r>
          </w:p>
          <w:p w:rsidR="00755519" w:rsidRPr="00673EEB" w:rsidRDefault="00755519" w:rsidP="0088688F">
            <w:r w:rsidRPr="00673EEB">
              <w:t xml:space="preserve">Заместитель директора по экономике и финансам филиала </w:t>
            </w:r>
            <w:r w:rsidR="00F753AC">
              <w:t>П</w:t>
            </w:r>
            <w:r w:rsidRPr="00673EEB">
              <w:t>АО «МРСК Центра» - «Тамбовэнерго»</w:t>
            </w:r>
          </w:p>
          <w:p w:rsidR="00755519" w:rsidRPr="00673EEB" w:rsidRDefault="00755519" w:rsidP="0088688F"/>
          <w:p w:rsidR="00755519" w:rsidRPr="00673EEB" w:rsidRDefault="00755519" w:rsidP="0088688F">
            <w:pPr>
              <w:rPr>
                <w:b/>
              </w:rPr>
            </w:pPr>
            <w:r w:rsidRPr="00673EEB">
              <w:t xml:space="preserve"> ________________ С. А. Тихонов</w:t>
            </w:r>
          </w:p>
          <w:p w:rsidR="00755519" w:rsidRPr="00673EEB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  <w:proofErr w:type="spellStart"/>
            <w:r w:rsidRPr="00673EEB">
              <w:rPr>
                <w:szCs w:val="24"/>
              </w:rPr>
              <w:t>м.п</w:t>
            </w:r>
            <w:proofErr w:type="spellEnd"/>
            <w:r w:rsidRPr="00673EEB">
              <w:rPr>
                <w:szCs w:val="24"/>
              </w:rPr>
              <w:t>.</w:t>
            </w:r>
          </w:p>
        </w:tc>
        <w:tc>
          <w:tcPr>
            <w:tcW w:w="4823" w:type="dxa"/>
          </w:tcPr>
          <w:p w:rsidR="00755519" w:rsidRPr="00673EEB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Исполнитель:</w:t>
            </w:r>
          </w:p>
          <w:p w:rsidR="00755519" w:rsidRPr="00673EEB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 xml:space="preserve">Генеральный директор </w:t>
            </w:r>
          </w:p>
          <w:p w:rsidR="00755519" w:rsidRPr="00673EEB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ООО  «Энерготехносервис»</w:t>
            </w:r>
          </w:p>
          <w:p w:rsidR="00755519" w:rsidRPr="00673EEB" w:rsidRDefault="00755519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755519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755519" w:rsidRPr="00673EEB" w:rsidRDefault="00755519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________________ В. Г. Николюкин</w:t>
            </w:r>
          </w:p>
          <w:p w:rsidR="00755519" w:rsidRPr="00673EEB" w:rsidRDefault="00755519" w:rsidP="0088688F">
            <w:pPr>
              <w:jc w:val="right"/>
              <w:rPr>
                <w:lang w:eastAsia="ar-SA"/>
              </w:rPr>
            </w:pPr>
            <w:proofErr w:type="spellStart"/>
            <w:r w:rsidRPr="00673EEB">
              <w:rPr>
                <w:lang w:eastAsia="ar-SA"/>
              </w:rPr>
              <w:t>м.п</w:t>
            </w:r>
            <w:proofErr w:type="spellEnd"/>
            <w:r w:rsidRPr="00673EEB">
              <w:rPr>
                <w:lang w:eastAsia="ar-SA"/>
              </w:rPr>
              <w:t>.</w:t>
            </w:r>
          </w:p>
        </w:tc>
      </w:tr>
    </w:tbl>
    <w:p w:rsidR="004675AA" w:rsidRPr="00673EEB" w:rsidRDefault="004675AA" w:rsidP="0088688F">
      <w:pPr>
        <w:pStyle w:val="1"/>
        <w:numPr>
          <w:ilvl w:val="0"/>
          <w:numId w:val="0"/>
        </w:numPr>
        <w:tabs>
          <w:tab w:val="left" w:pos="708"/>
        </w:tabs>
        <w:jc w:val="right"/>
        <w:rPr>
          <w:b/>
          <w:bCs/>
          <w:color w:val="000000"/>
          <w:szCs w:val="24"/>
        </w:rPr>
      </w:pPr>
    </w:p>
    <w:p w:rsidR="00C7000D" w:rsidRPr="00673EEB" w:rsidRDefault="00C7000D" w:rsidP="0088688F">
      <w:pPr>
        <w:rPr>
          <w:lang w:eastAsia="ar-SA"/>
        </w:rPr>
      </w:pPr>
    </w:p>
    <w:p w:rsidR="00C7000D" w:rsidRPr="00673EEB" w:rsidRDefault="00C7000D" w:rsidP="0088688F">
      <w:pPr>
        <w:rPr>
          <w:lang w:eastAsia="ar-SA"/>
        </w:rPr>
        <w:sectPr w:rsidR="00C7000D" w:rsidRPr="00673EEB" w:rsidSect="00AB2898">
          <w:footerReference w:type="default" r:id="rId10"/>
          <w:pgSz w:w="11906" w:h="16838"/>
          <w:pgMar w:top="680" w:right="680" w:bottom="680" w:left="851" w:header="0" w:footer="0" w:gutter="0"/>
          <w:cols w:space="708"/>
          <w:docGrid w:linePitch="360"/>
        </w:sectPr>
      </w:pPr>
    </w:p>
    <w:p w:rsidR="00B42B10" w:rsidRPr="00673EEB" w:rsidRDefault="00B42B10" w:rsidP="00B42B10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lastRenderedPageBreak/>
        <w:t xml:space="preserve">Приложение № </w:t>
      </w:r>
      <w:r>
        <w:rPr>
          <w:b/>
          <w:bCs/>
          <w:color w:val="000000"/>
          <w:szCs w:val="24"/>
        </w:rPr>
        <w:t>2</w:t>
      </w:r>
    </w:p>
    <w:p w:rsidR="00B42B10" w:rsidRDefault="00B42B10" w:rsidP="00B42B10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к договору № </w:t>
      </w:r>
      <w:r>
        <w:rPr>
          <w:b/>
          <w:bCs/>
          <w:color w:val="000000"/>
          <w:szCs w:val="24"/>
        </w:rPr>
        <w:t>____</w:t>
      </w:r>
      <w:r w:rsidRPr="00673EEB">
        <w:rPr>
          <w:b/>
          <w:bCs/>
          <w:color w:val="000000"/>
          <w:szCs w:val="24"/>
        </w:rPr>
        <w:t>________________</w:t>
      </w:r>
    </w:p>
    <w:p w:rsidR="00B42B10" w:rsidRPr="00673EEB" w:rsidRDefault="00B42B10" w:rsidP="00B42B10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от </w:t>
      </w:r>
      <w:r>
        <w:rPr>
          <w:b/>
          <w:bCs/>
          <w:color w:val="000000"/>
          <w:szCs w:val="24"/>
        </w:rPr>
        <w:t>_________________</w:t>
      </w:r>
    </w:p>
    <w:p w:rsidR="00B42B10" w:rsidRPr="00673EEB" w:rsidRDefault="00B42B10" w:rsidP="00B42B10">
      <w:pPr>
        <w:jc w:val="center"/>
        <w:rPr>
          <w:b/>
        </w:rPr>
      </w:pPr>
    </w:p>
    <w:p w:rsidR="00B42B10" w:rsidRPr="00673EEB" w:rsidRDefault="00B42B10" w:rsidP="00B42B10">
      <w:pPr>
        <w:jc w:val="center"/>
        <w:rPr>
          <w:b/>
        </w:rPr>
      </w:pPr>
    </w:p>
    <w:p w:rsidR="00B42B10" w:rsidRPr="00673EEB" w:rsidRDefault="00B42B10" w:rsidP="00B42B10">
      <w:pPr>
        <w:jc w:val="center"/>
        <w:rPr>
          <w:b/>
          <w:lang w:eastAsia="ar-SA"/>
        </w:rPr>
      </w:pPr>
      <w:r>
        <w:rPr>
          <w:b/>
          <w:lang w:eastAsia="ar-SA"/>
        </w:rPr>
        <w:t>Расчет ежемесячной и годовой стоимости услуг</w:t>
      </w:r>
    </w:p>
    <w:p w:rsidR="00B42B10" w:rsidRPr="00673EEB" w:rsidRDefault="00B42B10" w:rsidP="00B42B10">
      <w:pPr>
        <w:rPr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120"/>
        <w:gridCol w:w="2308"/>
        <w:gridCol w:w="1892"/>
        <w:gridCol w:w="1545"/>
        <w:gridCol w:w="2145"/>
      </w:tblGrid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Узел учёта энергоносителей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Адрес объекта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услуги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Количество узлов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Стоимость ежемесячного обслуживания (без учёта НДС), руб.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ВКТ-7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г. Тамбов, ул. Рылеева, д. 53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МКТС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г. Тамбов, Моршанское шоссе, д. 23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2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2350,00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Pr="00673EEB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ВКТ-7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г. Тамбов, Моршанское шоссе, д. 23</w:t>
            </w:r>
            <w:r>
              <w:t xml:space="preserve"> (здание ОАО «СО ЕЭС РДУ»)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  <w:r w:rsidRPr="00673EEB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МКТС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г. Тамбов, ул. Советская, д. 202 (учебный центр)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  <w:r w:rsidRPr="00673EEB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СТЗ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Тамбовская обл., Мичуринский р-н., п. Зеленый Гай, (ПС 220)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  <w:r w:rsidRPr="00673EEB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МКТС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Тамбовская обл., Тамбовский р-н., п. Дружба, (ПС «Малиновская»)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Pr="00673EEB">
              <w:rPr>
                <w:color w:val="000000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МКТС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Тамбовская обл., г. Моршанск, ул. Белинского, д. 11 (ПС «Моршанская»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>
              <w:t>Сервисное обслуживание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center"/>
            </w:pPr>
            <w:r w:rsidRPr="00673EEB">
              <w:t>1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right"/>
            </w:pPr>
            <w:r>
              <w:t>1175,00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gridSpan w:val="4"/>
            <w:vAlign w:val="center"/>
          </w:tcPr>
          <w:p w:rsidR="00B42B10" w:rsidRPr="00673EEB" w:rsidRDefault="00B42B10" w:rsidP="00AB7281">
            <w:pPr>
              <w:suppressAutoHyphens/>
            </w:pPr>
            <w:r w:rsidRPr="00673EEB">
              <w:t>ИТОГО</w:t>
            </w:r>
            <w:r>
              <w:t xml:space="preserve"> за месяц</w:t>
            </w:r>
            <w:r w:rsidRPr="00673EEB">
              <w:t>:</w:t>
            </w:r>
          </w:p>
        </w:tc>
        <w:tc>
          <w:tcPr>
            <w:tcW w:w="0" w:type="auto"/>
            <w:vAlign w:val="center"/>
          </w:tcPr>
          <w:p w:rsidR="00B42B10" w:rsidRPr="00332DF7" w:rsidRDefault="00B42B10" w:rsidP="00AB7281">
            <w:pPr>
              <w:suppressAutoHyphens/>
              <w:jc w:val="center"/>
            </w:pPr>
            <w:r w:rsidRPr="00673EEB">
              <w:t>7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right"/>
            </w:pPr>
            <w:r>
              <w:t>9400,00</w:t>
            </w:r>
          </w:p>
        </w:tc>
      </w:tr>
      <w:tr w:rsidR="00B42B10" w:rsidRPr="00673EEB" w:rsidTr="00AB7281">
        <w:trPr>
          <w:jc w:val="center"/>
        </w:trPr>
        <w:tc>
          <w:tcPr>
            <w:tcW w:w="0" w:type="auto"/>
            <w:gridSpan w:val="5"/>
            <w:vAlign w:val="center"/>
          </w:tcPr>
          <w:p w:rsidR="00B42B10" w:rsidRPr="00332DF7" w:rsidRDefault="00B42B10" w:rsidP="00AB7281">
            <w:pPr>
              <w:suppressAutoHyphens/>
            </w:pPr>
            <w:r w:rsidRPr="00673EEB">
              <w:t>ИТОГО</w:t>
            </w:r>
            <w:r>
              <w:t xml:space="preserve"> за год</w:t>
            </w:r>
            <w:r w:rsidRPr="00673EEB">
              <w:t>:</w:t>
            </w:r>
          </w:p>
        </w:tc>
        <w:tc>
          <w:tcPr>
            <w:tcW w:w="0" w:type="auto"/>
            <w:vAlign w:val="center"/>
          </w:tcPr>
          <w:p w:rsidR="00B42B10" w:rsidRPr="00673EEB" w:rsidRDefault="00B42B10" w:rsidP="00AB7281">
            <w:pPr>
              <w:suppressAutoHyphens/>
              <w:jc w:val="right"/>
            </w:pPr>
            <w:r>
              <w:t>112800,00</w:t>
            </w:r>
          </w:p>
        </w:tc>
      </w:tr>
    </w:tbl>
    <w:p w:rsidR="00B42B10" w:rsidRPr="00673EEB" w:rsidRDefault="00B42B10" w:rsidP="00B42B10">
      <w:pPr>
        <w:rPr>
          <w:lang w:eastAsia="ar-SA"/>
        </w:rPr>
      </w:pPr>
    </w:p>
    <w:p w:rsidR="00B42B10" w:rsidRDefault="00B42B10" w:rsidP="00B42B10">
      <w:pPr>
        <w:jc w:val="center"/>
        <w:rPr>
          <w:b/>
        </w:rPr>
      </w:pPr>
    </w:p>
    <w:p w:rsidR="00B42B10" w:rsidRDefault="00B42B10" w:rsidP="00B42B10">
      <w:pPr>
        <w:jc w:val="center"/>
        <w:rPr>
          <w:b/>
        </w:rPr>
      </w:pPr>
    </w:p>
    <w:tbl>
      <w:tblPr>
        <w:tblW w:w="9781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58"/>
        <w:gridCol w:w="4823"/>
      </w:tblGrid>
      <w:tr w:rsidR="00B42B10" w:rsidRPr="00673EEB" w:rsidTr="00AB7281">
        <w:trPr>
          <w:trHeight w:val="1102"/>
          <w:jc w:val="center"/>
        </w:trPr>
        <w:tc>
          <w:tcPr>
            <w:tcW w:w="4958" w:type="dxa"/>
          </w:tcPr>
          <w:p w:rsidR="00B42B10" w:rsidRPr="00673EEB" w:rsidRDefault="00B42B10" w:rsidP="00AB7281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b/>
                <w:bCs/>
                <w:color w:val="000000"/>
                <w:szCs w:val="24"/>
              </w:rPr>
            </w:pPr>
            <w:r w:rsidRPr="00673EEB">
              <w:rPr>
                <w:b/>
                <w:bCs/>
                <w:color w:val="000000"/>
                <w:szCs w:val="24"/>
              </w:rPr>
              <w:t>Заказчик:</w:t>
            </w:r>
          </w:p>
          <w:p w:rsidR="00B42B10" w:rsidRPr="00673EEB" w:rsidRDefault="00B42B10" w:rsidP="00AB7281">
            <w:pPr>
              <w:rPr>
                <w:lang w:eastAsia="ar-SA"/>
              </w:rPr>
            </w:pPr>
          </w:p>
          <w:p w:rsidR="00B42B10" w:rsidRPr="00673EEB" w:rsidRDefault="00B42B10" w:rsidP="00AB7281">
            <w:r w:rsidRPr="00673EEB">
              <w:t xml:space="preserve">Заместитель директора по экономике и финансам филиала </w:t>
            </w:r>
            <w:r>
              <w:t>П</w:t>
            </w:r>
            <w:r w:rsidRPr="00673EEB">
              <w:t>АО «МРСК Центра» - «Тамбовэнерго»</w:t>
            </w:r>
          </w:p>
          <w:p w:rsidR="00B42B10" w:rsidRPr="00673EEB" w:rsidRDefault="00B42B10" w:rsidP="00AB7281"/>
          <w:p w:rsidR="00B42B10" w:rsidRPr="00673EEB" w:rsidRDefault="00B42B10" w:rsidP="00AB7281">
            <w:pPr>
              <w:rPr>
                <w:b/>
              </w:rPr>
            </w:pPr>
            <w:r w:rsidRPr="00673EEB">
              <w:t>________________ С. А. Тихонов</w:t>
            </w:r>
          </w:p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</w:p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  <w:proofErr w:type="spellStart"/>
            <w:r w:rsidRPr="00673EEB">
              <w:rPr>
                <w:szCs w:val="24"/>
              </w:rPr>
              <w:t>м.п</w:t>
            </w:r>
            <w:proofErr w:type="spellEnd"/>
            <w:r w:rsidRPr="00673EEB">
              <w:rPr>
                <w:szCs w:val="24"/>
              </w:rPr>
              <w:t>.</w:t>
            </w:r>
          </w:p>
        </w:tc>
        <w:tc>
          <w:tcPr>
            <w:tcW w:w="4823" w:type="dxa"/>
          </w:tcPr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Исполнитель:</w:t>
            </w:r>
          </w:p>
          <w:p w:rsidR="00B42B10" w:rsidRPr="00673EEB" w:rsidRDefault="00B42B10" w:rsidP="00AB7281">
            <w:pPr>
              <w:jc w:val="right"/>
              <w:rPr>
                <w:lang w:eastAsia="ar-SA"/>
              </w:rPr>
            </w:pPr>
          </w:p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Генеральный директор</w:t>
            </w:r>
          </w:p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ООО  «Энерготехносервис»</w:t>
            </w:r>
          </w:p>
          <w:p w:rsidR="00B42B10" w:rsidRDefault="00B42B10" w:rsidP="00AB7281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B42B10" w:rsidRPr="00936A51" w:rsidRDefault="00B42B10" w:rsidP="00AB7281">
            <w:pPr>
              <w:jc w:val="right"/>
              <w:rPr>
                <w:lang w:eastAsia="ar-SA"/>
              </w:rPr>
            </w:pPr>
          </w:p>
          <w:p w:rsidR="00B42B10" w:rsidRPr="00673EEB" w:rsidRDefault="00B42B10" w:rsidP="00AB7281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________________ В. Г. Николюкин</w:t>
            </w:r>
          </w:p>
          <w:p w:rsidR="00B42B10" w:rsidRPr="00673EEB" w:rsidRDefault="00B42B10" w:rsidP="00AB7281">
            <w:pPr>
              <w:jc w:val="right"/>
              <w:rPr>
                <w:lang w:eastAsia="ar-SA"/>
              </w:rPr>
            </w:pPr>
          </w:p>
          <w:p w:rsidR="00B42B10" w:rsidRPr="00673EEB" w:rsidRDefault="00B42B10" w:rsidP="00AB7281">
            <w:pPr>
              <w:jc w:val="right"/>
              <w:rPr>
                <w:lang w:eastAsia="ar-SA"/>
              </w:rPr>
            </w:pPr>
            <w:proofErr w:type="spellStart"/>
            <w:r w:rsidRPr="00673EEB">
              <w:rPr>
                <w:lang w:eastAsia="ar-SA"/>
              </w:rPr>
              <w:t>м.п</w:t>
            </w:r>
            <w:proofErr w:type="spellEnd"/>
            <w:r w:rsidRPr="00673EEB">
              <w:rPr>
                <w:lang w:eastAsia="ar-SA"/>
              </w:rPr>
              <w:t>.</w:t>
            </w:r>
          </w:p>
        </w:tc>
      </w:tr>
    </w:tbl>
    <w:p w:rsidR="00B42B10" w:rsidRPr="00673EEB" w:rsidRDefault="00B42B10" w:rsidP="00B42B10">
      <w:pPr>
        <w:jc w:val="center"/>
        <w:rPr>
          <w:b/>
        </w:rPr>
      </w:pPr>
    </w:p>
    <w:p w:rsidR="00E6013F" w:rsidRPr="00673EEB" w:rsidRDefault="00E6013F" w:rsidP="0088688F">
      <w:pPr>
        <w:pStyle w:val="1"/>
        <w:pageBreakBefore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lastRenderedPageBreak/>
        <w:t xml:space="preserve">Приложение № </w:t>
      </w:r>
      <w:r w:rsidR="00B42B10">
        <w:rPr>
          <w:b/>
          <w:bCs/>
          <w:color w:val="000000"/>
          <w:szCs w:val="24"/>
        </w:rPr>
        <w:t>3</w:t>
      </w:r>
    </w:p>
    <w:p w:rsidR="003C7EA5" w:rsidRDefault="00E6013F" w:rsidP="0088688F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к договору № </w:t>
      </w:r>
      <w:r w:rsidR="003C7EA5">
        <w:rPr>
          <w:b/>
          <w:bCs/>
          <w:color w:val="000000"/>
          <w:szCs w:val="24"/>
        </w:rPr>
        <w:t>____</w:t>
      </w:r>
      <w:r w:rsidRPr="00673EEB">
        <w:rPr>
          <w:b/>
          <w:bCs/>
          <w:color w:val="000000"/>
          <w:szCs w:val="24"/>
        </w:rPr>
        <w:t>____</w:t>
      </w:r>
      <w:r w:rsidR="009756A5" w:rsidRPr="00673EEB">
        <w:rPr>
          <w:b/>
          <w:bCs/>
          <w:color w:val="000000"/>
          <w:szCs w:val="24"/>
        </w:rPr>
        <w:t>___________</w:t>
      </w:r>
    </w:p>
    <w:p w:rsidR="00E6013F" w:rsidRPr="00673EEB" w:rsidRDefault="00E6013F" w:rsidP="0088688F">
      <w:pPr>
        <w:pStyle w:val="1"/>
        <w:numPr>
          <w:ilvl w:val="0"/>
          <w:numId w:val="2"/>
        </w:numPr>
        <w:tabs>
          <w:tab w:val="clear" w:pos="0"/>
          <w:tab w:val="left" w:pos="708"/>
        </w:tabs>
        <w:jc w:val="right"/>
        <w:rPr>
          <w:b/>
          <w:bCs/>
          <w:color w:val="000000"/>
          <w:szCs w:val="24"/>
        </w:rPr>
      </w:pPr>
      <w:r w:rsidRPr="00673EEB">
        <w:rPr>
          <w:b/>
          <w:bCs/>
          <w:color w:val="000000"/>
          <w:szCs w:val="24"/>
        </w:rPr>
        <w:t xml:space="preserve">от </w:t>
      </w:r>
      <w:r w:rsidR="001905A8">
        <w:rPr>
          <w:b/>
          <w:bCs/>
          <w:color w:val="000000"/>
          <w:szCs w:val="24"/>
        </w:rPr>
        <w:t>_________________</w:t>
      </w:r>
    </w:p>
    <w:p w:rsidR="00E6013F" w:rsidRPr="00673EEB" w:rsidRDefault="00E6013F" w:rsidP="0088688F">
      <w:pPr>
        <w:pStyle w:val="21"/>
        <w:ind w:firstLine="0"/>
        <w:rPr>
          <w:b/>
          <w:bCs/>
          <w:szCs w:val="24"/>
        </w:rPr>
      </w:pPr>
    </w:p>
    <w:p w:rsidR="00936A51" w:rsidRPr="0083191C" w:rsidRDefault="00936A51" w:rsidP="0088688F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936A51" w:rsidRPr="0083191C" w:rsidRDefault="00936A51" w:rsidP="0088688F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781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58"/>
        <w:gridCol w:w="4823"/>
      </w:tblGrid>
      <w:tr w:rsidR="00936A51" w:rsidRPr="00673EEB" w:rsidTr="000E57DA">
        <w:trPr>
          <w:trHeight w:val="1102"/>
          <w:jc w:val="center"/>
        </w:trPr>
        <w:tc>
          <w:tcPr>
            <w:tcW w:w="4958" w:type="dxa"/>
          </w:tcPr>
          <w:p w:rsidR="00936A51" w:rsidRPr="00673EEB" w:rsidRDefault="00936A51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b/>
                <w:bCs/>
                <w:color w:val="000000"/>
                <w:szCs w:val="24"/>
              </w:rPr>
            </w:pPr>
            <w:r w:rsidRPr="00673EEB">
              <w:rPr>
                <w:b/>
                <w:bCs/>
                <w:color w:val="000000"/>
                <w:szCs w:val="24"/>
              </w:rPr>
              <w:t>Заказчик:</w:t>
            </w:r>
          </w:p>
          <w:p w:rsidR="00936A51" w:rsidRPr="00673EEB" w:rsidRDefault="00936A51" w:rsidP="0088688F">
            <w:pPr>
              <w:rPr>
                <w:lang w:eastAsia="ar-SA"/>
              </w:rPr>
            </w:pPr>
          </w:p>
          <w:p w:rsidR="00936A51" w:rsidRPr="00673EEB" w:rsidRDefault="00936A51" w:rsidP="0088688F">
            <w:r w:rsidRPr="00673EEB">
              <w:t xml:space="preserve">Заместитель директора по экономике и финансам филиала </w:t>
            </w:r>
            <w:r w:rsidR="00022CEB">
              <w:t>П</w:t>
            </w:r>
            <w:r w:rsidRPr="00673EEB">
              <w:t>АО «МРСК Центра» - «Тамбовэнерго»</w:t>
            </w:r>
          </w:p>
          <w:p w:rsidR="00936A51" w:rsidRPr="00673EEB" w:rsidRDefault="00936A51" w:rsidP="0088688F"/>
          <w:p w:rsidR="00936A51" w:rsidRPr="00673EEB" w:rsidRDefault="00936A51" w:rsidP="0088688F">
            <w:pPr>
              <w:rPr>
                <w:b/>
              </w:rPr>
            </w:pPr>
            <w:r w:rsidRPr="00673EEB">
              <w:t>________________ С. А. Тихонов</w:t>
            </w:r>
          </w:p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</w:p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left"/>
              <w:rPr>
                <w:bCs/>
                <w:color w:val="000000"/>
                <w:szCs w:val="24"/>
              </w:rPr>
            </w:pPr>
            <w:proofErr w:type="spellStart"/>
            <w:r w:rsidRPr="00673EEB">
              <w:rPr>
                <w:szCs w:val="24"/>
              </w:rPr>
              <w:t>м.п</w:t>
            </w:r>
            <w:proofErr w:type="spellEnd"/>
            <w:r w:rsidRPr="00673EEB">
              <w:rPr>
                <w:szCs w:val="24"/>
              </w:rPr>
              <w:t>.</w:t>
            </w:r>
          </w:p>
        </w:tc>
        <w:tc>
          <w:tcPr>
            <w:tcW w:w="4823" w:type="dxa"/>
          </w:tcPr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Исполнитель:</w:t>
            </w:r>
          </w:p>
          <w:p w:rsidR="00936A51" w:rsidRPr="00673EEB" w:rsidRDefault="00936A51" w:rsidP="0088688F">
            <w:pPr>
              <w:jc w:val="right"/>
              <w:rPr>
                <w:lang w:eastAsia="ar-SA"/>
              </w:rPr>
            </w:pPr>
          </w:p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Генеральный директор</w:t>
            </w:r>
          </w:p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ООО  «Энерготехносервис»</w:t>
            </w:r>
          </w:p>
          <w:p w:rsidR="00936A51" w:rsidRDefault="00936A51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color w:val="000000"/>
                <w:szCs w:val="24"/>
              </w:rPr>
            </w:pPr>
          </w:p>
          <w:p w:rsidR="00936A51" w:rsidRPr="00936A51" w:rsidRDefault="00936A51" w:rsidP="0088688F">
            <w:pPr>
              <w:jc w:val="right"/>
              <w:rPr>
                <w:lang w:eastAsia="ar-SA"/>
              </w:rPr>
            </w:pPr>
          </w:p>
          <w:p w:rsidR="00936A51" w:rsidRPr="00673EEB" w:rsidRDefault="00936A51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right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________________ В. Г. Николюкин</w:t>
            </w:r>
          </w:p>
          <w:p w:rsidR="00936A51" w:rsidRPr="00673EEB" w:rsidRDefault="00936A51" w:rsidP="0088688F">
            <w:pPr>
              <w:jc w:val="right"/>
              <w:rPr>
                <w:lang w:eastAsia="ar-SA"/>
              </w:rPr>
            </w:pPr>
          </w:p>
          <w:p w:rsidR="00936A51" w:rsidRPr="00673EEB" w:rsidRDefault="00936A51" w:rsidP="0088688F">
            <w:pPr>
              <w:jc w:val="right"/>
              <w:rPr>
                <w:lang w:eastAsia="ar-SA"/>
              </w:rPr>
            </w:pPr>
            <w:proofErr w:type="spellStart"/>
            <w:r w:rsidRPr="00673EEB">
              <w:rPr>
                <w:lang w:eastAsia="ar-SA"/>
              </w:rPr>
              <w:t>м.п</w:t>
            </w:r>
            <w:proofErr w:type="spellEnd"/>
            <w:r w:rsidRPr="00673EEB">
              <w:rPr>
                <w:lang w:eastAsia="ar-SA"/>
              </w:rPr>
              <w:t>.</w:t>
            </w:r>
          </w:p>
        </w:tc>
      </w:tr>
    </w:tbl>
    <w:p w:rsidR="009756A5" w:rsidRPr="00673EEB" w:rsidRDefault="009756A5" w:rsidP="0088688F">
      <w:pPr>
        <w:pStyle w:val="21"/>
        <w:ind w:firstLine="0"/>
        <w:rPr>
          <w:b/>
          <w:bCs/>
          <w:szCs w:val="24"/>
        </w:rPr>
      </w:pPr>
    </w:p>
    <w:p w:rsidR="00936A51" w:rsidRPr="00FB00F1" w:rsidRDefault="00936A51" w:rsidP="0088688F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936A51" w:rsidRPr="00FB00F1" w:rsidRDefault="00936A51" w:rsidP="0088688F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936A51" w:rsidRPr="00FB00F1" w:rsidRDefault="00936A51" w:rsidP="0088688F">
      <w:pPr>
        <w:jc w:val="center"/>
      </w:pPr>
    </w:p>
    <w:p w:rsidR="0022280D" w:rsidRDefault="00936A51" w:rsidP="0088688F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22280D" w:rsidRDefault="0022280D" w:rsidP="0088688F">
      <w:pPr>
        <w:jc w:val="both"/>
      </w:pPr>
    </w:p>
    <w:p w:rsidR="00936A51" w:rsidRPr="00FB00F1" w:rsidRDefault="00936A51" w:rsidP="0088688F">
      <w:pPr>
        <w:ind w:firstLine="567"/>
        <w:jc w:val="both"/>
      </w:pPr>
      <w:r w:rsidRPr="0055617C">
        <w:rPr>
          <w:b/>
        </w:rPr>
        <w:t>Открытое акционерное общество «Межрегиональная распределительная сетевая компания Центра»</w:t>
      </w:r>
      <w:r>
        <w:rPr>
          <w:b/>
          <w:bCs/>
        </w:rPr>
        <w:t xml:space="preserve">, </w:t>
      </w:r>
      <w:r>
        <w:rPr>
          <w:bCs/>
        </w:rPr>
        <w:t>именуемое в дальнейшем</w:t>
      </w:r>
      <w:r>
        <w:t xml:space="preserve"> </w:t>
      </w:r>
      <w:r w:rsidRPr="002C7171">
        <w:t>«Заказчик»,</w:t>
      </w:r>
      <w:r>
        <w:t xml:space="preserve"> в лице _____________________________________________________________________________, </w:t>
      </w:r>
      <w:r w:rsidR="0022280D">
        <w:t>де</w:t>
      </w:r>
      <w:r>
        <w:t>йствующего на основании _____________________________________, с одной</w:t>
      </w:r>
      <w:r w:rsidR="0022280D">
        <w:t xml:space="preserve"> стороны,  и, ООО «Энерготехносервис», </w:t>
      </w:r>
      <w:r>
        <w:t xml:space="preserve">именуемое в дальнейшем </w:t>
      </w:r>
      <w:r w:rsidRPr="002C7171">
        <w:t xml:space="preserve">«Исполнитель» </w:t>
      </w:r>
      <w:r>
        <w:rPr>
          <w:color w:val="000000"/>
        </w:rPr>
        <w:t xml:space="preserve">в лице _____________________________________________________________________________, </w:t>
      </w:r>
      <w:r w:rsidR="0022280D">
        <w:rPr>
          <w:color w:val="000000"/>
        </w:rPr>
        <w:t>дейст</w:t>
      </w:r>
      <w:r>
        <w:rPr>
          <w:color w:val="000000"/>
        </w:rPr>
        <w:t>вующего на основании ____________________________________________________</w:t>
      </w:r>
      <w:r>
        <w:t>, с другой стороны</w:t>
      </w:r>
      <w:r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№. ____ от «___» __________ 20_</w:t>
      </w:r>
      <w:r w:rsidRPr="00FB00F1">
        <w:t>_ года:</w:t>
      </w:r>
    </w:p>
    <w:tbl>
      <w:tblPr>
        <w:tblW w:w="935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936A51" w:rsidRPr="00FB00F1" w:rsidTr="0022280D">
        <w:trPr>
          <w:trHeight w:val="360"/>
          <w:jc w:val="center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936A51" w:rsidRPr="00FB00F1" w:rsidTr="0022280D">
        <w:trPr>
          <w:trHeight w:val="240"/>
          <w:jc w:val="center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</w:p>
        </w:tc>
      </w:tr>
      <w:tr w:rsidR="00936A51" w:rsidRPr="00FB00F1" w:rsidTr="0022280D">
        <w:trPr>
          <w:trHeight w:val="240"/>
          <w:jc w:val="center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</w:p>
        </w:tc>
      </w:tr>
      <w:tr w:rsidR="00936A51" w:rsidRPr="00FB00F1" w:rsidTr="0022280D">
        <w:trPr>
          <w:trHeight w:val="240"/>
          <w:jc w:val="center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</w:p>
        </w:tc>
      </w:tr>
      <w:tr w:rsidR="00936A51" w:rsidRPr="00FB00F1" w:rsidTr="0022280D">
        <w:trPr>
          <w:trHeight w:val="240"/>
          <w:jc w:val="center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A51" w:rsidRPr="00FB00F1" w:rsidRDefault="00936A51" w:rsidP="0088688F">
            <w:pPr>
              <w:jc w:val="both"/>
            </w:pPr>
          </w:p>
        </w:tc>
      </w:tr>
    </w:tbl>
    <w:p w:rsidR="00936A51" w:rsidRPr="00FB00F1" w:rsidRDefault="00936A51" w:rsidP="0088688F">
      <w:pPr>
        <w:ind w:firstLine="567"/>
        <w:jc w:val="both"/>
      </w:pPr>
      <w:r w:rsidRPr="00FB00F1">
        <w:t>Исполнитель оказал услуги своевременно и в полном объеме. У Заказчика к Исполнителю претензий не имеется.</w:t>
      </w:r>
    </w:p>
    <w:p w:rsidR="0022280D" w:rsidRPr="00FB00F1" w:rsidRDefault="0022280D" w:rsidP="0088688F">
      <w:pPr>
        <w:ind w:firstLine="567"/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  <w:r>
        <w:t xml:space="preserve"> </w:t>
      </w: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22280D" w:rsidRDefault="0022280D" w:rsidP="0088688F">
      <w:pPr>
        <w:pStyle w:val="a4"/>
        <w:spacing w:after="0"/>
        <w:ind w:left="0"/>
        <w:jc w:val="center"/>
        <w:rPr>
          <w:b/>
          <w:color w:val="000000"/>
          <w:sz w:val="24"/>
          <w:szCs w:val="24"/>
        </w:rPr>
      </w:pPr>
    </w:p>
    <w:p w:rsidR="004675AA" w:rsidRPr="00673EEB" w:rsidRDefault="004675AA" w:rsidP="0088688F">
      <w:pPr>
        <w:pStyle w:val="a4"/>
        <w:spacing w:after="0"/>
        <w:ind w:left="0"/>
        <w:jc w:val="center"/>
        <w:rPr>
          <w:b/>
          <w:color w:val="000000"/>
          <w:sz w:val="24"/>
          <w:szCs w:val="24"/>
        </w:rPr>
      </w:pPr>
      <w:r w:rsidRPr="00673EEB">
        <w:rPr>
          <w:b/>
          <w:color w:val="000000"/>
          <w:sz w:val="24"/>
          <w:szCs w:val="24"/>
        </w:rPr>
        <w:t>Подписи сторон:</w:t>
      </w:r>
    </w:p>
    <w:p w:rsidR="006E3886" w:rsidRPr="00673EEB" w:rsidRDefault="006E3886" w:rsidP="0088688F">
      <w:pPr>
        <w:tabs>
          <w:tab w:val="left" w:pos="2800"/>
        </w:tabs>
        <w:jc w:val="both"/>
      </w:pPr>
    </w:p>
    <w:tbl>
      <w:tblPr>
        <w:tblW w:w="9781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4958"/>
        <w:gridCol w:w="4823"/>
      </w:tblGrid>
      <w:tr w:rsidR="00C84192" w:rsidRPr="00673EEB" w:rsidTr="00EE43A0">
        <w:trPr>
          <w:trHeight w:val="1102"/>
          <w:jc w:val="center"/>
        </w:trPr>
        <w:tc>
          <w:tcPr>
            <w:tcW w:w="4958" w:type="dxa"/>
          </w:tcPr>
          <w:p w:rsidR="00C84192" w:rsidRPr="00673EEB" w:rsidRDefault="00C84192" w:rsidP="0088688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673EEB">
              <w:rPr>
                <w:b/>
                <w:bCs/>
                <w:color w:val="000000"/>
                <w:szCs w:val="24"/>
              </w:rPr>
              <w:t>Заказчик:</w:t>
            </w:r>
          </w:p>
          <w:p w:rsidR="00C84192" w:rsidRPr="00673EEB" w:rsidRDefault="00C84192" w:rsidP="0088688F">
            <w:pPr>
              <w:jc w:val="center"/>
            </w:pPr>
            <w:r w:rsidRPr="00673EEB">
              <w:t xml:space="preserve">Заместитель директора по экономике и финансам </w:t>
            </w:r>
            <w:r w:rsidR="00C52BF6" w:rsidRPr="00673EEB">
              <w:t xml:space="preserve">филиала </w:t>
            </w:r>
            <w:r w:rsidR="00695DD3">
              <w:t>П</w:t>
            </w:r>
            <w:r w:rsidRPr="00673EEB">
              <w:t>АО «МРСК Центра» - «Тамбовэнерго»</w:t>
            </w:r>
          </w:p>
          <w:p w:rsidR="00C84192" w:rsidRPr="00673EEB" w:rsidRDefault="00C84192" w:rsidP="0088688F">
            <w:pPr>
              <w:jc w:val="center"/>
              <w:rPr>
                <w:b/>
              </w:rPr>
            </w:pPr>
            <w:r w:rsidRPr="00673EEB">
              <w:t>________________</w:t>
            </w:r>
            <w:r w:rsidR="00C828A7" w:rsidRPr="00673EEB">
              <w:t xml:space="preserve"> </w:t>
            </w:r>
            <w:r w:rsidRPr="00673EEB">
              <w:t>С.</w:t>
            </w:r>
            <w:r w:rsidR="00C828A7" w:rsidRPr="00673EEB">
              <w:t xml:space="preserve"> </w:t>
            </w:r>
            <w:r w:rsidRPr="00673EEB">
              <w:t>А. Тихонов</w:t>
            </w: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Cs/>
                <w:color w:val="000000"/>
                <w:szCs w:val="24"/>
              </w:rPr>
            </w:pP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Cs/>
                <w:color w:val="000000"/>
                <w:szCs w:val="24"/>
              </w:rPr>
            </w:pPr>
            <w:r w:rsidRPr="00673EEB">
              <w:rPr>
                <w:szCs w:val="24"/>
              </w:rPr>
              <w:t>м.п.</w:t>
            </w:r>
          </w:p>
        </w:tc>
        <w:tc>
          <w:tcPr>
            <w:tcW w:w="4823" w:type="dxa"/>
          </w:tcPr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b/>
                <w:color w:val="000000"/>
                <w:szCs w:val="24"/>
              </w:rPr>
            </w:pPr>
            <w:r w:rsidRPr="00673EEB">
              <w:rPr>
                <w:b/>
                <w:color w:val="000000"/>
                <w:szCs w:val="24"/>
              </w:rPr>
              <w:t>Исполнитель:</w:t>
            </w: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Генеральный директор</w:t>
            </w: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ООО  «Энерготехносервис»</w:t>
            </w: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</w:p>
          <w:p w:rsidR="00C84192" w:rsidRPr="00673EEB" w:rsidRDefault="00C84192" w:rsidP="0088688F">
            <w:pPr>
              <w:pStyle w:val="1"/>
              <w:numPr>
                <w:ilvl w:val="0"/>
                <w:numId w:val="2"/>
              </w:numPr>
              <w:tabs>
                <w:tab w:val="clear" w:pos="0"/>
                <w:tab w:val="left" w:pos="708"/>
              </w:tabs>
              <w:jc w:val="center"/>
              <w:rPr>
                <w:color w:val="000000"/>
                <w:szCs w:val="24"/>
              </w:rPr>
            </w:pPr>
            <w:r w:rsidRPr="00673EEB">
              <w:rPr>
                <w:color w:val="000000"/>
                <w:szCs w:val="24"/>
              </w:rPr>
              <w:t>___________</w:t>
            </w:r>
            <w:r w:rsidR="00C828A7" w:rsidRPr="00673EEB">
              <w:rPr>
                <w:color w:val="000000"/>
                <w:szCs w:val="24"/>
              </w:rPr>
              <w:t>____</w:t>
            </w:r>
            <w:r w:rsidRPr="00673EEB">
              <w:rPr>
                <w:color w:val="000000"/>
                <w:szCs w:val="24"/>
              </w:rPr>
              <w:t>_ В.</w:t>
            </w:r>
            <w:r w:rsidR="00C828A7" w:rsidRPr="00673EEB">
              <w:rPr>
                <w:color w:val="000000"/>
                <w:szCs w:val="24"/>
              </w:rPr>
              <w:t xml:space="preserve"> </w:t>
            </w:r>
            <w:r w:rsidRPr="00673EEB">
              <w:rPr>
                <w:color w:val="000000"/>
                <w:szCs w:val="24"/>
              </w:rPr>
              <w:t>Г. Николюкин</w:t>
            </w:r>
          </w:p>
          <w:p w:rsidR="00C84192" w:rsidRPr="00673EEB" w:rsidRDefault="00C84192" w:rsidP="0088688F">
            <w:pPr>
              <w:jc w:val="center"/>
              <w:rPr>
                <w:lang w:eastAsia="ar-SA"/>
              </w:rPr>
            </w:pPr>
          </w:p>
          <w:p w:rsidR="00C84192" w:rsidRPr="00673EEB" w:rsidRDefault="00C84192" w:rsidP="0088688F">
            <w:pPr>
              <w:jc w:val="center"/>
              <w:rPr>
                <w:lang w:eastAsia="ar-SA"/>
              </w:rPr>
            </w:pPr>
            <w:r w:rsidRPr="00673EEB">
              <w:rPr>
                <w:lang w:eastAsia="ar-SA"/>
              </w:rPr>
              <w:t>м.п.</w:t>
            </w:r>
          </w:p>
        </w:tc>
      </w:tr>
    </w:tbl>
    <w:p w:rsidR="006E3886" w:rsidRPr="00673EEB" w:rsidRDefault="006E3886" w:rsidP="0088688F">
      <w:pPr>
        <w:tabs>
          <w:tab w:val="left" w:pos="2800"/>
        </w:tabs>
        <w:jc w:val="both"/>
      </w:pPr>
    </w:p>
    <w:p w:rsidR="00E925FD" w:rsidRPr="00673EEB" w:rsidRDefault="00E925FD" w:rsidP="0088688F">
      <w:pPr>
        <w:pStyle w:val="a4"/>
        <w:pageBreakBefore/>
        <w:widowControl w:val="0"/>
        <w:suppressAutoHyphens w:val="0"/>
        <w:spacing w:after="0"/>
        <w:ind w:left="0"/>
        <w:jc w:val="right"/>
        <w:rPr>
          <w:sz w:val="24"/>
          <w:szCs w:val="24"/>
        </w:rPr>
        <w:sectPr w:rsidR="00E925FD" w:rsidRPr="00673EEB" w:rsidSect="00AB2898">
          <w:pgSz w:w="11906" w:h="16838" w:code="9"/>
          <w:pgMar w:top="680" w:right="680" w:bottom="680" w:left="851" w:header="0" w:footer="0" w:gutter="0"/>
          <w:cols w:space="708"/>
          <w:docGrid w:linePitch="360"/>
        </w:sectPr>
      </w:pPr>
    </w:p>
    <w:p w:rsidR="002905DD" w:rsidRPr="003C7EA5" w:rsidRDefault="002905DD" w:rsidP="0088688F">
      <w:pPr>
        <w:pStyle w:val="a4"/>
        <w:pageBreakBefore/>
        <w:widowControl w:val="0"/>
        <w:suppressAutoHyphens w:val="0"/>
        <w:spacing w:after="0"/>
        <w:ind w:left="0"/>
        <w:jc w:val="right"/>
        <w:rPr>
          <w:b/>
          <w:sz w:val="24"/>
          <w:szCs w:val="24"/>
        </w:rPr>
      </w:pPr>
      <w:r w:rsidRPr="003C7EA5">
        <w:rPr>
          <w:b/>
          <w:sz w:val="24"/>
          <w:szCs w:val="24"/>
        </w:rPr>
        <w:lastRenderedPageBreak/>
        <w:t xml:space="preserve">Приложение № </w:t>
      </w:r>
      <w:r w:rsidR="00520A49">
        <w:rPr>
          <w:b/>
          <w:sz w:val="24"/>
          <w:szCs w:val="24"/>
        </w:rPr>
        <w:t>4</w:t>
      </w:r>
    </w:p>
    <w:p w:rsidR="002905DD" w:rsidRPr="003C7EA5" w:rsidRDefault="002905DD" w:rsidP="0088688F">
      <w:pPr>
        <w:pStyle w:val="a4"/>
        <w:spacing w:after="0"/>
        <w:ind w:left="0"/>
        <w:jc w:val="right"/>
        <w:rPr>
          <w:b/>
          <w:sz w:val="24"/>
          <w:szCs w:val="24"/>
        </w:rPr>
      </w:pPr>
      <w:r w:rsidRPr="003C7EA5">
        <w:rPr>
          <w:b/>
          <w:sz w:val="24"/>
          <w:szCs w:val="24"/>
        </w:rPr>
        <w:t xml:space="preserve">                                                                                                                 к Договору №___________________  </w:t>
      </w:r>
    </w:p>
    <w:p w:rsidR="002905DD" w:rsidRPr="003C7EA5" w:rsidRDefault="002905DD" w:rsidP="0088688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3C7EA5">
        <w:rPr>
          <w:b/>
        </w:rPr>
        <w:t xml:space="preserve">от </w:t>
      </w:r>
      <w:r w:rsidR="001905A8">
        <w:rPr>
          <w:b/>
        </w:rPr>
        <w:t>__________________</w:t>
      </w:r>
    </w:p>
    <w:p w:rsidR="002905DD" w:rsidRPr="00673EEB" w:rsidRDefault="002905DD" w:rsidP="0088688F">
      <w:pPr>
        <w:keepNext/>
        <w:jc w:val="center"/>
        <w:outlineLvl w:val="0"/>
        <w:rPr>
          <w:b/>
          <w:bCs/>
        </w:rPr>
      </w:pPr>
      <w:r w:rsidRPr="00673EEB">
        <w:rPr>
          <w:b/>
          <w:bCs/>
        </w:rPr>
        <w:t>Формат представления информации утверждаем:</w:t>
      </w:r>
    </w:p>
    <w:p w:rsidR="002905DD" w:rsidRPr="00673EEB" w:rsidRDefault="002905DD" w:rsidP="0088688F"/>
    <w:tbl>
      <w:tblPr>
        <w:tblW w:w="10348" w:type="dxa"/>
        <w:jc w:val="center"/>
        <w:tblInd w:w="108" w:type="dxa"/>
        <w:tblLook w:val="01E0" w:firstRow="1" w:lastRow="1" w:firstColumn="1" w:lastColumn="1" w:noHBand="0" w:noVBand="0"/>
      </w:tblPr>
      <w:tblGrid>
        <w:gridCol w:w="5741"/>
        <w:gridCol w:w="4607"/>
      </w:tblGrid>
      <w:tr w:rsidR="002905DD" w:rsidRPr="00673EEB" w:rsidTr="003C7EA5">
        <w:trPr>
          <w:trHeight w:val="1693"/>
          <w:jc w:val="center"/>
        </w:trPr>
        <w:tc>
          <w:tcPr>
            <w:tcW w:w="5741" w:type="dxa"/>
          </w:tcPr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rPr>
                <w:b/>
              </w:rPr>
              <w:t>ЗАКАЗЧИК: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 xml:space="preserve">Заместитель директора филиала </w:t>
            </w:r>
            <w:r w:rsidR="00695DD3">
              <w:t>П</w:t>
            </w:r>
            <w:r w:rsidRPr="00673EEB">
              <w:t xml:space="preserve">АО 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 xml:space="preserve">«МРСК Центра» - «Тамбовэнерго» 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>по экономике и финансам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ind w:firstLine="34"/>
              <w:textAlignment w:val="baseline"/>
            </w:pP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ind w:firstLine="34"/>
              <w:textAlignment w:val="baseline"/>
            </w:pPr>
            <w:r w:rsidRPr="00673EEB">
              <w:t>____________________</w:t>
            </w:r>
            <w:r w:rsidRPr="00673EEB">
              <w:rPr>
                <w:color w:val="00B0F0"/>
              </w:rPr>
              <w:t xml:space="preserve"> </w:t>
            </w:r>
            <w:r w:rsidRPr="00673EEB">
              <w:t>С. А. Тихонов</w:t>
            </w:r>
          </w:p>
          <w:p w:rsidR="002905DD" w:rsidRPr="00673EEB" w:rsidRDefault="002905DD" w:rsidP="0088688F">
            <w:pPr>
              <w:ind w:firstLine="34"/>
            </w:pPr>
            <w:r w:rsidRPr="00673EEB">
              <w:t>М.П.</w:t>
            </w:r>
            <w:r w:rsidRPr="00673EEB">
              <w:rPr>
                <w:b/>
              </w:rPr>
              <w:t xml:space="preserve">                                </w:t>
            </w:r>
          </w:p>
        </w:tc>
        <w:tc>
          <w:tcPr>
            <w:tcW w:w="4607" w:type="dxa"/>
          </w:tcPr>
          <w:p w:rsidR="002905DD" w:rsidRPr="00673EEB" w:rsidRDefault="002905DD" w:rsidP="0088688F">
            <w:pPr>
              <w:pStyle w:val="10"/>
              <w:jc w:val="right"/>
              <w:rPr>
                <w:szCs w:val="24"/>
              </w:rPr>
            </w:pPr>
            <w:r w:rsidRPr="00673EEB">
              <w:rPr>
                <w:b/>
                <w:bCs/>
                <w:color w:val="000000"/>
                <w:spacing w:val="-2"/>
                <w:szCs w:val="24"/>
              </w:rPr>
              <w:t>ИСПОЛНИТЕЛЬ:</w:t>
            </w:r>
          </w:p>
          <w:p w:rsidR="002905DD" w:rsidRPr="00673EEB" w:rsidRDefault="002905DD" w:rsidP="0088688F">
            <w:pPr>
              <w:pStyle w:val="10"/>
              <w:jc w:val="right"/>
              <w:rPr>
                <w:szCs w:val="24"/>
              </w:rPr>
            </w:pPr>
          </w:p>
          <w:p w:rsidR="002905DD" w:rsidRPr="00673EEB" w:rsidRDefault="003C7EA5" w:rsidP="0088688F">
            <w:pPr>
              <w:pStyle w:val="10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</w:t>
            </w:r>
            <w:r w:rsidR="002905DD" w:rsidRPr="00673EEB">
              <w:rPr>
                <w:szCs w:val="24"/>
              </w:rPr>
              <w:t>иректор</w:t>
            </w:r>
          </w:p>
          <w:p w:rsidR="002905DD" w:rsidRPr="00673EEB" w:rsidRDefault="002905DD" w:rsidP="0088688F">
            <w:pPr>
              <w:pStyle w:val="10"/>
              <w:jc w:val="right"/>
              <w:rPr>
                <w:szCs w:val="24"/>
              </w:rPr>
            </w:pPr>
            <w:r w:rsidRPr="00673EEB">
              <w:rPr>
                <w:szCs w:val="24"/>
              </w:rPr>
              <w:t>ООО «ЭТС»</w:t>
            </w:r>
          </w:p>
          <w:p w:rsidR="002905DD" w:rsidRPr="00673EEB" w:rsidRDefault="002905DD" w:rsidP="0088688F">
            <w:pPr>
              <w:jc w:val="right"/>
            </w:pPr>
          </w:p>
          <w:p w:rsidR="002905DD" w:rsidRPr="00673EEB" w:rsidRDefault="002905DD" w:rsidP="0088688F">
            <w:pPr>
              <w:jc w:val="right"/>
            </w:pPr>
          </w:p>
          <w:p w:rsidR="002905DD" w:rsidRPr="00673EEB" w:rsidRDefault="002905DD" w:rsidP="0088688F">
            <w:pPr>
              <w:jc w:val="right"/>
            </w:pPr>
            <w:r w:rsidRPr="00673EEB">
              <w:t>____________</w:t>
            </w:r>
            <w:r w:rsidR="003C7EA5">
              <w:t>_____</w:t>
            </w:r>
            <w:r w:rsidRPr="00673EEB">
              <w:t xml:space="preserve"> </w:t>
            </w:r>
            <w:r w:rsidRPr="00673EEB">
              <w:rPr>
                <w:color w:val="000000"/>
              </w:rPr>
              <w:t>В. Г. Николюкин</w:t>
            </w:r>
          </w:p>
          <w:p w:rsidR="002905DD" w:rsidRPr="00673EEB" w:rsidRDefault="002905DD" w:rsidP="0088688F">
            <w:pPr>
              <w:jc w:val="right"/>
            </w:pPr>
            <w:r w:rsidRPr="00673EEB">
              <w:t>М.П.</w:t>
            </w:r>
            <w:r w:rsidRPr="00673EEB">
              <w:rPr>
                <w:b/>
              </w:rPr>
              <w:t xml:space="preserve">                  </w:t>
            </w:r>
          </w:p>
        </w:tc>
      </w:tr>
    </w:tbl>
    <w:p w:rsidR="002905DD" w:rsidRPr="00673EEB" w:rsidRDefault="002905DD" w:rsidP="0088688F">
      <w:pPr>
        <w:jc w:val="both"/>
        <w:rPr>
          <w:rFonts w:eastAsia="Calibri"/>
          <w:lang w:eastAsia="en-US"/>
        </w:rPr>
      </w:pPr>
    </w:p>
    <w:tbl>
      <w:tblPr>
        <w:tblW w:w="15984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681"/>
        <w:gridCol w:w="1340"/>
        <w:gridCol w:w="828"/>
        <w:gridCol w:w="1268"/>
        <w:gridCol w:w="1591"/>
        <w:gridCol w:w="396"/>
        <w:gridCol w:w="606"/>
        <w:gridCol w:w="681"/>
        <w:gridCol w:w="1325"/>
        <w:gridCol w:w="1134"/>
        <w:gridCol w:w="1559"/>
        <w:gridCol w:w="1276"/>
        <w:gridCol w:w="1134"/>
        <w:gridCol w:w="1559"/>
      </w:tblGrid>
      <w:tr w:rsidR="002905DD" w:rsidRPr="00673EEB" w:rsidTr="00673EEB">
        <w:trPr>
          <w:trHeight w:hRule="exact" w:val="650"/>
          <w:jc w:val="center"/>
        </w:trPr>
        <w:tc>
          <w:tcPr>
            <w:tcW w:w="15984" w:type="dxa"/>
            <w:gridSpan w:val="15"/>
            <w:shd w:val="clear" w:color="auto" w:fill="auto"/>
            <w:noWrap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lang w:eastAsia="en-US"/>
              </w:rPr>
            </w:pPr>
            <w:r w:rsidRPr="00673EEB">
              <w:rPr>
                <w:rFonts w:eastAsia="Calibri"/>
                <w:b/>
                <w:lang w:eastAsia="en-US"/>
              </w:rPr>
              <w:t>Структура собственников/бенефициаров _______________________________________</w:t>
            </w:r>
          </w:p>
          <w:p w:rsidR="002905DD" w:rsidRPr="00673EEB" w:rsidRDefault="002905DD" w:rsidP="0088688F">
            <w:pPr>
              <w:jc w:val="center"/>
              <w:rPr>
                <w:rFonts w:eastAsia="Calibri"/>
                <w:i/>
                <w:lang w:eastAsia="en-US"/>
              </w:rPr>
            </w:pPr>
            <w:r w:rsidRPr="00673EEB">
              <w:rPr>
                <w:rFonts w:eastAsia="Calibri"/>
                <w:i/>
                <w:lang w:eastAsia="en-US"/>
              </w:rPr>
              <w:t xml:space="preserve">                                                                             (указывается наименование контрагента)</w:t>
            </w:r>
          </w:p>
        </w:tc>
      </w:tr>
      <w:tr w:rsidR="002905DD" w:rsidRPr="00673EEB" w:rsidTr="00673EEB">
        <w:trPr>
          <w:trHeight w:hRule="exact" w:val="657"/>
          <w:jc w:val="center"/>
        </w:trPr>
        <w:tc>
          <w:tcPr>
            <w:tcW w:w="6314" w:type="dxa"/>
            <w:gridSpan w:val="6"/>
            <w:shd w:val="clear" w:color="auto" w:fill="auto"/>
            <w:noWrap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73EEB">
              <w:rPr>
                <w:rFonts w:eastAsia="Calibri"/>
                <w:b/>
                <w:bCs/>
                <w:lang w:eastAsia="en-US"/>
              </w:rPr>
              <w:t>Наименование  контрагента</w:t>
            </w:r>
          </w:p>
        </w:tc>
        <w:tc>
          <w:tcPr>
            <w:tcW w:w="9670" w:type="dxa"/>
            <w:gridSpan w:val="9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73EEB">
              <w:rPr>
                <w:rFonts w:eastAsia="Calibri"/>
                <w:b/>
                <w:bCs/>
                <w:lang w:eastAsia="en-US"/>
              </w:rPr>
              <w:t>Информация о цепочке собственников контрагента,</w:t>
            </w:r>
          </w:p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73EEB">
              <w:rPr>
                <w:rFonts w:eastAsia="Calibri"/>
                <w:b/>
                <w:bCs/>
                <w:lang w:eastAsia="en-US"/>
              </w:rPr>
              <w:t>включая бенефициаров (в том числе конечных)</w:t>
            </w:r>
          </w:p>
        </w:tc>
      </w:tr>
      <w:tr w:rsidR="002905DD" w:rsidRPr="00673EEB" w:rsidTr="00673EEB">
        <w:trPr>
          <w:cantSplit/>
          <w:trHeight w:val="1457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Код ОКВЭД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ФИО руководителя (полностью)</w:t>
            </w:r>
          </w:p>
        </w:tc>
        <w:tc>
          <w:tcPr>
            <w:tcW w:w="1591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06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Наименование/</w:t>
            </w:r>
          </w:p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ФИО</w:t>
            </w:r>
          </w:p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Адрес регистрации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Категория: руководитель/ участник/ </w:t>
            </w:r>
          </w:p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акционер/ бенефициар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Оффшорная компания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05DD" w:rsidRPr="00AB2898" w:rsidRDefault="002905DD" w:rsidP="0088688F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B2898">
              <w:rPr>
                <w:rFonts w:eastAsia="Calibri"/>
                <w:bCs/>
                <w:sz w:val="22"/>
                <w:szCs w:val="22"/>
                <w:lang w:eastAsia="en-US"/>
              </w:rPr>
              <w:t>Информация о подтверждающих документах (наименование, реквизиты и другие)</w:t>
            </w:r>
          </w:p>
        </w:tc>
      </w:tr>
      <w:tr w:rsidR="002905DD" w:rsidRPr="00673EEB" w:rsidTr="00673EEB">
        <w:trPr>
          <w:trHeight w:val="401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1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606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905DD" w:rsidRPr="00673EEB" w:rsidRDefault="002905DD" w:rsidP="0088688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2905DD" w:rsidRPr="00673EEB" w:rsidRDefault="002905DD" w:rsidP="0088688F">
      <w:pPr>
        <w:rPr>
          <w:rFonts w:eastAsia="Calibri"/>
          <w:lang w:eastAsia="en-US"/>
        </w:rPr>
      </w:pPr>
    </w:p>
    <w:p w:rsidR="002905DD" w:rsidRPr="00673EEB" w:rsidRDefault="002905DD" w:rsidP="0088688F">
      <w:pPr>
        <w:rPr>
          <w:rFonts w:eastAsia="Calibri"/>
          <w:b/>
          <w:lang w:eastAsia="en-US"/>
        </w:rPr>
      </w:pPr>
      <w:r w:rsidRPr="00673EEB">
        <w:rPr>
          <w:rFonts w:eastAsia="Calibri"/>
          <w:b/>
          <w:lang w:eastAsia="en-US"/>
        </w:rPr>
        <w:t xml:space="preserve">Руководитель:  </w:t>
      </w:r>
    </w:p>
    <w:p w:rsidR="002905DD" w:rsidRPr="00673EEB" w:rsidRDefault="002905DD" w:rsidP="0088688F">
      <w:pPr>
        <w:rPr>
          <w:rFonts w:eastAsia="Calibri"/>
          <w:lang w:eastAsia="en-US"/>
        </w:rPr>
      </w:pPr>
    </w:p>
    <w:p w:rsidR="002905DD" w:rsidRPr="00673EEB" w:rsidRDefault="002905DD" w:rsidP="0088688F">
      <w:pPr>
        <w:rPr>
          <w:rFonts w:eastAsia="Calibri"/>
          <w:lang w:eastAsia="en-US"/>
        </w:rPr>
      </w:pPr>
      <w:r w:rsidRPr="00673EEB">
        <w:rPr>
          <w:rFonts w:eastAsia="Calibri"/>
          <w:lang w:eastAsia="en-US"/>
        </w:rPr>
        <w:t xml:space="preserve">_________________ </w:t>
      </w:r>
      <w:r w:rsidRPr="00673EEB">
        <w:rPr>
          <w:rFonts w:eastAsia="Calibri"/>
          <w:i/>
          <w:lang w:eastAsia="en-US"/>
        </w:rPr>
        <w:t>(указывается ФИО)</w:t>
      </w:r>
    </w:p>
    <w:p w:rsidR="002905DD" w:rsidRPr="00673EEB" w:rsidRDefault="002905DD" w:rsidP="0088688F">
      <w:pPr>
        <w:rPr>
          <w:rFonts w:eastAsia="Calibri"/>
          <w:i/>
          <w:lang w:eastAsia="en-US"/>
        </w:rPr>
      </w:pPr>
      <w:r w:rsidRPr="00673EEB">
        <w:rPr>
          <w:rFonts w:eastAsia="Calibri"/>
          <w:lang w:eastAsia="en-US"/>
        </w:rPr>
        <w:t xml:space="preserve">           </w:t>
      </w:r>
      <w:r w:rsidRPr="00673EEB">
        <w:rPr>
          <w:rFonts w:eastAsia="Calibri"/>
          <w:i/>
          <w:lang w:eastAsia="en-US"/>
        </w:rPr>
        <w:t>(подпись)</w:t>
      </w:r>
    </w:p>
    <w:p w:rsidR="002905DD" w:rsidRPr="00673EEB" w:rsidRDefault="002905DD" w:rsidP="0088688F">
      <w:pPr>
        <w:rPr>
          <w:rFonts w:eastAsia="Calibri"/>
          <w:lang w:eastAsia="en-US"/>
        </w:rPr>
      </w:pPr>
    </w:p>
    <w:p w:rsidR="002905DD" w:rsidRPr="00673EEB" w:rsidRDefault="002905DD" w:rsidP="0088688F">
      <w:pPr>
        <w:rPr>
          <w:rFonts w:eastAsia="Calibri"/>
          <w:lang w:eastAsia="en-US"/>
        </w:rPr>
      </w:pPr>
      <w:r w:rsidRPr="00673EEB">
        <w:rPr>
          <w:rFonts w:eastAsia="Calibri"/>
          <w:lang w:eastAsia="en-US"/>
        </w:rPr>
        <w:t>М.П.         «_____» ____________ 201</w:t>
      </w:r>
      <w:r w:rsidR="00695DD3">
        <w:rPr>
          <w:rFonts w:eastAsia="Calibri"/>
          <w:lang w:eastAsia="en-US"/>
        </w:rPr>
        <w:t>6</w:t>
      </w:r>
      <w:r w:rsidRPr="00673EEB">
        <w:rPr>
          <w:rFonts w:eastAsia="Calibri"/>
          <w:lang w:eastAsia="en-US"/>
        </w:rPr>
        <w:t xml:space="preserve">г. </w:t>
      </w:r>
    </w:p>
    <w:p w:rsidR="002905DD" w:rsidRPr="00673EEB" w:rsidRDefault="002905DD" w:rsidP="0088688F">
      <w:r w:rsidRPr="00673EEB">
        <w:rPr>
          <w:rFonts w:eastAsia="Calibri"/>
          <w:i/>
          <w:lang w:eastAsia="en-US"/>
        </w:rPr>
        <w:t xml:space="preserve">                       (указывается дата подписания)</w:t>
      </w:r>
    </w:p>
    <w:p w:rsidR="002905DD" w:rsidRPr="00673EEB" w:rsidRDefault="002905DD" w:rsidP="0088688F">
      <w:pPr>
        <w:shd w:val="clear" w:color="auto" w:fill="FFFFFF"/>
        <w:autoSpaceDE w:val="0"/>
        <w:autoSpaceDN w:val="0"/>
        <w:adjustRightInd w:val="0"/>
        <w:sectPr w:rsidR="002905DD" w:rsidRPr="00673EEB" w:rsidSect="00AB2898">
          <w:pgSz w:w="16838" w:h="11906" w:orient="landscape" w:code="9"/>
          <w:pgMar w:top="680" w:right="680" w:bottom="680" w:left="851" w:header="0" w:footer="0" w:gutter="0"/>
          <w:cols w:space="708"/>
          <w:docGrid w:linePitch="360"/>
        </w:sectPr>
      </w:pPr>
    </w:p>
    <w:p w:rsidR="002905DD" w:rsidRPr="003C7EA5" w:rsidRDefault="002905DD" w:rsidP="0088688F">
      <w:pPr>
        <w:pStyle w:val="a4"/>
        <w:spacing w:after="0"/>
        <w:ind w:left="0"/>
        <w:jc w:val="right"/>
        <w:rPr>
          <w:b/>
          <w:sz w:val="24"/>
          <w:szCs w:val="24"/>
        </w:rPr>
      </w:pPr>
      <w:r w:rsidRPr="00673EEB">
        <w:rPr>
          <w:sz w:val="24"/>
          <w:szCs w:val="24"/>
        </w:rPr>
        <w:lastRenderedPageBreak/>
        <w:t xml:space="preserve">                                                              </w:t>
      </w:r>
      <w:r w:rsidRPr="003C7EA5">
        <w:rPr>
          <w:b/>
          <w:sz w:val="24"/>
          <w:szCs w:val="24"/>
        </w:rPr>
        <w:t xml:space="preserve">Приложение № </w:t>
      </w:r>
      <w:r w:rsidR="00520A49">
        <w:rPr>
          <w:b/>
          <w:sz w:val="24"/>
          <w:szCs w:val="24"/>
        </w:rPr>
        <w:t>5</w:t>
      </w:r>
    </w:p>
    <w:p w:rsidR="002905DD" w:rsidRPr="003C7EA5" w:rsidRDefault="002905DD" w:rsidP="0088688F">
      <w:pPr>
        <w:pStyle w:val="a4"/>
        <w:spacing w:after="0"/>
        <w:ind w:left="0"/>
        <w:jc w:val="right"/>
        <w:rPr>
          <w:b/>
          <w:sz w:val="24"/>
          <w:szCs w:val="24"/>
        </w:rPr>
      </w:pPr>
      <w:r w:rsidRPr="003C7EA5">
        <w:rPr>
          <w:b/>
          <w:sz w:val="24"/>
          <w:szCs w:val="24"/>
        </w:rPr>
        <w:t xml:space="preserve">                                                                                                  к Договору</w:t>
      </w:r>
      <w:r w:rsidR="003C7EA5">
        <w:rPr>
          <w:b/>
          <w:sz w:val="24"/>
          <w:szCs w:val="24"/>
        </w:rPr>
        <w:t xml:space="preserve"> </w:t>
      </w:r>
      <w:r w:rsidRPr="003C7EA5">
        <w:rPr>
          <w:b/>
          <w:sz w:val="24"/>
          <w:szCs w:val="24"/>
        </w:rPr>
        <w:t>№</w:t>
      </w:r>
      <w:r w:rsidR="001010BB">
        <w:rPr>
          <w:b/>
          <w:sz w:val="24"/>
          <w:szCs w:val="24"/>
        </w:rPr>
        <w:t xml:space="preserve"> </w:t>
      </w:r>
      <w:r w:rsidRPr="003C7EA5">
        <w:rPr>
          <w:b/>
          <w:sz w:val="24"/>
          <w:szCs w:val="24"/>
        </w:rPr>
        <w:t>___________________</w:t>
      </w:r>
    </w:p>
    <w:p w:rsidR="002905DD" w:rsidRPr="003C7EA5" w:rsidRDefault="002905DD" w:rsidP="0088688F">
      <w:pPr>
        <w:pStyle w:val="a4"/>
        <w:spacing w:after="0"/>
        <w:ind w:left="0"/>
        <w:jc w:val="right"/>
        <w:rPr>
          <w:b/>
          <w:sz w:val="24"/>
          <w:szCs w:val="24"/>
        </w:rPr>
      </w:pPr>
      <w:r w:rsidRPr="003C7EA5">
        <w:rPr>
          <w:b/>
          <w:sz w:val="24"/>
          <w:szCs w:val="24"/>
        </w:rPr>
        <w:t xml:space="preserve">от </w:t>
      </w:r>
      <w:r w:rsidR="001905A8">
        <w:rPr>
          <w:b/>
          <w:sz w:val="24"/>
          <w:szCs w:val="24"/>
        </w:rPr>
        <w:t>_________________</w:t>
      </w:r>
    </w:p>
    <w:p w:rsidR="002905DD" w:rsidRPr="00673EEB" w:rsidRDefault="002905DD" w:rsidP="0088688F">
      <w:pPr>
        <w:pStyle w:val="a4"/>
        <w:spacing w:after="0"/>
        <w:ind w:left="0"/>
        <w:jc w:val="right"/>
        <w:rPr>
          <w:sz w:val="24"/>
          <w:szCs w:val="24"/>
        </w:rPr>
      </w:pPr>
      <w:r w:rsidRPr="00673EEB">
        <w:rPr>
          <w:sz w:val="24"/>
          <w:szCs w:val="24"/>
        </w:rPr>
        <w:t xml:space="preserve">  </w:t>
      </w:r>
    </w:p>
    <w:p w:rsidR="002905DD" w:rsidRPr="00673EEB" w:rsidRDefault="002905DD" w:rsidP="0088688F">
      <w:pPr>
        <w:tabs>
          <w:tab w:val="left" w:pos="1134"/>
        </w:tabs>
        <w:jc w:val="center"/>
        <w:rPr>
          <w:b/>
        </w:rPr>
      </w:pPr>
      <w:r w:rsidRPr="00673EEB">
        <w:rPr>
          <w:b/>
          <w:bCs/>
        </w:rPr>
        <w:t xml:space="preserve">Форму </w:t>
      </w:r>
      <w:r w:rsidRPr="00673EEB">
        <w:rPr>
          <w:b/>
        </w:rPr>
        <w:t xml:space="preserve">письменного согласия собственников/бенефициаров, </w:t>
      </w:r>
    </w:p>
    <w:p w:rsidR="002905DD" w:rsidRPr="00673EEB" w:rsidRDefault="002905DD" w:rsidP="0088688F">
      <w:pPr>
        <w:tabs>
          <w:tab w:val="left" w:pos="1134"/>
        </w:tabs>
        <w:jc w:val="center"/>
        <w:rPr>
          <w:b/>
        </w:rPr>
      </w:pPr>
      <w:r w:rsidRPr="00673EEB">
        <w:rPr>
          <w:b/>
        </w:rPr>
        <w:t xml:space="preserve">являющихся физическими лицами, на обработку и передачу </w:t>
      </w:r>
    </w:p>
    <w:p w:rsidR="002905DD" w:rsidRPr="00673EEB" w:rsidRDefault="002905DD" w:rsidP="0088688F">
      <w:pPr>
        <w:tabs>
          <w:tab w:val="left" w:pos="1134"/>
        </w:tabs>
        <w:jc w:val="center"/>
        <w:rPr>
          <w:b/>
          <w:i/>
        </w:rPr>
      </w:pPr>
      <w:r w:rsidRPr="00673EEB">
        <w:rPr>
          <w:b/>
        </w:rPr>
        <w:t>персональных данных в адрес Заказчика</w:t>
      </w:r>
      <w:r w:rsidRPr="00673EEB">
        <w:rPr>
          <w:b/>
          <w:i/>
        </w:rPr>
        <w:t xml:space="preserve"> </w:t>
      </w:r>
      <w:r w:rsidRPr="00673EEB">
        <w:rPr>
          <w:b/>
          <w:bCs/>
        </w:rPr>
        <w:t>утверждаем:</w:t>
      </w:r>
    </w:p>
    <w:p w:rsidR="002905DD" w:rsidRPr="00673EEB" w:rsidRDefault="002905DD" w:rsidP="0088688F"/>
    <w:tbl>
      <w:tblPr>
        <w:tblW w:w="10348" w:type="dxa"/>
        <w:jc w:val="center"/>
        <w:tblInd w:w="108" w:type="dxa"/>
        <w:tblLook w:val="01E0" w:firstRow="1" w:lastRow="1" w:firstColumn="1" w:lastColumn="1" w:noHBand="0" w:noVBand="0"/>
      </w:tblPr>
      <w:tblGrid>
        <w:gridCol w:w="5529"/>
        <w:gridCol w:w="4819"/>
      </w:tblGrid>
      <w:tr w:rsidR="002905DD" w:rsidRPr="00673EEB" w:rsidTr="004C1FAE">
        <w:trPr>
          <w:trHeight w:val="1693"/>
          <w:jc w:val="center"/>
        </w:trPr>
        <w:tc>
          <w:tcPr>
            <w:tcW w:w="5529" w:type="dxa"/>
          </w:tcPr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rPr>
                <w:b/>
              </w:rPr>
              <w:t>ЗАКАЗЧИК: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 xml:space="preserve">Заместитель директора филиала </w:t>
            </w:r>
            <w:r w:rsidR="001D319E">
              <w:t>П</w:t>
            </w:r>
            <w:r w:rsidRPr="00673EEB">
              <w:t xml:space="preserve">АО 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 xml:space="preserve">«МРСК Центра» - «Тамбовэнерго» 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673EEB">
              <w:t>по экономике и финансам</w:t>
            </w: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ind w:firstLine="34"/>
              <w:textAlignment w:val="baseline"/>
            </w:pPr>
          </w:p>
          <w:p w:rsidR="002905DD" w:rsidRPr="00673EEB" w:rsidRDefault="002905DD" w:rsidP="0088688F">
            <w:pPr>
              <w:tabs>
                <w:tab w:val="left" w:pos="465"/>
                <w:tab w:val="left" w:pos="4021"/>
                <w:tab w:val="center" w:pos="5127"/>
              </w:tabs>
              <w:overflowPunct w:val="0"/>
              <w:autoSpaceDE w:val="0"/>
              <w:autoSpaceDN w:val="0"/>
              <w:adjustRightInd w:val="0"/>
              <w:ind w:firstLine="34"/>
              <w:textAlignment w:val="baseline"/>
            </w:pPr>
            <w:r w:rsidRPr="00673EEB">
              <w:t>____________________</w:t>
            </w:r>
            <w:r w:rsidRPr="00673EEB">
              <w:rPr>
                <w:color w:val="00B0F0"/>
              </w:rPr>
              <w:t xml:space="preserve"> </w:t>
            </w:r>
            <w:r w:rsidRPr="00673EEB">
              <w:t>С. А. Тихонов</w:t>
            </w:r>
          </w:p>
          <w:p w:rsidR="002905DD" w:rsidRPr="00673EEB" w:rsidRDefault="002905DD" w:rsidP="0088688F">
            <w:pPr>
              <w:ind w:firstLine="34"/>
            </w:pPr>
            <w:r w:rsidRPr="00673EEB">
              <w:t>М.П.</w:t>
            </w:r>
            <w:r w:rsidRPr="00673EEB">
              <w:rPr>
                <w:b/>
              </w:rPr>
              <w:t xml:space="preserve">                                </w:t>
            </w:r>
          </w:p>
        </w:tc>
        <w:tc>
          <w:tcPr>
            <w:tcW w:w="4819" w:type="dxa"/>
          </w:tcPr>
          <w:p w:rsidR="002905DD" w:rsidRPr="00673EEB" w:rsidRDefault="002905DD" w:rsidP="0088688F">
            <w:pPr>
              <w:pStyle w:val="10"/>
              <w:rPr>
                <w:szCs w:val="24"/>
              </w:rPr>
            </w:pPr>
            <w:r w:rsidRPr="00673EEB">
              <w:rPr>
                <w:b/>
                <w:bCs/>
                <w:color w:val="000000"/>
                <w:spacing w:val="-2"/>
                <w:szCs w:val="24"/>
              </w:rPr>
              <w:t>ИСПОЛНИТЕЛЬ:</w:t>
            </w:r>
          </w:p>
          <w:p w:rsidR="002905DD" w:rsidRPr="00673EEB" w:rsidRDefault="002905DD" w:rsidP="0088688F">
            <w:pPr>
              <w:pStyle w:val="10"/>
              <w:rPr>
                <w:szCs w:val="24"/>
              </w:rPr>
            </w:pPr>
          </w:p>
          <w:p w:rsidR="002905DD" w:rsidRPr="00673EEB" w:rsidRDefault="001B26A7" w:rsidP="0088688F">
            <w:pPr>
              <w:pStyle w:val="10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</w:t>
            </w:r>
            <w:r w:rsidR="002905DD" w:rsidRPr="00673EEB">
              <w:rPr>
                <w:szCs w:val="24"/>
              </w:rPr>
              <w:t>иректор</w:t>
            </w:r>
          </w:p>
          <w:p w:rsidR="002905DD" w:rsidRPr="00673EEB" w:rsidRDefault="002905DD" w:rsidP="0088688F">
            <w:pPr>
              <w:pStyle w:val="10"/>
              <w:jc w:val="right"/>
              <w:rPr>
                <w:szCs w:val="24"/>
              </w:rPr>
            </w:pPr>
            <w:r w:rsidRPr="00673EEB">
              <w:rPr>
                <w:szCs w:val="24"/>
              </w:rPr>
              <w:t>ООО «ЭТС»</w:t>
            </w:r>
          </w:p>
          <w:p w:rsidR="002905DD" w:rsidRPr="00673EEB" w:rsidRDefault="002905DD" w:rsidP="0088688F">
            <w:pPr>
              <w:jc w:val="right"/>
            </w:pPr>
          </w:p>
          <w:p w:rsidR="002905DD" w:rsidRPr="00673EEB" w:rsidRDefault="002905DD" w:rsidP="0088688F">
            <w:pPr>
              <w:jc w:val="right"/>
            </w:pPr>
          </w:p>
          <w:p w:rsidR="002905DD" w:rsidRPr="00673EEB" w:rsidRDefault="00A605DF" w:rsidP="0088688F">
            <w:pPr>
              <w:jc w:val="right"/>
            </w:pPr>
            <w:r>
              <w:t>_____</w:t>
            </w:r>
            <w:r w:rsidR="002905DD" w:rsidRPr="00673EEB">
              <w:t xml:space="preserve">____________ </w:t>
            </w:r>
            <w:r w:rsidR="002905DD" w:rsidRPr="00673EEB">
              <w:rPr>
                <w:color w:val="000000"/>
              </w:rPr>
              <w:t>В. Г. Николюкин</w:t>
            </w:r>
          </w:p>
          <w:p w:rsidR="002905DD" w:rsidRPr="00673EEB" w:rsidRDefault="002905DD" w:rsidP="0088688F">
            <w:pPr>
              <w:jc w:val="right"/>
            </w:pPr>
            <w:r w:rsidRPr="00673EEB">
              <w:t>М.П.</w:t>
            </w:r>
            <w:r w:rsidRPr="00673EEB">
              <w:rPr>
                <w:b/>
              </w:rPr>
              <w:t xml:space="preserve">                  </w:t>
            </w:r>
          </w:p>
        </w:tc>
      </w:tr>
    </w:tbl>
    <w:p w:rsidR="002905DD" w:rsidRPr="00673EEB" w:rsidRDefault="002905DD" w:rsidP="0088688F">
      <w:pPr>
        <w:tabs>
          <w:tab w:val="left" w:pos="1134"/>
        </w:tabs>
        <w:rPr>
          <w:i/>
        </w:rPr>
      </w:pPr>
      <w:r w:rsidRPr="00673EEB">
        <w:t xml:space="preserve"> </w:t>
      </w:r>
    </w:p>
    <w:p w:rsidR="002905DD" w:rsidRPr="00673EEB" w:rsidRDefault="002905DD" w:rsidP="0088688F">
      <w:pPr>
        <w:tabs>
          <w:tab w:val="left" w:pos="1134"/>
        </w:tabs>
        <w:jc w:val="center"/>
        <w:rPr>
          <w:b/>
        </w:rPr>
      </w:pPr>
      <w:r w:rsidRPr="00673EEB">
        <w:rPr>
          <w:b/>
        </w:rPr>
        <w:t>СОГЛАСИЕ</w:t>
      </w:r>
    </w:p>
    <w:p w:rsidR="002905DD" w:rsidRPr="00673EEB" w:rsidRDefault="002905DD" w:rsidP="0088688F">
      <w:pPr>
        <w:ind w:firstLine="709"/>
        <w:jc w:val="both"/>
      </w:pPr>
      <w:r w:rsidRPr="00673EEB">
        <w:t xml:space="preserve">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2905DD" w:rsidRPr="00673EEB" w:rsidRDefault="002905DD" w:rsidP="0088688F">
      <w:pPr>
        <w:tabs>
          <w:tab w:val="left" w:pos="1134"/>
        </w:tabs>
        <w:jc w:val="both"/>
      </w:pPr>
      <w:r w:rsidRPr="00673EEB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(указывается наименование контрагента ОАО «МРСК Центра»)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ОАО «МРСК Центра»),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Центра», Минэнерго России, </w:t>
      </w:r>
      <w:proofErr w:type="spellStart"/>
      <w:r w:rsidRPr="00673EEB">
        <w:t>Росфинмониторинг</w:t>
      </w:r>
      <w:proofErr w:type="spellEnd"/>
      <w:r w:rsidRPr="00673EEB">
        <w:t xml:space="preserve">, ФНС России, иным третьим лицам при необходимости. </w:t>
      </w:r>
    </w:p>
    <w:p w:rsidR="002905DD" w:rsidRPr="00673EEB" w:rsidRDefault="002905DD" w:rsidP="0088688F">
      <w:pPr>
        <w:jc w:val="both"/>
      </w:pPr>
    </w:p>
    <w:p w:rsidR="002905DD" w:rsidRPr="00673EEB" w:rsidRDefault="002905DD" w:rsidP="0088688F">
      <w:pPr>
        <w:ind w:firstLine="709"/>
        <w:jc w:val="both"/>
      </w:pPr>
      <w:r w:rsidRPr="00673EEB">
        <w:t>Настоящее согласие действует с момента его подписания.</w:t>
      </w:r>
    </w:p>
    <w:p w:rsidR="002905DD" w:rsidRPr="00673EEB" w:rsidRDefault="002905DD" w:rsidP="0088688F">
      <w:pPr>
        <w:tabs>
          <w:tab w:val="left" w:pos="1134"/>
        </w:tabs>
        <w:jc w:val="both"/>
      </w:pPr>
    </w:p>
    <w:p w:rsidR="002905DD" w:rsidRPr="00673EEB" w:rsidRDefault="002905DD" w:rsidP="0088688F">
      <w:pPr>
        <w:jc w:val="both"/>
      </w:pPr>
      <w:r w:rsidRPr="00673EEB">
        <w:t xml:space="preserve">«___» ___________ 20 __ г.           ___________________ </w:t>
      </w:r>
      <w:r w:rsidRPr="00673EEB">
        <w:rPr>
          <w:i/>
        </w:rPr>
        <w:t>(подпись, расшифровка подписи).</w:t>
      </w:r>
    </w:p>
    <w:p w:rsidR="002905DD" w:rsidRPr="00673EEB" w:rsidRDefault="002905DD" w:rsidP="0088688F">
      <w:pPr>
        <w:shd w:val="clear" w:color="auto" w:fill="FFFFFF"/>
        <w:autoSpaceDE w:val="0"/>
        <w:autoSpaceDN w:val="0"/>
        <w:adjustRightInd w:val="0"/>
      </w:pPr>
    </w:p>
    <w:sectPr w:rsidR="002905DD" w:rsidRPr="00673EEB" w:rsidSect="00AB2898">
      <w:pgSz w:w="11906" w:h="16838" w:code="9"/>
      <w:pgMar w:top="680" w:right="680" w:bottom="680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337" w:rsidRDefault="008E1337" w:rsidP="003A4388">
      <w:r>
        <w:separator/>
      </w:r>
    </w:p>
  </w:endnote>
  <w:endnote w:type="continuationSeparator" w:id="0">
    <w:p w:rsidR="008E1337" w:rsidRDefault="008E1337" w:rsidP="003A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88" w:rsidRDefault="003A4388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F0797">
      <w:rPr>
        <w:noProof/>
      </w:rPr>
      <w:t>1</w:t>
    </w:r>
    <w:r>
      <w:fldChar w:fldCharType="end"/>
    </w:r>
  </w:p>
  <w:p w:rsidR="003A4388" w:rsidRDefault="003A43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337" w:rsidRDefault="008E1337" w:rsidP="003A4388">
      <w:r>
        <w:separator/>
      </w:r>
    </w:p>
  </w:footnote>
  <w:footnote w:type="continuationSeparator" w:id="0">
    <w:p w:rsidR="008E1337" w:rsidRDefault="008E1337" w:rsidP="003A4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93"/>
    <w:rsid w:val="00014B02"/>
    <w:rsid w:val="0001630D"/>
    <w:rsid w:val="0002249D"/>
    <w:rsid w:val="00022CEB"/>
    <w:rsid w:val="0002450F"/>
    <w:rsid w:val="00042F3B"/>
    <w:rsid w:val="00043F84"/>
    <w:rsid w:val="00055F63"/>
    <w:rsid w:val="00057109"/>
    <w:rsid w:val="0006777D"/>
    <w:rsid w:val="000761BF"/>
    <w:rsid w:val="00076761"/>
    <w:rsid w:val="00076C04"/>
    <w:rsid w:val="00095915"/>
    <w:rsid w:val="000B6201"/>
    <w:rsid w:val="000C2DD4"/>
    <w:rsid w:val="000D1A5E"/>
    <w:rsid w:val="000E57DA"/>
    <w:rsid w:val="000F16B5"/>
    <w:rsid w:val="001010BB"/>
    <w:rsid w:val="00101B10"/>
    <w:rsid w:val="0010338E"/>
    <w:rsid w:val="00103F85"/>
    <w:rsid w:val="001052D7"/>
    <w:rsid w:val="00111723"/>
    <w:rsid w:val="00113C93"/>
    <w:rsid w:val="00114622"/>
    <w:rsid w:val="00120FA7"/>
    <w:rsid w:val="001262BE"/>
    <w:rsid w:val="0013073F"/>
    <w:rsid w:val="00136C32"/>
    <w:rsid w:val="00141A7B"/>
    <w:rsid w:val="00154B69"/>
    <w:rsid w:val="00162736"/>
    <w:rsid w:val="001905A8"/>
    <w:rsid w:val="001A06E0"/>
    <w:rsid w:val="001B26A7"/>
    <w:rsid w:val="001B4DE6"/>
    <w:rsid w:val="001B5B5B"/>
    <w:rsid w:val="001C3221"/>
    <w:rsid w:val="001D319E"/>
    <w:rsid w:val="001E337E"/>
    <w:rsid w:val="001E3E23"/>
    <w:rsid w:val="001F2E6F"/>
    <w:rsid w:val="001F6939"/>
    <w:rsid w:val="0020339D"/>
    <w:rsid w:val="0020595F"/>
    <w:rsid w:val="0021307C"/>
    <w:rsid w:val="0022280D"/>
    <w:rsid w:val="00232D3C"/>
    <w:rsid w:val="00235C92"/>
    <w:rsid w:val="00243F7E"/>
    <w:rsid w:val="002464B3"/>
    <w:rsid w:val="00247069"/>
    <w:rsid w:val="00255133"/>
    <w:rsid w:val="00265A51"/>
    <w:rsid w:val="00266D0D"/>
    <w:rsid w:val="0028337A"/>
    <w:rsid w:val="002905DD"/>
    <w:rsid w:val="002978DA"/>
    <w:rsid w:val="002B3D85"/>
    <w:rsid w:val="002D069B"/>
    <w:rsid w:val="002D2D6F"/>
    <w:rsid w:val="002E0FA8"/>
    <w:rsid w:val="00313B99"/>
    <w:rsid w:val="0031622B"/>
    <w:rsid w:val="00316B3C"/>
    <w:rsid w:val="003210F6"/>
    <w:rsid w:val="00322ED6"/>
    <w:rsid w:val="00332DF7"/>
    <w:rsid w:val="003342FC"/>
    <w:rsid w:val="00337E99"/>
    <w:rsid w:val="003523ED"/>
    <w:rsid w:val="0036098B"/>
    <w:rsid w:val="003648D2"/>
    <w:rsid w:val="003733A6"/>
    <w:rsid w:val="00385F88"/>
    <w:rsid w:val="003A4388"/>
    <w:rsid w:val="003B2B9D"/>
    <w:rsid w:val="003B4113"/>
    <w:rsid w:val="003B57D9"/>
    <w:rsid w:val="003C31F3"/>
    <w:rsid w:val="003C7EA5"/>
    <w:rsid w:val="003D08C4"/>
    <w:rsid w:val="003E00B6"/>
    <w:rsid w:val="003F515A"/>
    <w:rsid w:val="004043B2"/>
    <w:rsid w:val="00422642"/>
    <w:rsid w:val="004366E2"/>
    <w:rsid w:val="00450C0A"/>
    <w:rsid w:val="0045175B"/>
    <w:rsid w:val="00456878"/>
    <w:rsid w:val="004675AA"/>
    <w:rsid w:val="00474C4F"/>
    <w:rsid w:val="004A200B"/>
    <w:rsid w:val="004A21FC"/>
    <w:rsid w:val="004A2336"/>
    <w:rsid w:val="004B36F9"/>
    <w:rsid w:val="004C1FAE"/>
    <w:rsid w:val="004C50D2"/>
    <w:rsid w:val="004E12F3"/>
    <w:rsid w:val="004E4294"/>
    <w:rsid w:val="004F4E46"/>
    <w:rsid w:val="00516B34"/>
    <w:rsid w:val="0052087D"/>
    <w:rsid w:val="00520A49"/>
    <w:rsid w:val="00525893"/>
    <w:rsid w:val="005311C0"/>
    <w:rsid w:val="005367C0"/>
    <w:rsid w:val="00541A19"/>
    <w:rsid w:val="005432EA"/>
    <w:rsid w:val="00561C76"/>
    <w:rsid w:val="00562BF3"/>
    <w:rsid w:val="00574EFD"/>
    <w:rsid w:val="00581735"/>
    <w:rsid w:val="0058669A"/>
    <w:rsid w:val="005901B0"/>
    <w:rsid w:val="00590290"/>
    <w:rsid w:val="005904E5"/>
    <w:rsid w:val="00592D36"/>
    <w:rsid w:val="005A32BB"/>
    <w:rsid w:val="005B50C5"/>
    <w:rsid w:val="005B5C1C"/>
    <w:rsid w:val="005E043B"/>
    <w:rsid w:val="005E76C3"/>
    <w:rsid w:val="006024B2"/>
    <w:rsid w:val="00604A1A"/>
    <w:rsid w:val="006148F3"/>
    <w:rsid w:val="0062025B"/>
    <w:rsid w:val="006210D7"/>
    <w:rsid w:val="0062119A"/>
    <w:rsid w:val="006353ED"/>
    <w:rsid w:val="0063743D"/>
    <w:rsid w:val="00640091"/>
    <w:rsid w:val="0065502D"/>
    <w:rsid w:val="00671248"/>
    <w:rsid w:val="00673EEB"/>
    <w:rsid w:val="00684B37"/>
    <w:rsid w:val="006924C8"/>
    <w:rsid w:val="00693055"/>
    <w:rsid w:val="00695DD3"/>
    <w:rsid w:val="006A13FE"/>
    <w:rsid w:val="006B45A7"/>
    <w:rsid w:val="006C034D"/>
    <w:rsid w:val="006C67C9"/>
    <w:rsid w:val="006D0521"/>
    <w:rsid w:val="006D0F24"/>
    <w:rsid w:val="006E3886"/>
    <w:rsid w:val="00703179"/>
    <w:rsid w:val="00706803"/>
    <w:rsid w:val="00713C19"/>
    <w:rsid w:val="00717B09"/>
    <w:rsid w:val="00720897"/>
    <w:rsid w:val="00721E12"/>
    <w:rsid w:val="00726F29"/>
    <w:rsid w:val="0073523B"/>
    <w:rsid w:val="007513C3"/>
    <w:rsid w:val="00752D13"/>
    <w:rsid w:val="00755519"/>
    <w:rsid w:val="00757F2B"/>
    <w:rsid w:val="0076161D"/>
    <w:rsid w:val="00761CA2"/>
    <w:rsid w:val="00775F8D"/>
    <w:rsid w:val="00781F3D"/>
    <w:rsid w:val="00791265"/>
    <w:rsid w:val="00791973"/>
    <w:rsid w:val="007A2A9E"/>
    <w:rsid w:val="007B0CD6"/>
    <w:rsid w:val="007B2586"/>
    <w:rsid w:val="007C716F"/>
    <w:rsid w:val="007E7837"/>
    <w:rsid w:val="007F0761"/>
    <w:rsid w:val="00816817"/>
    <w:rsid w:val="0084223A"/>
    <w:rsid w:val="008451AF"/>
    <w:rsid w:val="008464AD"/>
    <w:rsid w:val="008522B1"/>
    <w:rsid w:val="0088688F"/>
    <w:rsid w:val="00897A34"/>
    <w:rsid w:val="008B5CF2"/>
    <w:rsid w:val="008C139A"/>
    <w:rsid w:val="008E1053"/>
    <w:rsid w:val="008E1337"/>
    <w:rsid w:val="008E5B21"/>
    <w:rsid w:val="008F59F6"/>
    <w:rsid w:val="008F6F3D"/>
    <w:rsid w:val="00906230"/>
    <w:rsid w:val="00912BFA"/>
    <w:rsid w:val="0092006A"/>
    <w:rsid w:val="00922760"/>
    <w:rsid w:val="00923EFE"/>
    <w:rsid w:val="00926E6E"/>
    <w:rsid w:val="00936A51"/>
    <w:rsid w:val="00942745"/>
    <w:rsid w:val="009514C3"/>
    <w:rsid w:val="00961DDF"/>
    <w:rsid w:val="00962629"/>
    <w:rsid w:val="0097437F"/>
    <w:rsid w:val="009756A5"/>
    <w:rsid w:val="00992612"/>
    <w:rsid w:val="009A1B7B"/>
    <w:rsid w:val="009B6E6B"/>
    <w:rsid w:val="009C4FD0"/>
    <w:rsid w:val="009C5476"/>
    <w:rsid w:val="009D7570"/>
    <w:rsid w:val="009E3958"/>
    <w:rsid w:val="009E4203"/>
    <w:rsid w:val="009F0797"/>
    <w:rsid w:val="009F2B64"/>
    <w:rsid w:val="009F4EC8"/>
    <w:rsid w:val="009F6732"/>
    <w:rsid w:val="009F787A"/>
    <w:rsid w:val="00A01034"/>
    <w:rsid w:val="00A019E1"/>
    <w:rsid w:val="00A03C1D"/>
    <w:rsid w:val="00A10DF8"/>
    <w:rsid w:val="00A12296"/>
    <w:rsid w:val="00A12F27"/>
    <w:rsid w:val="00A219DB"/>
    <w:rsid w:val="00A4024A"/>
    <w:rsid w:val="00A444FC"/>
    <w:rsid w:val="00A527FA"/>
    <w:rsid w:val="00A57F61"/>
    <w:rsid w:val="00A605DF"/>
    <w:rsid w:val="00A609B6"/>
    <w:rsid w:val="00A76111"/>
    <w:rsid w:val="00AA23C0"/>
    <w:rsid w:val="00AA73CF"/>
    <w:rsid w:val="00AA7CA3"/>
    <w:rsid w:val="00AA7D1E"/>
    <w:rsid w:val="00AB2898"/>
    <w:rsid w:val="00AB482E"/>
    <w:rsid w:val="00AB538A"/>
    <w:rsid w:val="00AD4BFF"/>
    <w:rsid w:val="00AE34F5"/>
    <w:rsid w:val="00B03684"/>
    <w:rsid w:val="00B05483"/>
    <w:rsid w:val="00B121F2"/>
    <w:rsid w:val="00B130AA"/>
    <w:rsid w:val="00B1432E"/>
    <w:rsid w:val="00B1530B"/>
    <w:rsid w:val="00B33913"/>
    <w:rsid w:val="00B37727"/>
    <w:rsid w:val="00B413CB"/>
    <w:rsid w:val="00B42B10"/>
    <w:rsid w:val="00B43720"/>
    <w:rsid w:val="00B5520F"/>
    <w:rsid w:val="00B6006D"/>
    <w:rsid w:val="00B6309A"/>
    <w:rsid w:val="00B81496"/>
    <w:rsid w:val="00B82DCB"/>
    <w:rsid w:val="00B832F7"/>
    <w:rsid w:val="00B85622"/>
    <w:rsid w:val="00B87CA3"/>
    <w:rsid w:val="00BB1E4F"/>
    <w:rsid w:val="00BB6574"/>
    <w:rsid w:val="00BC22E4"/>
    <w:rsid w:val="00BD6A27"/>
    <w:rsid w:val="00BE50C3"/>
    <w:rsid w:val="00BF66E8"/>
    <w:rsid w:val="00C03117"/>
    <w:rsid w:val="00C12A88"/>
    <w:rsid w:val="00C22511"/>
    <w:rsid w:val="00C2317A"/>
    <w:rsid w:val="00C25E8F"/>
    <w:rsid w:val="00C3223C"/>
    <w:rsid w:val="00C41846"/>
    <w:rsid w:val="00C41BE3"/>
    <w:rsid w:val="00C52BF6"/>
    <w:rsid w:val="00C7000D"/>
    <w:rsid w:val="00C762AB"/>
    <w:rsid w:val="00C828A7"/>
    <w:rsid w:val="00C840A0"/>
    <w:rsid w:val="00C84192"/>
    <w:rsid w:val="00C91254"/>
    <w:rsid w:val="00CA083D"/>
    <w:rsid w:val="00CB196C"/>
    <w:rsid w:val="00CB3996"/>
    <w:rsid w:val="00CC1A1A"/>
    <w:rsid w:val="00CD0A50"/>
    <w:rsid w:val="00CD0DF1"/>
    <w:rsid w:val="00CD7BBA"/>
    <w:rsid w:val="00CE482B"/>
    <w:rsid w:val="00D01370"/>
    <w:rsid w:val="00D05926"/>
    <w:rsid w:val="00D16B14"/>
    <w:rsid w:val="00D23CA2"/>
    <w:rsid w:val="00D2560F"/>
    <w:rsid w:val="00D268FE"/>
    <w:rsid w:val="00D34049"/>
    <w:rsid w:val="00D4258E"/>
    <w:rsid w:val="00D4333F"/>
    <w:rsid w:val="00D453EF"/>
    <w:rsid w:val="00D549D1"/>
    <w:rsid w:val="00D617FC"/>
    <w:rsid w:val="00D65637"/>
    <w:rsid w:val="00D751F6"/>
    <w:rsid w:val="00D81BBF"/>
    <w:rsid w:val="00D93463"/>
    <w:rsid w:val="00DA3425"/>
    <w:rsid w:val="00DC01FD"/>
    <w:rsid w:val="00DC5BB9"/>
    <w:rsid w:val="00DD5F4E"/>
    <w:rsid w:val="00DE63AC"/>
    <w:rsid w:val="00DF6145"/>
    <w:rsid w:val="00DF6E3D"/>
    <w:rsid w:val="00E14CED"/>
    <w:rsid w:val="00E312E8"/>
    <w:rsid w:val="00E34D26"/>
    <w:rsid w:val="00E351A7"/>
    <w:rsid w:val="00E40276"/>
    <w:rsid w:val="00E4554E"/>
    <w:rsid w:val="00E51FD6"/>
    <w:rsid w:val="00E6013F"/>
    <w:rsid w:val="00E719D2"/>
    <w:rsid w:val="00E7571F"/>
    <w:rsid w:val="00E77121"/>
    <w:rsid w:val="00E80464"/>
    <w:rsid w:val="00E82DEF"/>
    <w:rsid w:val="00E843C5"/>
    <w:rsid w:val="00E8678D"/>
    <w:rsid w:val="00E87094"/>
    <w:rsid w:val="00E925FD"/>
    <w:rsid w:val="00EA4ED6"/>
    <w:rsid w:val="00EB1567"/>
    <w:rsid w:val="00EB308C"/>
    <w:rsid w:val="00EB559F"/>
    <w:rsid w:val="00EB634E"/>
    <w:rsid w:val="00EC317B"/>
    <w:rsid w:val="00EC372E"/>
    <w:rsid w:val="00EC461A"/>
    <w:rsid w:val="00ED2733"/>
    <w:rsid w:val="00ED4C62"/>
    <w:rsid w:val="00ED6FF4"/>
    <w:rsid w:val="00EE104B"/>
    <w:rsid w:val="00EE43A0"/>
    <w:rsid w:val="00EF1E89"/>
    <w:rsid w:val="00EF7400"/>
    <w:rsid w:val="00F011B6"/>
    <w:rsid w:val="00F030B4"/>
    <w:rsid w:val="00F05984"/>
    <w:rsid w:val="00F05EF4"/>
    <w:rsid w:val="00F12C8F"/>
    <w:rsid w:val="00F13705"/>
    <w:rsid w:val="00F16D9F"/>
    <w:rsid w:val="00F234D8"/>
    <w:rsid w:val="00F23F5B"/>
    <w:rsid w:val="00F31BE5"/>
    <w:rsid w:val="00F35FAB"/>
    <w:rsid w:val="00F36E21"/>
    <w:rsid w:val="00F443EF"/>
    <w:rsid w:val="00F46047"/>
    <w:rsid w:val="00F561D5"/>
    <w:rsid w:val="00F618F6"/>
    <w:rsid w:val="00F6688E"/>
    <w:rsid w:val="00F70FDF"/>
    <w:rsid w:val="00F753AC"/>
    <w:rsid w:val="00F771FA"/>
    <w:rsid w:val="00F8694F"/>
    <w:rsid w:val="00FB3690"/>
    <w:rsid w:val="00FB40AA"/>
    <w:rsid w:val="00FC4683"/>
    <w:rsid w:val="00FE180B"/>
    <w:rsid w:val="00FE28A1"/>
    <w:rsid w:val="00FF11B9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675AA"/>
    <w:pPr>
      <w:keepNext/>
      <w:numPr>
        <w:numId w:val="1"/>
      </w:numPr>
      <w:suppressAutoHyphens/>
      <w:jc w:val="both"/>
      <w:outlineLvl w:val="0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0761B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4675AA"/>
    <w:pPr>
      <w:suppressAutoHyphens/>
      <w:spacing w:after="120"/>
      <w:ind w:left="283"/>
    </w:pPr>
    <w:rPr>
      <w:sz w:val="20"/>
      <w:szCs w:val="20"/>
      <w:lang w:eastAsia="ar-SA"/>
    </w:rPr>
  </w:style>
  <w:style w:type="paragraph" w:styleId="2">
    <w:name w:val="Body Text Indent 2"/>
    <w:basedOn w:val="a"/>
    <w:rsid w:val="004675AA"/>
    <w:pPr>
      <w:suppressAutoHyphens/>
      <w:spacing w:after="120" w:line="480" w:lineRule="auto"/>
      <w:ind w:left="283"/>
    </w:pPr>
    <w:rPr>
      <w:lang w:eastAsia="ar-SA"/>
    </w:rPr>
  </w:style>
  <w:style w:type="paragraph" w:styleId="a5">
    <w:name w:val="Plain Text"/>
    <w:basedOn w:val="a"/>
    <w:rsid w:val="004675AA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4675A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4675AA"/>
    <w:pPr>
      <w:tabs>
        <w:tab w:val="left" w:pos="0"/>
      </w:tabs>
      <w:suppressAutoHyphens/>
      <w:ind w:firstLine="709"/>
      <w:jc w:val="both"/>
    </w:pPr>
    <w:rPr>
      <w:szCs w:val="20"/>
      <w:lang w:eastAsia="ar-SA"/>
    </w:rPr>
  </w:style>
  <w:style w:type="character" w:styleId="a7">
    <w:name w:val="Hyperlink"/>
    <w:rsid w:val="00B81496"/>
    <w:rPr>
      <w:color w:val="0000FF"/>
      <w:u w:val="single"/>
    </w:rPr>
  </w:style>
  <w:style w:type="character" w:customStyle="1" w:styleId="FontStyle16">
    <w:name w:val="Font Style16"/>
    <w:uiPriority w:val="99"/>
    <w:rsid w:val="0036098B"/>
    <w:rPr>
      <w:rFonts w:ascii="Times New Roman" w:hAnsi="Times New Roman" w:cs="Times New Roman"/>
      <w:i/>
      <w:iCs/>
      <w:sz w:val="22"/>
      <w:szCs w:val="22"/>
    </w:rPr>
  </w:style>
  <w:style w:type="paragraph" w:customStyle="1" w:styleId="10">
    <w:name w:val="Обычный1"/>
    <w:basedOn w:val="a"/>
    <w:rsid w:val="002905DD"/>
    <w:rPr>
      <w:szCs w:val="20"/>
    </w:rPr>
  </w:style>
  <w:style w:type="paragraph" w:styleId="a8">
    <w:name w:val="header"/>
    <w:basedOn w:val="a"/>
    <w:link w:val="a9"/>
    <w:rsid w:val="003A4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3A4388"/>
    <w:rPr>
      <w:sz w:val="24"/>
      <w:szCs w:val="24"/>
    </w:rPr>
  </w:style>
  <w:style w:type="paragraph" w:styleId="aa">
    <w:name w:val="footer"/>
    <w:basedOn w:val="a"/>
    <w:link w:val="ab"/>
    <w:uiPriority w:val="99"/>
    <w:rsid w:val="003A4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A4388"/>
    <w:rPr>
      <w:sz w:val="24"/>
      <w:szCs w:val="24"/>
    </w:rPr>
  </w:style>
  <w:style w:type="paragraph" w:styleId="20">
    <w:name w:val="Body Text 2"/>
    <w:basedOn w:val="a"/>
    <w:link w:val="22"/>
    <w:rsid w:val="00B5520F"/>
    <w:pPr>
      <w:spacing w:after="120" w:line="480" w:lineRule="auto"/>
    </w:pPr>
  </w:style>
  <w:style w:type="character" w:customStyle="1" w:styleId="22">
    <w:name w:val="Основной текст 2 Знак"/>
    <w:link w:val="20"/>
    <w:rsid w:val="00B5520F"/>
    <w:rPr>
      <w:sz w:val="24"/>
      <w:szCs w:val="24"/>
    </w:rPr>
  </w:style>
  <w:style w:type="paragraph" w:styleId="ac">
    <w:name w:val="footnote text"/>
    <w:basedOn w:val="a"/>
    <w:link w:val="ad"/>
    <w:rsid w:val="00B3772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37727"/>
  </w:style>
  <w:style w:type="character" w:styleId="ae">
    <w:name w:val="footnote reference"/>
    <w:rsid w:val="00B37727"/>
    <w:rPr>
      <w:vertAlign w:val="superscript"/>
    </w:rPr>
  </w:style>
  <w:style w:type="paragraph" w:styleId="af">
    <w:name w:val="Body Text"/>
    <w:basedOn w:val="a"/>
    <w:link w:val="af0"/>
    <w:rsid w:val="00EB1567"/>
    <w:pPr>
      <w:spacing w:after="120"/>
    </w:pPr>
  </w:style>
  <w:style w:type="character" w:customStyle="1" w:styleId="af0">
    <w:name w:val="Основной текст Знак"/>
    <w:link w:val="af"/>
    <w:rsid w:val="00EB1567"/>
    <w:rPr>
      <w:sz w:val="24"/>
      <w:szCs w:val="24"/>
    </w:rPr>
  </w:style>
  <w:style w:type="paragraph" w:customStyle="1" w:styleId="23">
    <w:name w:val="Обычный2"/>
    <w:basedOn w:val="a"/>
    <w:rsid w:val="00EB308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675AA"/>
    <w:pPr>
      <w:keepNext/>
      <w:numPr>
        <w:numId w:val="1"/>
      </w:numPr>
      <w:suppressAutoHyphens/>
      <w:jc w:val="both"/>
      <w:outlineLvl w:val="0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3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0761B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4675AA"/>
    <w:pPr>
      <w:suppressAutoHyphens/>
      <w:spacing w:after="120"/>
      <w:ind w:left="283"/>
    </w:pPr>
    <w:rPr>
      <w:sz w:val="20"/>
      <w:szCs w:val="20"/>
      <w:lang w:eastAsia="ar-SA"/>
    </w:rPr>
  </w:style>
  <w:style w:type="paragraph" w:styleId="2">
    <w:name w:val="Body Text Indent 2"/>
    <w:basedOn w:val="a"/>
    <w:rsid w:val="004675AA"/>
    <w:pPr>
      <w:suppressAutoHyphens/>
      <w:spacing w:after="120" w:line="480" w:lineRule="auto"/>
      <w:ind w:left="283"/>
    </w:pPr>
    <w:rPr>
      <w:lang w:eastAsia="ar-SA"/>
    </w:rPr>
  </w:style>
  <w:style w:type="paragraph" w:styleId="a5">
    <w:name w:val="Plain Text"/>
    <w:basedOn w:val="a"/>
    <w:rsid w:val="004675AA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4675A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4675AA"/>
    <w:pPr>
      <w:tabs>
        <w:tab w:val="left" w:pos="0"/>
      </w:tabs>
      <w:suppressAutoHyphens/>
      <w:ind w:firstLine="709"/>
      <w:jc w:val="both"/>
    </w:pPr>
    <w:rPr>
      <w:szCs w:val="20"/>
      <w:lang w:eastAsia="ar-SA"/>
    </w:rPr>
  </w:style>
  <w:style w:type="character" w:styleId="a7">
    <w:name w:val="Hyperlink"/>
    <w:rsid w:val="00B81496"/>
    <w:rPr>
      <w:color w:val="0000FF"/>
      <w:u w:val="single"/>
    </w:rPr>
  </w:style>
  <w:style w:type="character" w:customStyle="1" w:styleId="FontStyle16">
    <w:name w:val="Font Style16"/>
    <w:uiPriority w:val="99"/>
    <w:rsid w:val="0036098B"/>
    <w:rPr>
      <w:rFonts w:ascii="Times New Roman" w:hAnsi="Times New Roman" w:cs="Times New Roman"/>
      <w:i/>
      <w:iCs/>
      <w:sz w:val="22"/>
      <w:szCs w:val="22"/>
    </w:rPr>
  </w:style>
  <w:style w:type="paragraph" w:customStyle="1" w:styleId="10">
    <w:name w:val="Обычный1"/>
    <w:basedOn w:val="a"/>
    <w:rsid w:val="002905DD"/>
    <w:rPr>
      <w:szCs w:val="20"/>
    </w:rPr>
  </w:style>
  <w:style w:type="paragraph" w:styleId="a8">
    <w:name w:val="header"/>
    <w:basedOn w:val="a"/>
    <w:link w:val="a9"/>
    <w:rsid w:val="003A4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3A4388"/>
    <w:rPr>
      <w:sz w:val="24"/>
      <w:szCs w:val="24"/>
    </w:rPr>
  </w:style>
  <w:style w:type="paragraph" w:styleId="aa">
    <w:name w:val="footer"/>
    <w:basedOn w:val="a"/>
    <w:link w:val="ab"/>
    <w:uiPriority w:val="99"/>
    <w:rsid w:val="003A4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A4388"/>
    <w:rPr>
      <w:sz w:val="24"/>
      <w:szCs w:val="24"/>
    </w:rPr>
  </w:style>
  <w:style w:type="paragraph" w:styleId="20">
    <w:name w:val="Body Text 2"/>
    <w:basedOn w:val="a"/>
    <w:link w:val="22"/>
    <w:rsid w:val="00B5520F"/>
    <w:pPr>
      <w:spacing w:after="120" w:line="480" w:lineRule="auto"/>
    </w:pPr>
  </w:style>
  <w:style w:type="character" w:customStyle="1" w:styleId="22">
    <w:name w:val="Основной текст 2 Знак"/>
    <w:link w:val="20"/>
    <w:rsid w:val="00B5520F"/>
    <w:rPr>
      <w:sz w:val="24"/>
      <w:szCs w:val="24"/>
    </w:rPr>
  </w:style>
  <w:style w:type="paragraph" w:styleId="ac">
    <w:name w:val="footnote text"/>
    <w:basedOn w:val="a"/>
    <w:link w:val="ad"/>
    <w:rsid w:val="00B3772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37727"/>
  </w:style>
  <w:style w:type="character" w:styleId="ae">
    <w:name w:val="footnote reference"/>
    <w:rsid w:val="00B37727"/>
    <w:rPr>
      <w:vertAlign w:val="superscript"/>
    </w:rPr>
  </w:style>
  <w:style w:type="paragraph" w:styleId="af">
    <w:name w:val="Body Text"/>
    <w:basedOn w:val="a"/>
    <w:link w:val="af0"/>
    <w:rsid w:val="00EB1567"/>
    <w:pPr>
      <w:spacing w:after="120"/>
    </w:pPr>
  </w:style>
  <w:style w:type="character" w:customStyle="1" w:styleId="af0">
    <w:name w:val="Основной текст Знак"/>
    <w:link w:val="af"/>
    <w:rsid w:val="00EB1567"/>
    <w:rPr>
      <w:sz w:val="24"/>
      <w:szCs w:val="24"/>
    </w:rPr>
  </w:style>
  <w:style w:type="paragraph" w:customStyle="1" w:styleId="23">
    <w:name w:val="Обычный2"/>
    <w:basedOn w:val="a"/>
    <w:rsid w:val="00EB308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tservice6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8FAE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ECB77-26AC-4794-B85C-F0C8DC9F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13</Pages>
  <Words>5159</Words>
  <Characters>29410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Временное положение, утвержденное Постановлением главы Одинцовского района МО от 13</vt:lpstr>
    </vt:vector>
  </TitlesOfParts>
  <Company>ОГУП "Тамбовтеплоэнергоресурс"</Company>
  <LinksUpToDate>false</LinksUpToDate>
  <CharactersWithSpaces>34501</CharactersWithSpaces>
  <SharedDoc>false</SharedDoc>
  <HLinks>
    <vt:vector size="6" baseType="variant">
      <vt:variant>
        <vt:i4>5636221</vt:i4>
      </vt:variant>
      <vt:variant>
        <vt:i4>0</vt:i4>
      </vt:variant>
      <vt:variant>
        <vt:i4>0</vt:i4>
      </vt:variant>
      <vt:variant>
        <vt:i4>5</vt:i4>
      </vt:variant>
      <vt:variant>
        <vt:lpwstr>mailto:etservice68@gmail.com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Временное положение, утвержденное Постановлением главы Одинцовского района МО от 13</dc:title>
  <dc:subject/>
  <dc:creator>Евсеева_ЕА</dc:creator>
  <cp:keywords/>
  <cp:lastModifiedBy>Шебуняев Илья Александрович</cp:lastModifiedBy>
  <cp:revision>38</cp:revision>
  <cp:lastPrinted>2013-09-13T09:01:00Z</cp:lastPrinted>
  <dcterms:created xsi:type="dcterms:W3CDTF">2016-02-17T12:59:00Z</dcterms:created>
  <dcterms:modified xsi:type="dcterms:W3CDTF">2016-03-11T10:08:00Z</dcterms:modified>
</cp:coreProperties>
</file>