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807" w:rsidRDefault="00DF3807" w:rsidP="007C323F">
      <w:pPr>
        <w:jc w:val="center"/>
        <w:rPr>
          <w:b/>
          <w:sz w:val="24"/>
          <w:szCs w:val="24"/>
        </w:rPr>
      </w:pPr>
    </w:p>
    <w:p w:rsidR="00DF3807" w:rsidRDefault="00DF3807" w:rsidP="007C323F">
      <w:pPr>
        <w:jc w:val="center"/>
        <w:rPr>
          <w:b/>
          <w:sz w:val="24"/>
          <w:szCs w:val="24"/>
        </w:rPr>
      </w:pPr>
    </w:p>
    <w:tbl>
      <w:tblPr>
        <w:tblStyle w:val="a8"/>
        <w:tblpPr w:leftFromText="180" w:rightFromText="180" w:vertAnchor="text" w:horzAnchor="margin" w:tblpY="230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</w:tblGrid>
      <w:tr w:rsidR="00DF3807" w:rsidTr="00E33594">
        <w:trPr>
          <w:trHeight w:val="2894"/>
        </w:trPr>
        <w:tc>
          <w:tcPr>
            <w:tcW w:w="4248" w:type="dxa"/>
          </w:tcPr>
          <w:p w:rsidR="00DF3807" w:rsidRPr="00AC5046" w:rsidRDefault="00DF3807" w:rsidP="00E33594">
            <w:pPr>
              <w:rPr>
                <w:sz w:val="26"/>
                <w:szCs w:val="26"/>
              </w:rPr>
            </w:pPr>
            <w:r w:rsidRPr="00AC5046">
              <w:rPr>
                <w:sz w:val="26"/>
                <w:szCs w:val="26"/>
              </w:rPr>
              <w:t>СОГЛАСОВАНО</w:t>
            </w:r>
            <w:r>
              <w:rPr>
                <w:sz w:val="26"/>
                <w:szCs w:val="26"/>
              </w:rPr>
              <w:t>:</w:t>
            </w:r>
          </w:p>
          <w:p w:rsidR="00DF3807" w:rsidRPr="00AC5046" w:rsidRDefault="00DF3807" w:rsidP="00E33594">
            <w:pPr>
              <w:rPr>
                <w:sz w:val="26"/>
                <w:szCs w:val="26"/>
              </w:rPr>
            </w:pPr>
            <w:r w:rsidRPr="00AC5046">
              <w:rPr>
                <w:sz w:val="26"/>
                <w:szCs w:val="26"/>
              </w:rPr>
              <w:t>Начальник Департамента</w:t>
            </w:r>
          </w:p>
          <w:p w:rsidR="00DF3807" w:rsidRPr="00AC5046" w:rsidRDefault="00DF3807" w:rsidP="00E335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AC5046">
              <w:rPr>
                <w:sz w:val="26"/>
                <w:szCs w:val="26"/>
              </w:rPr>
              <w:t xml:space="preserve">ащиты объектов и </w:t>
            </w:r>
          </w:p>
          <w:p w:rsidR="00DF3807" w:rsidRPr="00AC5046" w:rsidRDefault="00DF3807" w:rsidP="00E335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AC5046">
              <w:rPr>
                <w:sz w:val="26"/>
                <w:szCs w:val="26"/>
              </w:rPr>
              <w:t>нформационной безопасности</w:t>
            </w:r>
          </w:p>
          <w:p w:rsidR="00DF3807" w:rsidRPr="00AC5046" w:rsidRDefault="00DF3807" w:rsidP="00E33594">
            <w:pPr>
              <w:rPr>
                <w:sz w:val="26"/>
                <w:szCs w:val="26"/>
              </w:rPr>
            </w:pPr>
          </w:p>
          <w:p w:rsidR="00B1431D" w:rsidRDefault="00B1431D" w:rsidP="00E33594">
            <w:pPr>
              <w:rPr>
                <w:sz w:val="26"/>
                <w:szCs w:val="26"/>
              </w:rPr>
            </w:pPr>
          </w:p>
          <w:p w:rsidR="00DF3807" w:rsidRDefault="00DF3807" w:rsidP="00E33594">
            <w:pPr>
              <w:rPr>
                <w:sz w:val="26"/>
                <w:szCs w:val="26"/>
              </w:rPr>
            </w:pPr>
            <w:r w:rsidRPr="00AC5046">
              <w:rPr>
                <w:sz w:val="26"/>
                <w:szCs w:val="26"/>
              </w:rPr>
              <w:t>________________ С.А. Парфентьев</w:t>
            </w:r>
          </w:p>
          <w:p w:rsidR="00DF3807" w:rsidRPr="00AC5046" w:rsidRDefault="00DF3807" w:rsidP="00E335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="0067088A">
              <w:rPr>
                <w:sz w:val="26"/>
                <w:szCs w:val="26"/>
              </w:rPr>
              <w:t xml:space="preserve">         </w:t>
            </w:r>
            <w:r w:rsidR="00B1431D">
              <w:rPr>
                <w:sz w:val="26"/>
                <w:szCs w:val="26"/>
              </w:rPr>
              <w:t>«____» ___________ 2023</w:t>
            </w:r>
          </w:p>
          <w:p w:rsidR="00DF3807" w:rsidRPr="00AC5046" w:rsidRDefault="00DF3807" w:rsidP="00E33594">
            <w:pPr>
              <w:rPr>
                <w:sz w:val="26"/>
                <w:szCs w:val="26"/>
              </w:rPr>
            </w:pPr>
          </w:p>
          <w:p w:rsidR="00DF3807" w:rsidRDefault="00DF3807" w:rsidP="00E33594"/>
        </w:tc>
      </w:tr>
    </w:tbl>
    <w:p w:rsidR="00DF3807" w:rsidRPr="00F71DB5" w:rsidRDefault="00DF3807" w:rsidP="00DF3807">
      <w:pPr>
        <w:shd w:val="clear" w:color="auto" w:fill="FFFFFF"/>
        <w:jc w:val="both"/>
        <w:rPr>
          <w:rFonts w:eastAsia="Times New Roman"/>
          <w:bCs/>
          <w:spacing w:val="-1"/>
          <w:sz w:val="26"/>
          <w:szCs w:val="26"/>
        </w:rPr>
      </w:pPr>
      <w:r>
        <w:rPr>
          <w:rFonts w:eastAsia="Times New Roman"/>
          <w:spacing w:val="-3"/>
          <w:sz w:val="26"/>
          <w:szCs w:val="26"/>
        </w:rPr>
        <w:t xml:space="preserve">    </w:t>
      </w:r>
    </w:p>
    <w:tbl>
      <w:tblPr>
        <w:tblStyle w:val="a8"/>
        <w:tblpPr w:leftFromText="180" w:rightFromText="180" w:vertAnchor="text" w:horzAnchor="page" w:tblpX="6586" w:tblpY="-2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</w:tblGrid>
      <w:tr w:rsidR="00DF3807" w:rsidTr="00B46F5C">
        <w:trPr>
          <w:trHeight w:val="2894"/>
        </w:trPr>
        <w:tc>
          <w:tcPr>
            <w:tcW w:w="4390" w:type="dxa"/>
            <w:shd w:val="clear" w:color="auto" w:fill="auto"/>
          </w:tcPr>
          <w:p w:rsidR="00DF3807" w:rsidRPr="00AC5046" w:rsidRDefault="00DF3807" w:rsidP="00E33594">
            <w:pPr>
              <w:rPr>
                <w:sz w:val="26"/>
                <w:szCs w:val="26"/>
              </w:rPr>
            </w:pPr>
            <w:r w:rsidRPr="00AC5046">
              <w:rPr>
                <w:sz w:val="26"/>
                <w:szCs w:val="26"/>
              </w:rPr>
              <w:t>УТВЕРЖДАЮ</w:t>
            </w:r>
            <w:r>
              <w:rPr>
                <w:sz w:val="26"/>
                <w:szCs w:val="26"/>
              </w:rPr>
              <w:t>:</w:t>
            </w:r>
          </w:p>
          <w:p w:rsidR="00DF3807" w:rsidRPr="00AC5046" w:rsidRDefault="00B1431D" w:rsidP="00E33594">
            <w:pPr>
              <w:rPr>
                <w:sz w:val="26"/>
                <w:szCs w:val="26"/>
              </w:rPr>
            </w:pPr>
            <w:bookmarkStart w:id="0" w:name="_GoBack"/>
            <w:bookmarkEnd w:id="0"/>
            <w:proofErr w:type="spellStart"/>
            <w:r>
              <w:rPr>
                <w:sz w:val="26"/>
                <w:szCs w:val="26"/>
              </w:rPr>
              <w:t>И.о</w:t>
            </w:r>
            <w:proofErr w:type="spellEnd"/>
            <w:r>
              <w:rPr>
                <w:sz w:val="26"/>
                <w:szCs w:val="26"/>
              </w:rPr>
              <w:t xml:space="preserve">. заместителя директора по безопасности филиала  </w:t>
            </w:r>
            <w:r w:rsidR="00DF3807">
              <w:rPr>
                <w:sz w:val="26"/>
                <w:szCs w:val="26"/>
              </w:rPr>
              <w:t>П</w:t>
            </w:r>
            <w:r w:rsidR="00800B67">
              <w:rPr>
                <w:sz w:val="26"/>
                <w:szCs w:val="26"/>
              </w:rPr>
              <w:t>АО «</w:t>
            </w:r>
            <w:proofErr w:type="spellStart"/>
            <w:r w:rsidR="00800B67">
              <w:rPr>
                <w:sz w:val="26"/>
                <w:szCs w:val="26"/>
              </w:rPr>
              <w:t>Россети</w:t>
            </w:r>
            <w:proofErr w:type="spellEnd"/>
            <w:r w:rsidR="00800B67">
              <w:rPr>
                <w:sz w:val="26"/>
                <w:szCs w:val="26"/>
              </w:rPr>
              <w:t xml:space="preserve"> Центр</w:t>
            </w:r>
            <w:proofErr w:type="gramStart"/>
            <w:r w:rsidR="0067088A">
              <w:rPr>
                <w:sz w:val="26"/>
                <w:szCs w:val="26"/>
              </w:rPr>
              <w:t>»-</w:t>
            </w:r>
            <w:proofErr w:type="gramEnd"/>
            <w:r w:rsidR="0067088A">
              <w:rPr>
                <w:sz w:val="26"/>
                <w:szCs w:val="26"/>
              </w:rPr>
              <w:t>«Ярэнерго</w:t>
            </w:r>
            <w:r w:rsidR="00DF3807">
              <w:rPr>
                <w:sz w:val="26"/>
                <w:szCs w:val="26"/>
              </w:rPr>
              <w:t xml:space="preserve">» </w:t>
            </w:r>
            <w:r w:rsidR="00DF3807" w:rsidRPr="00AC5046">
              <w:rPr>
                <w:sz w:val="26"/>
                <w:szCs w:val="26"/>
              </w:rPr>
              <w:t>по безопасности</w:t>
            </w:r>
          </w:p>
          <w:p w:rsidR="00DF3807" w:rsidRDefault="00DF3807" w:rsidP="00E33594">
            <w:pPr>
              <w:jc w:val="both"/>
              <w:rPr>
                <w:sz w:val="26"/>
                <w:szCs w:val="26"/>
              </w:rPr>
            </w:pPr>
          </w:p>
          <w:p w:rsidR="00DF3807" w:rsidRDefault="0067088A" w:rsidP="00E335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</w:t>
            </w:r>
            <w:r w:rsidR="00DF3807" w:rsidRPr="00AC5046">
              <w:rPr>
                <w:sz w:val="26"/>
                <w:szCs w:val="26"/>
              </w:rPr>
              <w:t>______</w:t>
            </w:r>
            <w:r w:rsidR="00FE5DD5">
              <w:rPr>
                <w:sz w:val="26"/>
                <w:szCs w:val="26"/>
              </w:rPr>
              <w:t>__</w:t>
            </w:r>
            <w:r w:rsidR="00DF3807" w:rsidRPr="00AC5046">
              <w:rPr>
                <w:sz w:val="26"/>
                <w:szCs w:val="26"/>
              </w:rPr>
              <w:t>_</w:t>
            </w:r>
            <w:r w:rsidR="00FE5DD5">
              <w:rPr>
                <w:sz w:val="26"/>
                <w:szCs w:val="26"/>
              </w:rPr>
              <w:t>_</w:t>
            </w:r>
            <w:r w:rsidR="00DF3807" w:rsidRPr="00AC5046">
              <w:rPr>
                <w:sz w:val="26"/>
                <w:szCs w:val="26"/>
              </w:rPr>
              <w:t xml:space="preserve"> </w:t>
            </w:r>
            <w:r w:rsidR="00FE5DD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.В</w:t>
            </w:r>
            <w:r w:rsidR="00DF3807">
              <w:rPr>
                <w:sz w:val="26"/>
                <w:szCs w:val="26"/>
              </w:rPr>
              <w:t>.</w:t>
            </w:r>
            <w:r w:rsidR="00FE5DD5">
              <w:rPr>
                <w:sz w:val="26"/>
                <w:szCs w:val="26"/>
              </w:rPr>
              <w:t xml:space="preserve"> Захарова</w:t>
            </w:r>
            <w:r w:rsidR="00DF3807">
              <w:rPr>
                <w:sz w:val="26"/>
                <w:szCs w:val="26"/>
              </w:rPr>
              <w:t xml:space="preserve"> </w:t>
            </w:r>
          </w:p>
          <w:p w:rsidR="00DF3807" w:rsidRDefault="00DF3807" w:rsidP="00E33594">
            <w:r>
              <w:rPr>
                <w:sz w:val="26"/>
                <w:szCs w:val="26"/>
              </w:rPr>
              <w:t xml:space="preserve">           </w:t>
            </w:r>
            <w:r w:rsidR="007D6366">
              <w:rPr>
                <w:sz w:val="26"/>
                <w:szCs w:val="26"/>
              </w:rPr>
              <w:t xml:space="preserve">         «</w:t>
            </w:r>
            <w:r w:rsidR="00B1431D">
              <w:rPr>
                <w:sz w:val="26"/>
                <w:szCs w:val="26"/>
                <w:u w:val="single"/>
              </w:rPr>
              <w:t xml:space="preserve"> 20</w:t>
            </w:r>
            <w:r w:rsidR="00FE5DD5">
              <w:rPr>
                <w:sz w:val="26"/>
                <w:szCs w:val="26"/>
                <w:u w:val="single"/>
              </w:rPr>
              <w:t xml:space="preserve">  </w:t>
            </w:r>
            <w:r w:rsidR="007D6366">
              <w:rPr>
                <w:sz w:val="26"/>
                <w:szCs w:val="26"/>
              </w:rPr>
              <w:t xml:space="preserve">» </w:t>
            </w:r>
            <w:r w:rsidR="00783717" w:rsidRPr="00B1431D">
              <w:rPr>
                <w:sz w:val="26"/>
                <w:szCs w:val="26"/>
                <w:u w:val="single"/>
              </w:rPr>
              <w:t xml:space="preserve">          </w:t>
            </w:r>
            <w:r w:rsidR="00B1431D">
              <w:rPr>
                <w:sz w:val="26"/>
                <w:szCs w:val="26"/>
                <w:u w:val="single"/>
              </w:rPr>
              <w:t>02</w:t>
            </w:r>
            <w:r w:rsidR="007D6366" w:rsidRPr="00B1431D">
              <w:rPr>
                <w:sz w:val="26"/>
                <w:szCs w:val="26"/>
                <w:u w:val="single"/>
              </w:rPr>
              <w:t xml:space="preserve">       </w:t>
            </w:r>
            <w:r w:rsidR="0067088A">
              <w:rPr>
                <w:sz w:val="26"/>
                <w:szCs w:val="26"/>
              </w:rPr>
              <w:t xml:space="preserve"> </w:t>
            </w:r>
            <w:r w:rsidR="00B1431D">
              <w:rPr>
                <w:sz w:val="26"/>
                <w:szCs w:val="26"/>
              </w:rPr>
              <w:t>2023</w:t>
            </w:r>
          </w:p>
        </w:tc>
      </w:tr>
    </w:tbl>
    <w:p w:rsidR="00DF3807" w:rsidRPr="00F71DB5" w:rsidRDefault="00DF3807" w:rsidP="00B46F5C">
      <w:pPr>
        <w:jc w:val="both"/>
        <w:rPr>
          <w:rFonts w:eastAsia="Times New Roman"/>
          <w:bCs/>
          <w:spacing w:val="-1"/>
          <w:sz w:val="26"/>
          <w:szCs w:val="26"/>
        </w:rPr>
      </w:pPr>
    </w:p>
    <w:p w:rsidR="00DF3807" w:rsidRPr="00F71DB5" w:rsidRDefault="00DF3807" w:rsidP="00B46F5C">
      <w:pPr>
        <w:rPr>
          <w:rFonts w:eastAsia="Times New Roman"/>
          <w:b/>
          <w:bCs/>
          <w:spacing w:val="-1"/>
          <w:sz w:val="26"/>
          <w:szCs w:val="26"/>
        </w:rPr>
      </w:pPr>
    </w:p>
    <w:p w:rsidR="00DF3807" w:rsidRPr="00F71DB5" w:rsidRDefault="00DF3807" w:rsidP="00B46F5C">
      <w:pPr>
        <w:rPr>
          <w:rFonts w:eastAsia="Times New Roman"/>
          <w:b/>
          <w:bCs/>
          <w:spacing w:val="-1"/>
          <w:sz w:val="26"/>
          <w:szCs w:val="26"/>
        </w:rPr>
      </w:pPr>
    </w:p>
    <w:p w:rsidR="00DF3807" w:rsidRDefault="00DF3807" w:rsidP="00DF3807">
      <w:pPr>
        <w:shd w:val="clear" w:color="auto" w:fill="FFFFFF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DF3807" w:rsidRDefault="00DF3807" w:rsidP="00DF3807">
      <w:pPr>
        <w:shd w:val="clear" w:color="auto" w:fill="FFFFFF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DF3807" w:rsidRDefault="00DF3807" w:rsidP="00DF3807">
      <w:pPr>
        <w:shd w:val="clear" w:color="auto" w:fill="FFFFFF"/>
        <w:jc w:val="center"/>
        <w:rPr>
          <w:rFonts w:eastAsia="Times New Roman"/>
          <w:b/>
          <w:bCs/>
          <w:spacing w:val="-1"/>
          <w:sz w:val="26"/>
          <w:szCs w:val="26"/>
        </w:rPr>
      </w:pPr>
    </w:p>
    <w:p w:rsidR="00DF3807" w:rsidRPr="00F71DB5" w:rsidRDefault="00DF3807" w:rsidP="00DF3807">
      <w:pPr>
        <w:shd w:val="clear" w:color="auto" w:fill="FFFFFF"/>
        <w:jc w:val="center"/>
        <w:rPr>
          <w:sz w:val="26"/>
          <w:szCs w:val="26"/>
        </w:rPr>
      </w:pPr>
      <w:r w:rsidRPr="00F71DB5">
        <w:rPr>
          <w:rFonts w:eastAsia="Times New Roman"/>
          <w:b/>
          <w:bCs/>
          <w:spacing w:val="-1"/>
          <w:sz w:val="26"/>
          <w:szCs w:val="26"/>
        </w:rPr>
        <w:t>Техническое задание</w:t>
      </w:r>
    </w:p>
    <w:p w:rsidR="00DF3807" w:rsidRPr="00F71DB5" w:rsidRDefault="00DF3807" w:rsidP="00DF3807">
      <w:pPr>
        <w:shd w:val="clear" w:color="auto" w:fill="FFFFFF"/>
        <w:spacing w:before="14"/>
        <w:ind w:right="295"/>
        <w:jc w:val="center"/>
        <w:rPr>
          <w:rFonts w:eastAsia="Times New Roman"/>
          <w:spacing w:val="-1"/>
          <w:sz w:val="26"/>
          <w:szCs w:val="26"/>
        </w:rPr>
      </w:pPr>
    </w:p>
    <w:p w:rsidR="00F007E4" w:rsidRDefault="00F007E4" w:rsidP="00DF3807">
      <w:pPr>
        <w:ind w:firstLine="142"/>
        <w:jc w:val="center"/>
        <w:rPr>
          <w:rFonts w:eastAsia="Times New Roman"/>
          <w:spacing w:val="-1"/>
          <w:sz w:val="26"/>
          <w:szCs w:val="26"/>
        </w:rPr>
      </w:pPr>
    </w:p>
    <w:p w:rsidR="00DF3807" w:rsidRDefault="00DF3807" w:rsidP="00DF3807">
      <w:pPr>
        <w:ind w:firstLine="142"/>
        <w:jc w:val="center"/>
        <w:rPr>
          <w:rFonts w:eastAsia="Times New Roman"/>
          <w:b/>
          <w:bCs/>
          <w:sz w:val="26"/>
          <w:szCs w:val="26"/>
        </w:rPr>
      </w:pPr>
    </w:p>
    <w:p w:rsidR="00FE5DD5" w:rsidRDefault="00F007E4" w:rsidP="00FE5DD5">
      <w:pPr>
        <w:ind w:firstLine="709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>н</w:t>
      </w:r>
      <w:r w:rsidRPr="00F007E4">
        <w:rPr>
          <w:rFonts w:eastAsia="Times New Roman"/>
          <w:bCs/>
          <w:sz w:val="26"/>
          <w:szCs w:val="26"/>
        </w:rPr>
        <w:t>а</w:t>
      </w:r>
      <w:r>
        <w:rPr>
          <w:rFonts w:eastAsia="Times New Roman"/>
          <w:b/>
          <w:bCs/>
          <w:sz w:val="26"/>
          <w:szCs w:val="26"/>
        </w:rPr>
        <w:t xml:space="preserve"> </w:t>
      </w:r>
      <w:r w:rsidR="00DF3807" w:rsidRPr="00F71DB5">
        <w:rPr>
          <w:rFonts w:eastAsia="Times New Roman"/>
          <w:spacing w:val="-1"/>
          <w:sz w:val="26"/>
          <w:szCs w:val="26"/>
        </w:rPr>
        <w:t xml:space="preserve">право заключения </w:t>
      </w:r>
      <w:proofErr w:type="gramStart"/>
      <w:r w:rsidR="00FE5DD5">
        <w:rPr>
          <w:rFonts w:eastAsia="Times New Roman"/>
          <w:spacing w:val="-1"/>
          <w:sz w:val="26"/>
          <w:szCs w:val="26"/>
        </w:rPr>
        <w:t>договора</w:t>
      </w:r>
      <w:proofErr w:type="gramEnd"/>
      <w:r w:rsidR="00DF3807" w:rsidRPr="00F71DB5">
        <w:rPr>
          <w:rFonts w:eastAsia="Times New Roman"/>
          <w:spacing w:val="-1"/>
          <w:sz w:val="26"/>
          <w:szCs w:val="26"/>
        </w:rPr>
        <w:t xml:space="preserve"> на оказание </w:t>
      </w:r>
      <w:r w:rsidR="00DF3807" w:rsidRPr="00F71DB5">
        <w:rPr>
          <w:rFonts w:eastAsia="Times New Roman"/>
          <w:sz w:val="26"/>
          <w:szCs w:val="26"/>
        </w:rPr>
        <w:t xml:space="preserve">услуг по физической охране </w:t>
      </w:r>
    </w:p>
    <w:p w:rsidR="00DF3807" w:rsidRPr="00FE5DD5" w:rsidRDefault="00DF3807" w:rsidP="00FE5DD5">
      <w:pPr>
        <w:ind w:firstLine="709"/>
        <w:jc w:val="center"/>
        <w:rPr>
          <w:rFonts w:eastAsia="Times New Roman"/>
          <w:spacing w:val="-1"/>
          <w:sz w:val="26"/>
          <w:szCs w:val="26"/>
        </w:rPr>
      </w:pPr>
      <w:r w:rsidRPr="00F71DB5">
        <w:rPr>
          <w:rFonts w:eastAsia="Times New Roman"/>
          <w:sz w:val="26"/>
          <w:szCs w:val="26"/>
        </w:rPr>
        <w:t>для нужд</w:t>
      </w:r>
      <w:r>
        <w:rPr>
          <w:rFonts w:eastAsia="Times New Roman"/>
          <w:sz w:val="26"/>
          <w:szCs w:val="26"/>
        </w:rPr>
        <w:t xml:space="preserve"> </w:t>
      </w:r>
      <w:r>
        <w:rPr>
          <w:sz w:val="26"/>
          <w:szCs w:val="26"/>
        </w:rPr>
        <w:t>Филиала П</w:t>
      </w:r>
      <w:r w:rsidR="00800B67">
        <w:rPr>
          <w:sz w:val="26"/>
          <w:szCs w:val="26"/>
        </w:rPr>
        <w:t>АО «</w:t>
      </w:r>
      <w:proofErr w:type="spellStart"/>
      <w:r w:rsidR="00800B67">
        <w:rPr>
          <w:sz w:val="26"/>
          <w:szCs w:val="26"/>
        </w:rPr>
        <w:t>Россети</w:t>
      </w:r>
      <w:proofErr w:type="spellEnd"/>
      <w:r w:rsidR="00800B67">
        <w:rPr>
          <w:sz w:val="26"/>
          <w:szCs w:val="26"/>
        </w:rPr>
        <w:t xml:space="preserve"> Центр</w:t>
      </w:r>
      <w:r w:rsidR="0067088A">
        <w:rPr>
          <w:sz w:val="26"/>
          <w:szCs w:val="26"/>
        </w:rPr>
        <w:t>»</w:t>
      </w:r>
      <w:r w:rsidR="00346F2F">
        <w:rPr>
          <w:sz w:val="26"/>
          <w:szCs w:val="26"/>
        </w:rPr>
        <w:t xml:space="preserve"> </w:t>
      </w:r>
      <w:r w:rsidR="0067088A">
        <w:rPr>
          <w:sz w:val="26"/>
          <w:szCs w:val="26"/>
        </w:rPr>
        <w:t>-</w:t>
      </w:r>
      <w:r w:rsidR="00346F2F">
        <w:rPr>
          <w:sz w:val="26"/>
          <w:szCs w:val="26"/>
        </w:rPr>
        <w:t xml:space="preserve"> </w:t>
      </w:r>
      <w:r w:rsidR="0067088A">
        <w:rPr>
          <w:sz w:val="26"/>
          <w:szCs w:val="26"/>
        </w:rPr>
        <w:t>«Ярэнерго</w:t>
      </w:r>
      <w:r>
        <w:rPr>
          <w:sz w:val="26"/>
          <w:szCs w:val="26"/>
        </w:rPr>
        <w:t>»</w:t>
      </w:r>
    </w:p>
    <w:p w:rsidR="00DF3807" w:rsidRPr="00F71DB5" w:rsidRDefault="00DF3807" w:rsidP="00DF3807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</w:p>
    <w:p w:rsidR="00DF3807" w:rsidRPr="00F71DB5" w:rsidRDefault="00DF3807" w:rsidP="00DF3807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DF3807" w:rsidRPr="00F71DB5" w:rsidRDefault="00DF3807" w:rsidP="00DF3807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DF3807" w:rsidRPr="00F71DB5" w:rsidRDefault="00DF3807" w:rsidP="00DF3807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DF3807" w:rsidRPr="00F71DB5" w:rsidRDefault="00DF3807" w:rsidP="00DF3807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DF3807" w:rsidRPr="00F71DB5" w:rsidRDefault="00DF3807" w:rsidP="00DF3807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DF3807" w:rsidRPr="00F71DB5" w:rsidRDefault="00DF3807" w:rsidP="00DF3807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DF3807" w:rsidRDefault="00DF3807" w:rsidP="00DF3807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012DE8" w:rsidRPr="00F71DB5" w:rsidRDefault="00012DE8" w:rsidP="00DF3807">
      <w:pPr>
        <w:shd w:val="clear" w:color="auto" w:fill="FFFFFF"/>
        <w:spacing w:before="317" w:line="317" w:lineRule="exact"/>
        <w:ind w:right="310"/>
        <w:jc w:val="center"/>
        <w:rPr>
          <w:rFonts w:eastAsia="Times New Roman"/>
          <w:sz w:val="26"/>
          <w:szCs w:val="26"/>
        </w:rPr>
      </w:pPr>
    </w:p>
    <w:p w:rsidR="00DF3807" w:rsidRPr="00F71DB5" w:rsidRDefault="00DF3807" w:rsidP="00DF3807">
      <w:pPr>
        <w:shd w:val="clear" w:color="auto" w:fill="FFFFFF"/>
        <w:spacing w:before="317" w:line="317" w:lineRule="exact"/>
        <w:ind w:right="310"/>
        <w:jc w:val="center"/>
        <w:rPr>
          <w:sz w:val="26"/>
          <w:szCs w:val="26"/>
        </w:rPr>
      </w:pPr>
      <w:r w:rsidRPr="00F71DB5">
        <w:rPr>
          <w:rFonts w:eastAsia="Times New Roman"/>
          <w:spacing w:val="-4"/>
          <w:sz w:val="26"/>
          <w:szCs w:val="26"/>
        </w:rPr>
        <w:t xml:space="preserve">г. </w:t>
      </w:r>
      <w:r w:rsidR="00B1431D">
        <w:rPr>
          <w:rFonts w:eastAsia="Times New Roman"/>
          <w:spacing w:val="-4"/>
          <w:sz w:val="26"/>
          <w:szCs w:val="26"/>
        </w:rPr>
        <w:t>Ярославль, 2023</w:t>
      </w:r>
      <w:r w:rsidRPr="00F71DB5">
        <w:rPr>
          <w:rFonts w:eastAsia="Times New Roman"/>
          <w:spacing w:val="-4"/>
          <w:sz w:val="26"/>
          <w:szCs w:val="26"/>
        </w:rPr>
        <w:t xml:space="preserve"> г</w:t>
      </w:r>
    </w:p>
    <w:p w:rsidR="00DF3807" w:rsidRDefault="00DF3807" w:rsidP="007C323F">
      <w:pPr>
        <w:jc w:val="center"/>
        <w:rPr>
          <w:b/>
          <w:sz w:val="24"/>
          <w:szCs w:val="24"/>
        </w:rPr>
      </w:pPr>
    </w:p>
    <w:p w:rsidR="00DF3807" w:rsidRDefault="00DF3807" w:rsidP="007C323F">
      <w:pPr>
        <w:jc w:val="center"/>
        <w:rPr>
          <w:b/>
          <w:sz w:val="24"/>
          <w:szCs w:val="24"/>
        </w:rPr>
      </w:pPr>
    </w:p>
    <w:p w:rsidR="00DF3807" w:rsidRDefault="00DF3807" w:rsidP="007C323F">
      <w:pPr>
        <w:jc w:val="center"/>
        <w:rPr>
          <w:b/>
          <w:sz w:val="24"/>
          <w:szCs w:val="24"/>
        </w:rPr>
      </w:pPr>
    </w:p>
    <w:p w:rsidR="00DF3807" w:rsidRDefault="00DF3807" w:rsidP="007C323F">
      <w:pPr>
        <w:jc w:val="center"/>
        <w:rPr>
          <w:b/>
          <w:sz w:val="24"/>
          <w:szCs w:val="24"/>
        </w:rPr>
      </w:pPr>
    </w:p>
    <w:p w:rsidR="00AF4725" w:rsidRPr="001D334C" w:rsidRDefault="00AF4725" w:rsidP="007C323F">
      <w:pPr>
        <w:jc w:val="center"/>
        <w:rPr>
          <w:b/>
          <w:sz w:val="24"/>
          <w:szCs w:val="24"/>
        </w:rPr>
      </w:pPr>
      <w:r w:rsidRPr="001D334C">
        <w:rPr>
          <w:b/>
          <w:sz w:val="24"/>
          <w:szCs w:val="24"/>
        </w:rPr>
        <w:lastRenderedPageBreak/>
        <w:t>1. Общие  сведения</w:t>
      </w:r>
    </w:p>
    <w:p w:rsidR="00AF4725" w:rsidRPr="001D334C" w:rsidRDefault="00AF4725" w:rsidP="007C323F">
      <w:pPr>
        <w:ind w:firstLine="709"/>
        <w:jc w:val="both"/>
        <w:rPr>
          <w:b/>
          <w:sz w:val="24"/>
          <w:szCs w:val="24"/>
        </w:rPr>
      </w:pPr>
    </w:p>
    <w:p w:rsidR="00AF4725" w:rsidRPr="001D334C" w:rsidRDefault="00AF4725" w:rsidP="005441E2">
      <w:pPr>
        <w:ind w:firstLine="567"/>
        <w:jc w:val="both"/>
        <w:rPr>
          <w:sz w:val="24"/>
          <w:szCs w:val="24"/>
        </w:rPr>
      </w:pPr>
      <w:r w:rsidRPr="001D334C">
        <w:rPr>
          <w:b/>
          <w:bCs/>
          <w:spacing w:val="-1"/>
          <w:sz w:val="24"/>
          <w:szCs w:val="24"/>
        </w:rPr>
        <w:t xml:space="preserve">Предмет </w:t>
      </w:r>
      <w:r w:rsidR="00B153D8">
        <w:rPr>
          <w:b/>
          <w:bCs/>
          <w:spacing w:val="-1"/>
          <w:sz w:val="24"/>
          <w:szCs w:val="24"/>
        </w:rPr>
        <w:t>закупки</w:t>
      </w:r>
      <w:r w:rsidRPr="001D334C">
        <w:rPr>
          <w:b/>
          <w:bCs/>
          <w:spacing w:val="-1"/>
          <w:sz w:val="24"/>
          <w:szCs w:val="24"/>
        </w:rPr>
        <w:t xml:space="preserve">: </w:t>
      </w:r>
      <w:r w:rsidRPr="001D334C">
        <w:rPr>
          <w:spacing w:val="-1"/>
          <w:sz w:val="24"/>
          <w:szCs w:val="24"/>
        </w:rPr>
        <w:t xml:space="preserve">право заключения </w:t>
      </w:r>
      <w:r w:rsidR="00FE5DD5">
        <w:rPr>
          <w:spacing w:val="-1"/>
          <w:sz w:val="24"/>
          <w:szCs w:val="24"/>
        </w:rPr>
        <w:t>Договора</w:t>
      </w:r>
      <w:r w:rsidRPr="001D334C">
        <w:rPr>
          <w:sz w:val="24"/>
          <w:szCs w:val="24"/>
        </w:rPr>
        <w:t xml:space="preserve"> на оказание услуг по физической охран</w:t>
      </w:r>
      <w:r w:rsidR="00FE5DD5">
        <w:rPr>
          <w:sz w:val="24"/>
          <w:szCs w:val="24"/>
        </w:rPr>
        <w:t>е</w:t>
      </w:r>
      <w:r w:rsidRPr="001D334C">
        <w:rPr>
          <w:sz w:val="24"/>
          <w:szCs w:val="24"/>
        </w:rPr>
        <w:t xml:space="preserve"> </w:t>
      </w:r>
      <w:r w:rsidR="00FE5DD5">
        <w:rPr>
          <w:sz w:val="24"/>
          <w:szCs w:val="24"/>
        </w:rPr>
        <w:t xml:space="preserve">для нужд </w:t>
      </w:r>
      <w:r w:rsidR="00800B67">
        <w:rPr>
          <w:sz w:val="24"/>
          <w:szCs w:val="24"/>
        </w:rPr>
        <w:t>ПАО «</w:t>
      </w:r>
      <w:proofErr w:type="spellStart"/>
      <w:r w:rsidR="00800B67">
        <w:rPr>
          <w:sz w:val="24"/>
          <w:szCs w:val="24"/>
        </w:rPr>
        <w:t>Россети</w:t>
      </w:r>
      <w:proofErr w:type="spellEnd"/>
      <w:r w:rsidR="00800B67">
        <w:rPr>
          <w:sz w:val="24"/>
          <w:szCs w:val="24"/>
        </w:rPr>
        <w:t xml:space="preserve"> Центр</w:t>
      </w:r>
      <w:r w:rsidR="00480E6D" w:rsidRPr="001D334C">
        <w:rPr>
          <w:sz w:val="24"/>
          <w:szCs w:val="24"/>
        </w:rPr>
        <w:t xml:space="preserve">» </w:t>
      </w:r>
      <w:r w:rsidR="00DF6A86">
        <w:rPr>
          <w:sz w:val="24"/>
          <w:szCs w:val="24"/>
        </w:rPr>
        <w:t>(Филиала</w:t>
      </w:r>
      <w:r w:rsidR="0067088A">
        <w:rPr>
          <w:sz w:val="24"/>
          <w:szCs w:val="24"/>
        </w:rPr>
        <w:t xml:space="preserve"> «Ярэнерго</w:t>
      </w:r>
      <w:r w:rsidR="00DF6A86">
        <w:rPr>
          <w:sz w:val="24"/>
          <w:szCs w:val="24"/>
        </w:rPr>
        <w:t>»)</w:t>
      </w:r>
      <w:r w:rsidR="00207A83">
        <w:rPr>
          <w:sz w:val="24"/>
          <w:szCs w:val="24"/>
        </w:rPr>
        <w:t>.</w:t>
      </w:r>
    </w:p>
    <w:p w:rsidR="001D334C" w:rsidRPr="001D334C" w:rsidRDefault="001D334C" w:rsidP="005441E2">
      <w:pPr>
        <w:shd w:val="clear" w:color="auto" w:fill="FFFFFF"/>
        <w:tabs>
          <w:tab w:val="left" w:pos="1224"/>
        </w:tabs>
        <w:ind w:firstLine="567"/>
        <w:rPr>
          <w:b/>
          <w:bCs/>
          <w:sz w:val="24"/>
          <w:szCs w:val="24"/>
        </w:rPr>
      </w:pPr>
    </w:p>
    <w:p w:rsidR="00AF4725" w:rsidRPr="001D334C" w:rsidRDefault="00AF4725" w:rsidP="005441E2">
      <w:pPr>
        <w:shd w:val="clear" w:color="auto" w:fill="FFFFFF"/>
        <w:tabs>
          <w:tab w:val="left" w:pos="1224"/>
        </w:tabs>
        <w:ind w:firstLine="567"/>
        <w:rPr>
          <w:b/>
          <w:bCs/>
          <w:sz w:val="24"/>
          <w:szCs w:val="24"/>
        </w:rPr>
      </w:pPr>
      <w:r w:rsidRPr="001D334C">
        <w:rPr>
          <w:sz w:val="24"/>
          <w:szCs w:val="24"/>
        </w:rPr>
        <w:t xml:space="preserve">1.1. </w:t>
      </w:r>
      <w:r w:rsidRPr="001D334C">
        <w:rPr>
          <w:b/>
          <w:bCs/>
          <w:sz w:val="24"/>
          <w:szCs w:val="24"/>
        </w:rPr>
        <w:t>Количество лотов: 1(один):</w:t>
      </w:r>
    </w:p>
    <w:p w:rsidR="00AF4725" w:rsidRDefault="00AF4725" w:rsidP="005441E2">
      <w:pPr>
        <w:ind w:firstLine="567"/>
        <w:jc w:val="both"/>
        <w:rPr>
          <w:sz w:val="24"/>
          <w:szCs w:val="24"/>
        </w:rPr>
      </w:pPr>
      <w:r w:rsidRPr="001D334C">
        <w:rPr>
          <w:b/>
          <w:sz w:val="24"/>
          <w:szCs w:val="24"/>
        </w:rPr>
        <w:t xml:space="preserve">Лот № 1 </w:t>
      </w:r>
      <w:r w:rsidRPr="001D334C">
        <w:rPr>
          <w:sz w:val="24"/>
          <w:szCs w:val="24"/>
        </w:rPr>
        <w:t xml:space="preserve">Оказание услуг по физической </w:t>
      </w:r>
      <w:r w:rsidR="00F345CF">
        <w:rPr>
          <w:sz w:val="24"/>
          <w:szCs w:val="24"/>
        </w:rPr>
        <w:t>охране</w:t>
      </w:r>
      <w:r w:rsidRPr="001D334C">
        <w:rPr>
          <w:sz w:val="24"/>
          <w:szCs w:val="24"/>
        </w:rPr>
        <w:t xml:space="preserve"> </w:t>
      </w:r>
      <w:r w:rsidR="00480E6D" w:rsidRPr="001D334C">
        <w:rPr>
          <w:sz w:val="24"/>
          <w:szCs w:val="24"/>
        </w:rPr>
        <w:t xml:space="preserve">для нужд </w:t>
      </w:r>
      <w:r w:rsidR="00800B67">
        <w:rPr>
          <w:sz w:val="24"/>
          <w:szCs w:val="24"/>
        </w:rPr>
        <w:t>ПАО «</w:t>
      </w:r>
      <w:proofErr w:type="spellStart"/>
      <w:r w:rsidR="00800B67">
        <w:rPr>
          <w:sz w:val="24"/>
          <w:szCs w:val="24"/>
        </w:rPr>
        <w:t>Россети</w:t>
      </w:r>
      <w:proofErr w:type="spellEnd"/>
      <w:r w:rsidR="00800B67">
        <w:rPr>
          <w:sz w:val="24"/>
          <w:szCs w:val="24"/>
        </w:rPr>
        <w:t xml:space="preserve"> Центр</w:t>
      </w:r>
      <w:r w:rsidR="00DF6A86" w:rsidRPr="001D334C">
        <w:rPr>
          <w:sz w:val="24"/>
          <w:szCs w:val="24"/>
        </w:rPr>
        <w:t xml:space="preserve">» </w:t>
      </w:r>
      <w:r w:rsidR="0067088A">
        <w:rPr>
          <w:sz w:val="24"/>
          <w:szCs w:val="24"/>
        </w:rPr>
        <w:t>(Филиала «Ярэнерго</w:t>
      </w:r>
      <w:r w:rsidR="00DF6A86">
        <w:rPr>
          <w:sz w:val="24"/>
          <w:szCs w:val="24"/>
        </w:rPr>
        <w:t>»)</w:t>
      </w:r>
    </w:p>
    <w:p w:rsidR="00AF4725" w:rsidRPr="001D334C" w:rsidRDefault="00AF4725" w:rsidP="00F007E4">
      <w:pPr>
        <w:shd w:val="clear" w:color="auto" w:fill="FFFFFF"/>
        <w:tabs>
          <w:tab w:val="left" w:pos="1224"/>
        </w:tabs>
        <w:rPr>
          <w:spacing w:val="-15"/>
          <w:sz w:val="24"/>
          <w:szCs w:val="24"/>
        </w:rPr>
      </w:pPr>
    </w:p>
    <w:p w:rsidR="0063199E" w:rsidRPr="001D334C" w:rsidRDefault="00F007E4" w:rsidP="005441E2">
      <w:pPr>
        <w:shd w:val="clear" w:color="auto" w:fill="FFFFFF"/>
        <w:tabs>
          <w:tab w:val="left" w:pos="1224"/>
        </w:tabs>
        <w:ind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>1.2</w:t>
      </w:r>
      <w:r w:rsidR="00AF4725" w:rsidRPr="001D334C">
        <w:rPr>
          <w:sz w:val="24"/>
          <w:szCs w:val="24"/>
        </w:rPr>
        <w:t xml:space="preserve">. </w:t>
      </w:r>
      <w:r w:rsidR="00AF4725" w:rsidRPr="001D334C">
        <w:rPr>
          <w:b/>
          <w:bCs/>
          <w:spacing w:val="-1"/>
          <w:sz w:val="24"/>
          <w:szCs w:val="24"/>
        </w:rPr>
        <w:t xml:space="preserve">Сроки оказания услуг </w:t>
      </w:r>
      <w:r w:rsidR="00A849BD">
        <w:rPr>
          <w:b/>
          <w:bCs/>
          <w:spacing w:val="-1"/>
          <w:sz w:val="24"/>
          <w:szCs w:val="24"/>
        </w:rPr>
        <w:t>–</w:t>
      </w:r>
      <w:r w:rsidR="00207A83">
        <w:rPr>
          <w:b/>
          <w:bCs/>
          <w:spacing w:val="-1"/>
          <w:sz w:val="24"/>
          <w:szCs w:val="24"/>
        </w:rPr>
        <w:t xml:space="preserve"> </w:t>
      </w:r>
      <w:r w:rsidR="0079297C">
        <w:rPr>
          <w:bCs/>
          <w:spacing w:val="-1"/>
          <w:sz w:val="24"/>
          <w:szCs w:val="24"/>
        </w:rPr>
        <w:t>с момента заключения договора</w:t>
      </w:r>
      <w:r w:rsidR="00B1431D">
        <w:rPr>
          <w:bCs/>
          <w:spacing w:val="-1"/>
          <w:sz w:val="24"/>
          <w:szCs w:val="24"/>
        </w:rPr>
        <w:t xml:space="preserve"> до 31.03.2024</w:t>
      </w:r>
      <w:r w:rsidR="00AF4725" w:rsidRPr="001D334C">
        <w:rPr>
          <w:bCs/>
          <w:sz w:val="24"/>
          <w:szCs w:val="24"/>
        </w:rPr>
        <w:t>.</w:t>
      </w:r>
    </w:p>
    <w:p w:rsidR="00480E6D" w:rsidRPr="007C323F" w:rsidRDefault="00480E6D" w:rsidP="001D334C">
      <w:pPr>
        <w:shd w:val="clear" w:color="auto" w:fill="FFFFFF"/>
        <w:tabs>
          <w:tab w:val="left" w:pos="1224"/>
        </w:tabs>
        <w:jc w:val="both"/>
        <w:rPr>
          <w:bCs/>
          <w:sz w:val="26"/>
          <w:szCs w:val="26"/>
        </w:rPr>
      </w:pPr>
    </w:p>
    <w:p w:rsidR="00480E6D" w:rsidRDefault="00480E6D" w:rsidP="007C323F">
      <w:pPr>
        <w:shd w:val="clear" w:color="auto" w:fill="FFFFFF"/>
        <w:tabs>
          <w:tab w:val="left" w:pos="1224"/>
        </w:tabs>
        <w:ind w:firstLine="709"/>
        <w:jc w:val="center"/>
        <w:rPr>
          <w:b/>
          <w:bCs/>
          <w:sz w:val="24"/>
          <w:szCs w:val="24"/>
        </w:rPr>
      </w:pPr>
      <w:r w:rsidRPr="001D334C">
        <w:rPr>
          <w:b/>
          <w:bCs/>
          <w:sz w:val="24"/>
          <w:szCs w:val="24"/>
        </w:rPr>
        <w:t>2. Требования к организации и предоставлению услуг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bCs/>
          <w:sz w:val="24"/>
          <w:szCs w:val="24"/>
        </w:rPr>
        <w:t xml:space="preserve">2.1. </w:t>
      </w:r>
      <w:r w:rsidRPr="001D334C">
        <w:rPr>
          <w:rFonts w:eastAsia="Times New Roman"/>
          <w:sz w:val="24"/>
          <w:szCs w:val="24"/>
        </w:rPr>
        <w:t>Охранные услуги должны быть оказаны в соответствии с действующим законодательством Российской Федерации.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2.2. Охранное предприятие отвечает за надлежащее обучение, экипировку, профессионализм, квалифицированность, а также за бережное отношение охранников к имуществу собственника, которое может быть использовано при осуществлении охранниками своих обязанностей.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 xml:space="preserve">2.3. В </w:t>
      </w:r>
      <w:proofErr w:type="gramStart"/>
      <w:r w:rsidRPr="001D334C">
        <w:rPr>
          <w:rFonts w:eastAsia="Times New Roman"/>
          <w:sz w:val="24"/>
          <w:szCs w:val="24"/>
        </w:rPr>
        <w:t>случаях</w:t>
      </w:r>
      <w:proofErr w:type="gramEnd"/>
      <w:r w:rsidRPr="001D334C">
        <w:rPr>
          <w:rFonts w:eastAsia="Times New Roman"/>
          <w:sz w:val="24"/>
          <w:szCs w:val="24"/>
        </w:rPr>
        <w:t xml:space="preserve"> ненадлежащего выполнения обязанностей охранником (или по его вине), повлекших нанесение убытков Заказчику (хищения, порча имущества и т.п.), Охранное предприятие возмещает убытки Заказчику за свой счёт.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2.4. Исполнитель обязан обеспечить выполнение следующих условий:</w:t>
      </w:r>
    </w:p>
    <w:p w:rsidR="00480E6D" w:rsidRPr="001D334C" w:rsidRDefault="00480E6D" w:rsidP="005441E2">
      <w:pPr>
        <w:shd w:val="clear" w:color="auto" w:fill="FFFFFF"/>
        <w:tabs>
          <w:tab w:val="left" w:pos="1361"/>
        </w:tabs>
        <w:ind w:firstLine="567"/>
        <w:jc w:val="both"/>
        <w:rPr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2.4.1. Охранникам во время несения службы запрещается:</w:t>
      </w:r>
    </w:p>
    <w:p w:rsidR="00480E6D" w:rsidRPr="001D334C" w:rsidRDefault="00480E6D" w:rsidP="0067088A">
      <w:pPr>
        <w:numPr>
          <w:ilvl w:val="0"/>
          <w:numId w:val="9"/>
        </w:numPr>
        <w:shd w:val="clear" w:color="auto" w:fill="FFFFFF"/>
        <w:tabs>
          <w:tab w:val="left" w:pos="567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употреблять спиртные напитки;</w:t>
      </w:r>
    </w:p>
    <w:p w:rsidR="00480E6D" w:rsidRPr="001D334C" w:rsidRDefault="00480E6D" w:rsidP="0067088A">
      <w:pPr>
        <w:numPr>
          <w:ilvl w:val="0"/>
          <w:numId w:val="9"/>
        </w:numPr>
        <w:shd w:val="clear" w:color="auto" w:fill="FFFFFF"/>
        <w:tabs>
          <w:tab w:val="left" w:pos="567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допускать на охраняемый объект по личным вопросам посторонних лиц;</w:t>
      </w:r>
    </w:p>
    <w:p w:rsidR="00480E6D" w:rsidRPr="001D334C" w:rsidRDefault="00480E6D" w:rsidP="0067088A">
      <w:pPr>
        <w:numPr>
          <w:ilvl w:val="0"/>
          <w:numId w:val="9"/>
        </w:numPr>
        <w:shd w:val="clear" w:color="auto" w:fill="FFFFFF"/>
        <w:tabs>
          <w:tab w:val="left" w:pos="567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вести неслужебные переговоры по служебному телефону;</w:t>
      </w:r>
    </w:p>
    <w:p w:rsidR="0067088A" w:rsidRDefault="00480E6D" w:rsidP="0067088A">
      <w:pPr>
        <w:numPr>
          <w:ilvl w:val="0"/>
          <w:numId w:val="9"/>
        </w:numPr>
        <w:shd w:val="clear" w:color="auto" w:fill="FFFFFF"/>
        <w:tabs>
          <w:tab w:val="left" w:pos="14"/>
          <w:tab w:val="left" w:pos="567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самовольно оставлять пост или охраняемый объект;</w:t>
      </w:r>
    </w:p>
    <w:p w:rsidR="0067088A" w:rsidRDefault="00480E6D" w:rsidP="0067088A">
      <w:pPr>
        <w:numPr>
          <w:ilvl w:val="0"/>
          <w:numId w:val="9"/>
        </w:numPr>
        <w:shd w:val="clear" w:color="auto" w:fill="FFFFFF"/>
        <w:tabs>
          <w:tab w:val="left" w:pos="14"/>
          <w:tab w:val="left" w:pos="567"/>
        </w:tabs>
        <w:ind w:firstLine="567"/>
        <w:jc w:val="both"/>
        <w:rPr>
          <w:rFonts w:eastAsia="Times New Roman"/>
          <w:sz w:val="24"/>
          <w:szCs w:val="24"/>
        </w:rPr>
      </w:pPr>
      <w:r w:rsidRPr="0067088A">
        <w:rPr>
          <w:rFonts w:eastAsia="Times New Roman"/>
          <w:sz w:val="24"/>
          <w:szCs w:val="24"/>
        </w:rPr>
        <w:t>разглашать какую-либо информацию об охраняемом объекте, системе охраны объекта, имуществе и работниках;</w:t>
      </w:r>
    </w:p>
    <w:p w:rsidR="00480E6D" w:rsidRPr="0067088A" w:rsidRDefault="00480E6D" w:rsidP="0067088A">
      <w:pPr>
        <w:numPr>
          <w:ilvl w:val="0"/>
          <w:numId w:val="9"/>
        </w:numPr>
        <w:shd w:val="clear" w:color="auto" w:fill="FFFFFF"/>
        <w:tabs>
          <w:tab w:val="left" w:pos="14"/>
          <w:tab w:val="left" w:pos="567"/>
        </w:tabs>
        <w:ind w:firstLine="567"/>
        <w:jc w:val="both"/>
        <w:rPr>
          <w:rFonts w:eastAsia="Times New Roman"/>
          <w:sz w:val="24"/>
          <w:szCs w:val="24"/>
        </w:rPr>
      </w:pPr>
      <w:r w:rsidRPr="0067088A">
        <w:rPr>
          <w:rFonts w:eastAsia="Times New Roman"/>
          <w:spacing w:val="-1"/>
          <w:sz w:val="24"/>
          <w:szCs w:val="24"/>
        </w:rPr>
        <w:t>спать на посту;</w:t>
      </w:r>
    </w:p>
    <w:p w:rsidR="00480E6D" w:rsidRPr="00F01D8A" w:rsidRDefault="00480E6D" w:rsidP="00F01D8A">
      <w:pPr>
        <w:numPr>
          <w:ilvl w:val="0"/>
          <w:numId w:val="9"/>
        </w:numPr>
        <w:shd w:val="clear" w:color="auto" w:fill="FFFFFF"/>
        <w:tabs>
          <w:tab w:val="left" w:pos="567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совершать на посту противоправные и аморальные поступки.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spacing w:val="-7"/>
          <w:sz w:val="24"/>
          <w:szCs w:val="24"/>
        </w:rPr>
        <w:t xml:space="preserve">2.4.2. </w:t>
      </w:r>
      <w:r w:rsidRPr="001D334C">
        <w:rPr>
          <w:rFonts w:eastAsia="Times New Roman"/>
          <w:sz w:val="24"/>
          <w:szCs w:val="24"/>
        </w:rPr>
        <w:t>Охранник не вправе покинуть пост пока не будет сменён. Факт отсутствия охраны на Объекте фиксируется актом, с указанием причин и периода времени, в течение которого объект оставался без охраны.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 xml:space="preserve">2.5. В состав услуг физической охраны включаются, в том числе: 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2.5.1. Взятие под охрану объектов.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rPr>
          <w:rFonts w:eastAsia="Times New Roman"/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2.5.2.  Охрана материальных ценностей, находящихся в помещениях объектов, переданных под охрану.</w:t>
      </w:r>
    </w:p>
    <w:p w:rsidR="00480E6D" w:rsidRPr="001D334C" w:rsidRDefault="00480E6D" w:rsidP="005441E2">
      <w:pPr>
        <w:shd w:val="clear" w:color="auto" w:fill="FFFFFF"/>
        <w:tabs>
          <w:tab w:val="left" w:pos="1440"/>
        </w:tabs>
        <w:ind w:firstLine="567"/>
        <w:jc w:val="both"/>
        <w:rPr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2.5.3. Охрана и поддержание порядка в пределах объекта, переданного под охрану;</w:t>
      </w:r>
    </w:p>
    <w:p w:rsidR="00480E6D" w:rsidRPr="001D334C" w:rsidRDefault="00480E6D" w:rsidP="005441E2">
      <w:pPr>
        <w:shd w:val="clear" w:color="auto" w:fill="FFFFFF"/>
        <w:tabs>
          <w:tab w:val="left" w:pos="1368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spacing w:val="-6"/>
          <w:sz w:val="24"/>
          <w:szCs w:val="24"/>
        </w:rPr>
        <w:t xml:space="preserve">2.5.4. </w:t>
      </w:r>
      <w:r w:rsidRPr="001D334C">
        <w:rPr>
          <w:rFonts w:eastAsia="Times New Roman"/>
          <w:spacing w:val="-1"/>
          <w:sz w:val="24"/>
          <w:szCs w:val="24"/>
        </w:rPr>
        <w:t xml:space="preserve">Осуществление </w:t>
      </w:r>
      <w:proofErr w:type="spellStart"/>
      <w:r w:rsidRPr="001D334C">
        <w:rPr>
          <w:rFonts w:eastAsia="Times New Roman"/>
          <w:spacing w:val="-1"/>
          <w:sz w:val="24"/>
          <w:szCs w:val="24"/>
        </w:rPr>
        <w:t>внутриобъектового</w:t>
      </w:r>
      <w:proofErr w:type="spellEnd"/>
      <w:r w:rsidRPr="001D334C">
        <w:rPr>
          <w:rFonts w:eastAsia="Times New Roman"/>
          <w:spacing w:val="-1"/>
          <w:sz w:val="24"/>
          <w:szCs w:val="24"/>
        </w:rPr>
        <w:t xml:space="preserve"> и пропускного режима на охраняемом </w:t>
      </w:r>
      <w:r w:rsidRPr="001D334C">
        <w:rPr>
          <w:rFonts w:eastAsia="Times New Roman"/>
          <w:sz w:val="24"/>
          <w:szCs w:val="24"/>
        </w:rPr>
        <w:t>объекте.</w:t>
      </w:r>
    </w:p>
    <w:p w:rsidR="00DF6A86" w:rsidRDefault="00480E6D" w:rsidP="005441E2">
      <w:pPr>
        <w:shd w:val="clear" w:color="auto" w:fill="FFFFFF"/>
        <w:tabs>
          <w:tab w:val="left" w:pos="1368"/>
        </w:tabs>
        <w:ind w:firstLine="567"/>
        <w:jc w:val="both"/>
        <w:rPr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 xml:space="preserve">2.5.5. </w:t>
      </w:r>
      <w:proofErr w:type="gramStart"/>
      <w:r w:rsidRPr="001D334C">
        <w:rPr>
          <w:rFonts w:eastAsia="Times New Roman"/>
          <w:sz w:val="24"/>
          <w:szCs w:val="24"/>
        </w:rPr>
        <w:t xml:space="preserve">Обеспечение порядка при проведении массовых мероприятий (культурно-массовые мероприятия с участием сотрудников </w:t>
      </w:r>
      <w:r w:rsidR="00800B67">
        <w:rPr>
          <w:sz w:val="24"/>
          <w:szCs w:val="24"/>
        </w:rPr>
        <w:t>ПАО «</w:t>
      </w:r>
      <w:proofErr w:type="spellStart"/>
      <w:r w:rsidR="00800B67">
        <w:rPr>
          <w:sz w:val="24"/>
          <w:szCs w:val="24"/>
        </w:rPr>
        <w:t>Россети</w:t>
      </w:r>
      <w:proofErr w:type="spellEnd"/>
      <w:r w:rsidR="00800B67">
        <w:rPr>
          <w:sz w:val="24"/>
          <w:szCs w:val="24"/>
        </w:rPr>
        <w:t xml:space="preserve"> Центр</w:t>
      </w:r>
      <w:r w:rsidR="00DF6A86" w:rsidRPr="001D334C">
        <w:rPr>
          <w:sz w:val="24"/>
          <w:szCs w:val="24"/>
        </w:rPr>
        <w:t xml:space="preserve">» </w:t>
      </w:r>
      <w:r w:rsidR="0067088A">
        <w:rPr>
          <w:sz w:val="24"/>
          <w:szCs w:val="24"/>
        </w:rPr>
        <w:t>(Филиала</w:t>
      </w:r>
      <w:proofErr w:type="gramEnd"/>
      <w:r w:rsidR="0067088A">
        <w:rPr>
          <w:sz w:val="24"/>
          <w:szCs w:val="24"/>
        </w:rPr>
        <w:t xml:space="preserve"> «Ярэнерго</w:t>
      </w:r>
      <w:r w:rsidR="00DF6A86">
        <w:rPr>
          <w:sz w:val="24"/>
          <w:szCs w:val="24"/>
        </w:rPr>
        <w:t>»).</w:t>
      </w:r>
    </w:p>
    <w:p w:rsidR="00480E6D" w:rsidRPr="001D334C" w:rsidRDefault="00480E6D" w:rsidP="005441E2">
      <w:pPr>
        <w:shd w:val="clear" w:color="auto" w:fill="FFFFFF"/>
        <w:tabs>
          <w:tab w:val="left" w:pos="1368"/>
        </w:tabs>
        <w:ind w:firstLine="567"/>
        <w:jc w:val="both"/>
        <w:rPr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>2.5.6. Информирование отдела безопасности филиала о состоянии охраны, режима и всех нарушениях на объектах.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sz w:val="24"/>
          <w:szCs w:val="24"/>
        </w:rPr>
        <w:t>2.5.7.</w:t>
      </w:r>
      <w:r w:rsidRPr="001D334C">
        <w:rPr>
          <w:rFonts w:eastAsia="Times New Roman"/>
          <w:sz w:val="24"/>
          <w:szCs w:val="24"/>
        </w:rPr>
        <w:t>Осуществление взаимодействия с правоохранительными органами в соответствии с нормативными документами РФ.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sz w:val="24"/>
          <w:szCs w:val="24"/>
        </w:rPr>
      </w:pPr>
      <w:r w:rsidRPr="001D334C">
        <w:rPr>
          <w:rFonts w:eastAsia="Times New Roman"/>
          <w:sz w:val="24"/>
          <w:szCs w:val="24"/>
        </w:rPr>
        <w:t xml:space="preserve">2.6. </w:t>
      </w:r>
      <w:r w:rsidRPr="001D334C">
        <w:rPr>
          <w:sz w:val="24"/>
          <w:szCs w:val="24"/>
        </w:rPr>
        <w:t xml:space="preserve">Охранное предприятие должно обеспечить выполнение охранниками </w:t>
      </w:r>
      <w:r w:rsidRPr="001D334C">
        <w:rPr>
          <w:spacing w:val="-1"/>
          <w:sz w:val="24"/>
          <w:szCs w:val="24"/>
        </w:rPr>
        <w:t xml:space="preserve">необходимых мероприятий по технике безопасности, пожарной безопасности, охране </w:t>
      </w:r>
      <w:r w:rsidRPr="001D334C">
        <w:rPr>
          <w:sz w:val="24"/>
          <w:szCs w:val="24"/>
        </w:rPr>
        <w:t>окружающей среды и соблюдение правил санитарии во время несения службы по охране объекта. Своевременно согласовывать с Заказчиком свои локальные нормативные акты, касающиеся осуществления охраны на объекте, функциональных обязанностей охранников.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sz w:val="24"/>
          <w:szCs w:val="24"/>
        </w:rPr>
      </w:pPr>
      <w:r w:rsidRPr="001D334C">
        <w:rPr>
          <w:sz w:val="24"/>
          <w:szCs w:val="24"/>
        </w:rPr>
        <w:t xml:space="preserve">2.7. В </w:t>
      </w:r>
      <w:proofErr w:type="gramStart"/>
      <w:r w:rsidRPr="001D334C">
        <w:rPr>
          <w:sz w:val="24"/>
          <w:szCs w:val="24"/>
        </w:rPr>
        <w:t>случае</w:t>
      </w:r>
      <w:proofErr w:type="gramEnd"/>
      <w:r w:rsidRPr="001D334C">
        <w:rPr>
          <w:sz w:val="24"/>
          <w:szCs w:val="24"/>
        </w:rPr>
        <w:t xml:space="preserve"> нарушения порядка несения службы охранником, охранное </w:t>
      </w:r>
      <w:r w:rsidRPr="001D334C">
        <w:rPr>
          <w:sz w:val="24"/>
          <w:szCs w:val="24"/>
        </w:rPr>
        <w:lastRenderedPageBreak/>
        <w:t>предприятие по требованию Заказчика принимает меры к замене последнего.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sz w:val="24"/>
          <w:szCs w:val="24"/>
        </w:rPr>
        <w:t xml:space="preserve">2.8. </w:t>
      </w:r>
      <w:r w:rsidRPr="001D334C">
        <w:rPr>
          <w:rFonts w:eastAsia="Times New Roman"/>
          <w:spacing w:val="-1"/>
          <w:sz w:val="24"/>
          <w:szCs w:val="24"/>
        </w:rPr>
        <w:t xml:space="preserve">Принимать надлежащие меры воздействия для своевременного устранения </w:t>
      </w:r>
      <w:r w:rsidRPr="001D334C">
        <w:rPr>
          <w:rFonts w:eastAsia="Times New Roman"/>
          <w:sz w:val="24"/>
          <w:szCs w:val="24"/>
        </w:rPr>
        <w:t>обнаруженных представителем Заказчика и надзорными органами нарушений требований по порядку несения службы.</w:t>
      </w:r>
    </w:p>
    <w:p w:rsidR="00480E6D" w:rsidRPr="001D334C" w:rsidRDefault="00480E6D" w:rsidP="005441E2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334C">
        <w:rPr>
          <w:rFonts w:ascii="Times New Roman" w:eastAsia="Times New Roman" w:hAnsi="Times New Roman" w:cs="Times New Roman"/>
          <w:sz w:val="24"/>
          <w:szCs w:val="24"/>
        </w:rPr>
        <w:t xml:space="preserve">2.9. </w:t>
      </w:r>
      <w:r w:rsidRPr="001D334C">
        <w:rPr>
          <w:rFonts w:ascii="Times New Roman" w:hAnsi="Times New Roman" w:cs="Times New Roman"/>
          <w:sz w:val="24"/>
          <w:szCs w:val="24"/>
        </w:rPr>
        <w:t>При возникновении чрезвычайных обстоятельств и ситуаций, в зависимости от обстановки, охранник обязан:</w:t>
      </w:r>
    </w:p>
    <w:p w:rsidR="00480E6D" w:rsidRPr="001D334C" w:rsidRDefault="00480E6D" w:rsidP="005441E2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334C">
        <w:rPr>
          <w:rFonts w:ascii="Times New Roman" w:hAnsi="Times New Roman" w:cs="Times New Roman"/>
          <w:sz w:val="24"/>
          <w:szCs w:val="24"/>
        </w:rPr>
        <w:t>- сообщить об этом представителю Заказчика, в органы внутренних дел, пожарную часть и при необходимости вызвать скорую помощь;</w:t>
      </w:r>
    </w:p>
    <w:p w:rsidR="00480E6D" w:rsidRPr="001D334C" w:rsidRDefault="00480E6D" w:rsidP="005441E2">
      <w:pPr>
        <w:shd w:val="clear" w:color="auto" w:fill="FFFFFF"/>
        <w:tabs>
          <w:tab w:val="left" w:pos="1188"/>
        </w:tabs>
        <w:ind w:firstLine="567"/>
        <w:jc w:val="both"/>
        <w:rPr>
          <w:sz w:val="24"/>
          <w:szCs w:val="24"/>
        </w:rPr>
      </w:pPr>
      <w:r w:rsidRPr="001D334C">
        <w:rPr>
          <w:sz w:val="24"/>
          <w:szCs w:val="24"/>
        </w:rPr>
        <w:t xml:space="preserve">- обеспечить </w:t>
      </w:r>
      <w:proofErr w:type="spellStart"/>
      <w:r w:rsidRPr="001D334C">
        <w:rPr>
          <w:sz w:val="24"/>
          <w:szCs w:val="24"/>
        </w:rPr>
        <w:t>внутриобъектовый</w:t>
      </w:r>
      <w:proofErr w:type="spellEnd"/>
      <w:r w:rsidRPr="001D334C">
        <w:rPr>
          <w:sz w:val="24"/>
          <w:szCs w:val="24"/>
        </w:rPr>
        <w:t xml:space="preserve"> и пропускной режим, охрану </w:t>
      </w:r>
      <w:r w:rsidRPr="001D334C">
        <w:rPr>
          <w:spacing w:val="-1"/>
          <w:sz w:val="24"/>
          <w:szCs w:val="24"/>
        </w:rPr>
        <w:t xml:space="preserve">общественного порядка, имущества на объекте, предупреждать правонарушения и </w:t>
      </w:r>
      <w:r w:rsidRPr="001D334C">
        <w:rPr>
          <w:sz w:val="24"/>
          <w:szCs w:val="24"/>
        </w:rPr>
        <w:t>преступные посягательства.</w:t>
      </w:r>
    </w:p>
    <w:p w:rsidR="00437610" w:rsidRPr="001D334C" w:rsidRDefault="00437610" w:rsidP="005441E2">
      <w:pPr>
        <w:shd w:val="clear" w:color="auto" w:fill="FFFFFF"/>
        <w:tabs>
          <w:tab w:val="left" w:pos="1188"/>
        </w:tabs>
        <w:ind w:firstLine="567"/>
        <w:jc w:val="both"/>
        <w:rPr>
          <w:rFonts w:eastAsia="Times New Roman"/>
          <w:spacing w:val="-1"/>
          <w:sz w:val="24"/>
          <w:szCs w:val="24"/>
        </w:rPr>
      </w:pPr>
      <w:r w:rsidRPr="001D334C">
        <w:rPr>
          <w:sz w:val="24"/>
          <w:szCs w:val="24"/>
        </w:rPr>
        <w:t xml:space="preserve">2.10. </w:t>
      </w:r>
      <w:r w:rsidRPr="001D334C">
        <w:rPr>
          <w:rFonts w:eastAsia="Times New Roman"/>
          <w:spacing w:val="-1"/>
          <w:sz w:val="24"/>
          <w:szCs w:val="24"/>
        </w:rPr>
        <w:t xml:space="preserve">В </w:t>
      </w:r>
      <w:proofErr w:type="gramStart"/>
      <w:r w:rsidRPr="001D334C">
        <w:rPr>
          <w:rFonts w:eastAsia="Times New Roman"/>
          <w:spacing w:val="-1"/>
          <w:sz w:val="24"/>
          <w:szCs w:val="24"/>
        </w:rPr>
        <w:t>случае</w:t>
      </w:r>
      <w:proofErr w:type="gramEnd"/>
      <w:r w:rsidRPr="001D334C">
        <w:rPr>
          <w:rFonts w:eastAsia="Times New Roman"/>
          <w:spacing w:val="-1"/>
          <w:sz w:val="24"/>
          <w:szCs w:val="24"/>
        </w:rPr>
        <w:t xml:space="preserve"> незаконного проникновения на объект посторонних лиц, а также </w:t>
      </w:r>
      <w:r w:rsidRPr="001D334C">
        <w:rPr>
          <w:rFonts w:eastAsia="Times New Roman"/>
          <w:sz w:val="24"/>
          <w:szCs w:val="24"/>
        </w:rPr>
        <w:t xml:space="preserve">при совершении противоправных действий работниками объекта, охранник обязан </w:t>
      </w:r>
      <w:r w:rsidRPr="001D334C">
        <w:rPr>
          <w:rFonts w:eastAsia="Times New Roman"/>
          <w:spacing w:val="-1"/>
          <w:sz w:val="24"/>
          <w:szCs w:val="24"/>
        </w:rPr>
        <w:t>принять меры по задержанию указанных лиц и передаче их в органы внутренних дел.</w:t>
      </w:r>
    </w:p>
    <w:p w:rsidR="00437610" w:rsidRPr="001D334C" w:rsidRDefault="00437610" w:rsidP="005441E2">
      <w:pPr>
        <w:shd w:val="clear" w:color="auto" w:fill="FFFFFF"/>
        <w:tabs>
          <w:tab w:val="left" w:pos="1368"/>
        </w:tabs>
        <w:ind w:firstLine="567"/>
        <w:jc w:val="both"/>
        <w:rPr>
          <w:rFonts w:eastAsia="Times New Roman"/>
          <w:sz w:val="24"/>
          <w:szCs w:val="24"/>
        </w:rPr>
      </w:pPr>
      <w:r w:rsidRPr="001D334C">
        <w:rPr>
          <w:rFonts w:eastAsia="Times New Roman"/>
          <w:spacing w:val="-1"/>
          <w:sz w:val="24"/>
          <w:szCs w:val="24"/>
        </w:rPr>
        <w:t xml:space="preserve">2.11. </w:t>
      </w:r>
      <w:r w:rsidRPr="001D334C">
        <w:rPr>
          <w:rFonts w:eastAsia="Times New Roman"/>
          <w:sz w:val="24"/>
          <w:szCs w:val="24"/>
        </w:rPr>
        <w:t>Выставлять на объекте посты в строгом соответствии с количеством, указанным в перечне.</w:t>
      </w:r>
    </w:p>
    <w:p w:rsidR="00437610" w:rsidRPr="001D334C" w:rsidRDefault="00437610" w:rsidP="005441E2">
      <w:pPr>
        <w:shd w:val="clear" w:color="auto" w:fill="FFFFFF"/>
        <w:tabs>
          <w:tab w:val="left" w:pos="1188"/>
        </w:tabs>
        <w:ind w:firstLine="567"/>
        <w:jc w:val="both"/>
        <w:rPr>
          <w:spacing w:val="-7"/>
          <w:sz w:val="24"/>
          <w:szCs w:val="24"/>
        </w:rPr>
      </w:pPr>
      <w:r w:rsidRPr="001D334C">
        <w:rPr>
          <w:spacing w:val="-7"/>
          <w:sz w:val="24"/>
          <w:szCs w:val="24"/>
        </w:rPr>
        <w:t xml:space="preserve">2.12. </w:t>
      </w:r>
      <w:r w:rsidRPr="001D334C">
        <w:rPr>
          <w:rFonts w:eastAsia="Times New Roman"/>
          <w:sz w:val="24"/>
          <w:szCs w:val="24"/>
        </w:rPr>
        <w:t>Исключить организацию охраны объектов вахтовым способом.</w:t>
      </w:r>
    </w:p>
    <w:p w:rsidR="007C323F" w:rsidRPr="007C323F" w:rsidRDefault="007C323F" w:rsidP="005441E2">
      <w:pPr>
        <w:shd w:val="clear" w:color="auto" w:fill="FFFFFF"/>
        <w:tabs>
          <w:tab w:val="left" w:pos="1188"/>
        </w:tabs>
        <w:ind w:firstLine="567"/>
        <w:jc w:val="center"/>
        <w:rPr>
          <w:b/>
          <w:spacing w:val="-9"/>
          <w:sz w:val="26"/>
          <w:szCs w:val="26"/>
        </w:rPr>
      </w:pPr>
    </w:p>
    <w:p w:rsidR="00480E6D" w:rsidRPr="001D334C" w:rsidRDefault="00437610" w:rsidP="001D334C">
      <w:pPr>
        <w:shd w:val="clear" w:color="auto" w:fill="FFFFFF"/>
        <w:tabs>
          <w:tab w:val="left" w:pos="1188"/>
        </w:tabs>
        <w:jc w:val="center"/>
        <w:rPr>
          <w:b/>
          <w:spacing w:val="-9"/>
          <w:sz w:val="24"/>
          <w:szCs w:val="24"/>
        </w:rPr>
      </w:pPr>
      <w:r w:rsidRPr="001D334C">
        <w:rPr>
          <w:b/>
          <w:spacing w:val="-9"/>
          <w:sz w:val="24"/>
          <w:szCs w:val="24"/>
        </w:rPr>
        <w:t>3. Требования к Участникам конкурса</w:t>
      </w:r>
    </w:p>
    <w:p w:rsidR="005441E2" w:rsidRPr="005441E2" w:rsidRDefault="005441E2" w:rsidP="005441E2">
      <w:pPr>
        <w:pStyle w:val="ac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3.1. Наличие Лицензии на осуществление негосударственной (частной) охранной деятельности, </w:t>
      </w:r>
      <w:proofErr w:type="gramStart"/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включающая</w:t>
      </w:r>
      <w:proofErr w:type="gramEnd"/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приложении перечень следующих видов услуг:</w:t>
      </w:r>
    </w:p>
    <w:p w:rsidR="005441E2" w:rsidRPr="005441E2" w:rsidRDefault="005441E2" w:rsidP="005441E2">
      <w:pPr>
        <w:pStyle w:val="ac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защита жизни и здоровья граждан;</w:t>
      </w:r>
    </w:p>
    <w:p w:rsidR="005441E2" w:rsidRPr="005441E2" w:rsidRDefault="005441E2" w:rsidP="005441E2">
      <w:pPr>
        <w:pStyle w:val="ac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>2) охрана объектов и (или) имущества (в том числе при его транспортировке), находящихся в собственности, во владении, в пользовании, хозяйственном ведении, оперативном управлении или доверительном управлении, за исключении объектов и (или) имущества, предусмотренных пунктом 7 части 3 статьи 3 Закона РФ от 11.03.1992 N 2487-1 «О частной детективной и охранной деятельности в Российской Федерации»;</w:t>
      </w:r>
      <w:proofErr w:type="gramEnd"/>
    </w:p>
    <w:p w:rsidR="005441E2" w:rsidRPr="005441E2" w:rsidRDefault="005441E2" w:rsidP="005441E2">
      <w:pPr>
        <w:pStyle w:val="ac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>3)  охрана объектов и (или) имущества на объектах с осуществлением работ по проектированию, монтажу и эксплуатационному обслуживанию технических средств охраны, перечень видов которых устанавливается Правительством Российской Федерации, и (или) с принятием соответствующих мер реагирования на их сигнальную информацию;</w:t>
      </w:r>
    </w:p>
    <w:p w:rsidR="005441E2" w:rsidRPr="005441E2" w:rsidRDefault="005441E2" w:rsidP="005441E2">
      <w:pPr>
        <w:pStyle w:val="ac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консультирование и подготовка рекомендаций клиентам по вопросам правомерной защиты от противоправных посягательств;</w:t>
      </w:r>
    </w:p>
    <w:p w:rsidR="005441E2" w:rsidRPr="005441E2" w:rsidRDefault="005441E2" w:rsidP="005441E2">
      <w:pPr>
        <w:pStyle w:val="ac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обеспечение порядка в местах проведения массовых мероприятий;</w:t>
      </w:r>
    </w:p>
    <w:p w:rsidR="005441E2" w:rsidRPr="005441E2" w:rsidRDefault="005441E2" w:rsidP="005441E2">
      <w:pPr>
        <w:pStyle w:val="ac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6) обеспечение </w:t>
      </w:r>
      <w:proofErr w:type="spellStart"/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внутриобъектового</w:t>
      </w:r>
      <w:proofErr w:type="spellEnd"/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пропускного режимов на объектах, за исключением объектов, предусмотренных пунктом 7 части 3 статьи 3 Закона РФ от 11.03.1992 N 2487-1 «О частной детективной и охранной деятельности в Российской Федерации»;</w:t>
      </w:r>
    </w:p>
    <w:p w:rsidR="00437610" w:rsidRPr="001D334C" w:rsidRDefault="005441E2" w:rsidP="005441E2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7) охрана объектов и (или) имущества, а также обеспечение </w:t>
      </w:r>
      <w:proofErr w:type="spellStart"/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внутриобъектового</w:t>
      </w:r>
      <w:proofErr w:type="spellEnd"/>
      <w:r w:rsidRPr="005441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пропускного режима на объектах, в отношении которых установлены обязательные для выполнения требований к антитеррористической защищенности, за исключением объектов, предусмотренных частью третьей статьи 11 Закона РФ от 11.03.1992 N 2487-1 «О частной детективной и охранной деятельности в Российской Федерации».</w:t>
      </w:r>
    </w:p>
    <w:p w:rsidR="00C9207F" w:rsidRPr="00C9207F" w:rsidRDefault="00FF7EA8" w:rsidP="00C9207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41E2">
        <w:rPr>
          <w:rFonts w:ascii="Times New Roman" w:hAnsi="Times New Roman" w:cs="Times New Roman"/>
          <w:sz w:val="24"/>
          <w:szCs w:val="24"/>
        </w:rPr>
        <w:t xml:space="preserve">3.2. Наличие: </w:t>
      </w:r>
    </w:p>
    <w:p w:rsidR="00FF7EA8" w:rsidRPr="001D334C" w:rsidRDefault="00FF7EA8" w:rsidP="005441E2">
      <w:pPr>
        <w:tabs>
          <w:tab w:val="left" w:pos="567"/>
          <w:tab w:val="left" w:pos="1985"/>
        </w:tabs>
        <w:ind w:firstLine="567"/>
        <w:jc w:val="both"/>
        <w:rPr>
          <w:color w:val="000000"/>
          <w:sz w:val="24"/>
          <w:szCs w:val="24"/>
        </w:rPr>
      </w:pPr>
      <w:r w:rsidRPr="001D334C">
        <w:rPr>
          <w:color w:val="000000"/>
          <w:sz w:val="24"/>
          <w:szCs w:val="24"/>
        </w:rPr>
        <w:t xml:space="preserve">- </w:t>
      </w:r>
      <w:r w:rsidR="005441E2" w:rsidRPr="001D334C">
        <w:rPr>
          <w:color w:val="000000"/>
          <w:sz w:val="24"/>
          <w:szCs w:val="24"/>
        </w:rPr>
        <w:t>необходим</w:t>
      </w:r>
      <w:r w:rsidR="005441E2">
        <w:rPr>
          <w:color w:val="000000"/>
          <w:sz w:val="24"/>
          <w:szCs w:val="24"/>
        </w:rPr>
        <w:t>ых</w:t>
      </w:r>
      <w:r w:rsidR="005441E2" w:rsidRPr="001D334C">
        <w:rPr>
          <w:color w:val="000000"/>
          <w:sz w:val="24"/>
          <w:szCs w:val="24"/>
        </w:rPr>
        <w:t xml:space="preserve"> материально-технических ресурсов </w:t>
      </w:r>
      <w:r w:rsidRPr="001D334C">
        <w:rPr>
          <w:color w:val="000000"/>
          <w:sz w:val="24"/>
          <w:szCs w:val="24"/>
        </w:rPr>
        <w:t xml:space="preserve">для обеспечения охраны административных (офисных) зданий (приложение № 1); </w:t>
      </w:r>
    </w:p>
    <w:p w:rsidR="00FF7EA8" w:rsidRPr="001D334C" w:rsidRDefault="00FF7EA8" w:rsidP="005441E2">
      <w:pPr>
        <w:tabs>
          <w:tab w:val="left" w:pos="567"/>
          <w:tab w:val="left" w:pos="1985"/>
        </w:tabs>
        <w:ind w:firstLine="567"/>
        <w:jc w:val="both"/>
        <w:rPr>
          <w:color w:val="000000"/>
          <w:sz w:val="24"/>
          <w:szCs w:val="24"/>
        </w:rPr>
      </w:pPr>
      <w:r w:rsidRPr="001D334C">
        <w:rPr>
          <w:color w:val="000000"/>
          <w:sz w:val="24"/>
          <w:szCs w:val="24"/>
        </w:rPr>
        <w:t xml:space="preserve">- </w:t>
      </w:r>
      <w:r w:rsidR="005441E2" w:rsidRPr="001D334C">
        <w:rPr>
          <w:color w:val="000000"/>
          <w:sz w:val="24"/>
          <w:szCs w:val="24"/>
        </w:rPr>
        <w:t>у руководителей охранного предприятия</w:t>
      </w:r>
      <w:r w:rsidR="005441E2">
        <w:rPr>
          <w:color w:val="000000"/>
          <w:sz w:val="24"/>
          <w:szCs w:val="24"/>
        </w:rPr>
        <w:t xml:space="preserve"> -</w:t>
      </w:r>
      <w:r w:rsidR="005441E2" w:rsidRPr="001D334C">
        <w:rPr>
          <w:color w:val="000000"/>
          <w:sz w:val="24"/>
          <w:szCs w:val="24"/>
        </w:rPr>
        <w:t xml:space="preserve"> свидетельства об окончании курсов повышения квалификации для руководителей охранных предприятий, удостоверение частного охранника, свидетельство о присвоении квалификации не ниже 6 разряда, а у сотрудников охраны</w:t>
      </w:r>
      <w:r w:rsidR="005441E2">
        <w:rPr>
          <w:color w:val="000000"/>
          <w:sz w:val="24"/>
          <w:szCs w:val="24"/>
        </w:rPr>
        <w:t xml:space="preserve"> -</w:t>
      </w:r>
      <w:r w:rsidR="005441E2" w:rsidRPr="001D334C">
        <w:rPr>
          <w:color w:val="000000"/>
          <w:sz w:val="24"/>
          <w:szCs w:val="24"/>
        </w:rPr>
        <w:t xml:space="preserve"> не ниже 4 разряда</w:t>
      </w:r>
      <w:r w:rsidRPr="001D334C">
        <w:rPr>
          <w:color w:val="000000"/>
          <w:sz w:val="24"/>
          <w:szCs w:val="24"/>
        </w:rPr>
        <w:t xml:space="preserve">; </w:t>
      </w:r>
    </w:p>
    <w:p w:rsidR="00FF7EA8" w:rsidRDefault="00FF7EA8" w:rsidP="005441E2">
      <w:pPr>
        <w:pStyle w:val="ac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334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441E2" w:rsidRPr="001D334C">
        <w:rPr>
          <w:rFonts w:ascii="Times New Roman" w:hAnsi="Times New Roman" w:cs="Times New Roman"/>
          <w:color w:val="000000"/>
          <w:sz w:val="24"/>
          <w:szCs w:val="24"/>
        </w:rPr>
        <w:t>у всех</w:t>
      </w:r>
      <w:r w:rsidR="005441E2">
        <w:rPr>
          <w:rFonts w:ascii="Times New Roman" w:hAnsi="Times New Roman" w:cs="Times New Roman"/>
          <w:color w:val="000000"/>
          <w:sz w:val="24"/>
          <w:szCs w:val="24"/>
        </w:rPr>
        <w:t xml:space="preserve"> сотрудников</w:t>
      </w:r>
      <w:r w:rsidR="005441E2" w:rsidRPr="001D334C">
        <w:rPr>
          <w:rFonts w:ascii="Times New Roman" w:hAnsi="Times New Roman" w:cs="Times New Roman"/>
          <w:color w:val="000000"/>
          <w:sz w:val="24"/>
          <w:szCs w:val="24"/>
        </w:rPr>
        <w:t xml:space="preserve"> должно быть форменное обмундирование</w:t>
      </w:r>
      <w:r w:rsidRPr="001D334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E5DD5" w:rsidRDefault="00FE5DD5" w:rsidP="005441E2">
      <w:pPr>
        <w:pStyle w:val="ac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5DD5" w:rsidRDefault="00FE5DD5" w:rsidP="005441E2">
      <w:pPr>
        <w:pStyle w:val="ac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E5DD5" w:rsidRDefault="00FE5DD5" w:rsidP="005441E2">
      <w:pPr>
        <w:pStyle w:val="ac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5540F" w:rsidRDefault="005441E2" w:rsidP="00B5540F">
      <w:pPr>
        <w:tabs>
          <w:tab w:val="left" w:pos="851"/>
        </w:tabs>
        <w:autoSpaceDN/>
        <w:adjustRightInd/>
        <w:jc w:val="center"/>
        <w:rPr>
          <w:b/>
          <w:sz w:val="24"/>
          <w:szCs w:val="24"/>
        </w:rPr>
      </w:pPr>
      <w:r w:rsidRPr="00AC7373">
        <w:rPr>
          <w:b/>
          <w:sz w:val="24"/>
          <w:szCs w:val="24"/>
        </w:rPr>
        <w:t>4</w:t>
      </w:r>
      <w:r w:rsidR="00B5540F" w:rsidRPr="00AC7373">
        <w:rPr>
          <w:b/>
          <w:sz w:val="24"/>
          <w:szCs w:val="24"/>
        </w:rPr>
        <w:t xml:space="preserve">. Перечень объектов </w:t>
      </w:r>
      <w:r w:rsidR="00800B67">
        <w:rPr>
          <w:b/>
          <w:sz w:val="24"/>
          <w:szCs w:val="24"/>
        </w:rPr>
        <w:t xml:space="preserve"> ПАО «</w:t>
      </w:r>
      <w:proofErr w:type="spellStart"/>
      <w:r w:rsidR="00800B67">
        <w:rPr>
          <w:b/>
          <w:sz w:val="24"/>
          <w:szCs w:val="24"/>
        </w:rPr>
        <w:t>Россети</w:t>
      </w:r>
      <w:proofErr w:type="spellEnd"/>
      <w:r w:rsidR="00DF6A86" w:rsidRPr="00AC7373">
        <w:rPr>
          <w:b/>
          <w:sz w:val="24"/>
          <w:szCs w:val="24"/>
        </w:rPr>
        <w:t xml:space="preserve"> </w:t>
      </w:r>
      <w:r w:rsidR="00800B67">
        <w:rPr>
          <w:b/>
          <w:sz w:val="24"/>
          <w:szCs w:val="24"/>
        </w:rPr>
        <w:t>Центр</w:t>
      </w:r>
      <w:r w:rsidR="00FF7525">
        <w:rPr>
          <w:b/>
          <w:sz w:val="24"/>
          <w:szCs w:val="24"/>
        </w:rPr>
        <w:t>» (Филиала «Ярэнерго</w:t>
      </w:r>
      <w:r w:rsidR="00DF6A86" w:rsidRPr="00AC7373">
        <w:rPr>
          <w:b/>
          <w:sz w:val="24"/>
          <w:szCs w:val="24"/>
        </w:rPr>
        <w:t>»)</w:t>
      </w:r>
    </w:p>
    <w:p w:rsidR="00207A83" w:rsidRDefault="00207A83" w:rsidP="00B5540F">
      <w:pPr>
        <w:tabs>
          <w:tab w:val="left" w:pos="851"/>
        </w:tabs>
        <w:autoSpaceDN/>
        <w:adjustRightInd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988"/>
        <w:gridCol w:w="3669"/>
        <w:gridCol w:w="2820"/>
        <w:gridCol w:w="1418"/>
      </w:tblGrid>
      <w:tr w:rsidR="00207A83" w:rsidRPr="00207A83" w:rsidTr="006C12C7">
        <w:tc>
          <w:tcPr>
            <w:tcW w:w="4657" w:type="dxa"/>
            <w:gridSpan w:val="2"/>
          </w:tcPr>
          <w:p w:rsidR="00207A83" w:rsidRPr="00207A83" w:rsidRDefault="00207A83" w:rsidP="00207A83">
            <w:pPr>
              <w:widowControl/>
              <w:tabs>
                <w:tab w:val="left" w:pos="851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ПОСТ</w:t>
            </w:r>
          </w:p>
        </w:tc>
        <w:tc>
          <w:tcPr>
            <w:tcW w:w="2820" w:type="dxa"/>
            <w:vMerge w:val="restart"/>
          </w:tcPr>
          <w:p w:rsidR="00207A83" w:rsidRPr="00207A83" w:rsidRDefault="00207A83" w:rsidP="00207A83">
            <w:pPr>
              <w:widowControl/>
              <w:tabs>
                <w:tab w:val="left" w:pos="851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Режим работы</w:t>
            </w:r>
          </w:p>
        </w:tc>
        <w:tc>
          <w:tcPr>
            <w:tcW w:w="1418" w:type="dxa"/>
            <w:vMerge w:val="restart"/>
          </w:tcPr>
          <w:p w:rsidR="00207A83" w:rsidRPr="00207A83" w:rsidRDefault="00207A83" w:rsidP="00207A83">
            <w:pPr>
              <w:widowControl/>
              <w:tabs>
                <w:tab w:val="left" w:pos="851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Кол-во охранников в смену</w:t>
            </w:r>
          </w:p>
        </w:tc>
      </w:tr>
      <w:tr w:rsidR="00207A83" w:rsidRPr="00207A83" w:rsidTr="006C12C7">
        <w:tc>
          <w:tcPr>
            <w:tcW w:w="988" w:type="dxa"/>
          </w:tcPr>
          <w:p w:rsidR="00207A83" w:rsidRPr="00207A83" w:rsidRDefault="00207A83" w:rsidP="00207A83">
            <w:pPr>
              <w:widowControl/>
              <w:tabs>
                <w:tab w:val="left" w:pos="851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669" w:type="dxa"/>
          </w:tcPr>
          <w:p w:rsidR="00207A83" w:rsidRPr="00207A83" w:rsidRDefault="00207A83" w:rsidP="00207A83">
            <w:pPr>
              <w:widowControl/>
              <w:tabs>
                <w:tab w:val="left" w:pos="851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2820" w:type="dxa"/>
            <w:vMerge/>
          </w:tcPr>
          <w:p w:rsidR="00207A83" w:rsidRPr="00207A83" w:rsidRDefault="00207A83" w:rsidP="00207A83">
            <w:pPr>
              <w:widowControl/>
              <w:tabs>
                <w:tab w:val="left" w:pos="851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207A83" w:rsidRPr="00207A83" w:rsidRDefault="00207A83" w:rsidP="00207A83">
            <w:pPr>
              <w:widowControl/>
              <w:tabs>
                <w:tab w:val="left" w:pos="851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07A83" w:rsidRPr="00207A83" w:rsidTr="006C12C7">
        <w:tc>
          <w:tcPr>
            <w:tcW w:w="988" w:type="dxa"/>
          </w:tcPr>
          <w:p w:rsidR="00207A83" w:rsidRPr="00207A83" w:rsidRDefault="00FE5DD5" w:rsidP="00207A83">
            <w:pPr>
              <w:widowControl/>
              <w:autoSpaceDE/>
              <w:autoSpaceDN/>
              <w:adjustRightInd/>
              <w:ind w:left="-57" w:right="-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69" w:type="dxa"/>
          </w:tcPr>
          <w:p w:rsidR="00207A83" w:rsidRPr="00AC7373" w:rsidRDefault="00FE5DD5" w:rsidP="006C12C7">
            <w:pPr>
              <w:ind w:left="-57" w:right="-57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Пост № 1</w:t>
            </w:r>
          </w:p>
          <w:p w:rsidR="00207A83" w:rsidRPr="00AC737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База </w:t>
            </w:r>
            <w:proofErr w:type="spellStart"/>
            <w:r>
              <w:rPr>
                <w:bCs/>
                <w:color w:val="000000"/>
              </w:rPr>
              <w:t>Тутаевского</w:t>
            </w:r>
            <w:proofErr w:type="spellEnd"/>
            <w:r>
              <w:rPr>
                <w:bCs/>
                <w:color w:val="000000"/>
              </w:rPr>
              <w:t xml:space="preserve"> РЭС филиала ПАО «</w:t>
            </w:r>
            <w:proofErr w:type="spellStart"/>
            <w:r>
              <w:rPr>
                <w:bCs/>
                <w:color w:val="000000"/>
              </w:rPr>
              <w:t>Россети</w:t>
            </w:r>
            <w:proofErr w:type="spellEnd"/>
            <w:r>
              <w:rPr>
                <w:bCs/>
                <w:color w:val="000000"/>
              </w:rPr>
              <w:t xml:space="preserve"> Центр» - «Ярэнерго»</w:t>
            </w:r>
            <w:r w:rsidRPr="00D235D8">
              <w:rPr>
                <w:bCs/>
                <w:color w:val="000000"/>
              </w:rPr>
              <w:t>.</w:t>
            </w:r>
          </w:p>
          <w:p w:rsidR="00207A83" w:rsidRPr="00AC737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9728C8">
              <w:t xml:space="preserve">Ярославская область, </w:t>
            </w:r>
            <w:proofErr w:type="spellStart"/>
            <w:r w:rsidRPr="009728C8">
              <w:t>Тутаевский</w:t>
            </w:r>
            <w:proofErr w:type="spellEnd"/>
            <w:r w:rsidRPr="009728C8">
              <w:t xml:space="preserve"> р-н, г.</w:t>
            </w:r>
            <w:r>
              <w:t xml:space="preserve"> </w:t>
            </w:r>
            <w:r w:rsidRPr="009728C8">
              <w:t>Тутаев, ул.</w:t>
            </w:r>
            <w:r>
              <w:t xml:space="preserve"> </w:t>
            </w:r>
            <w:r w:rsidRPr="009728C8">
              <w:t>Привокзальная, д.7</w:t>
            </w:r>
          </w:p>
        </w:tc>
        <w:tc>
          <w:tcPr>
            <w:tcW w:w="2820" w:type="dxa"/>
          </w:tcPr>
          <w:p w:rsidR="00207A83" w:rsidRPr="00AC737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AC7373">
              <w:rPr>
                <w:bCs/>
                <w:color w:val="000000"/>
              </w:rPr>
              <w:t>с 8.00 до 8.00 след. Круглосуточно</w:t>
            </w:r>
          </w:p>
          <w:p w:rsidR="00207A83" w:rsidRPr="00AC737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207A83" w:rsidRPr="00301D2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207A83" w:rsidRPr="00207A83" w:rsidTr="006C12C7">
        <w:tc>
          <w:tcPr>
            <w:tcW w:w="988" w:type="dxa"/>
          </w:tcPr>
          <w:p w:rsidR="00207A83" w:rsidRPr="00207A83" w:rsidRDefault="00FE5DD5" w:rsidP="00207A83">
            <w:pPr>
              <w:widowControl/>
              <w:autoSpaceDE/>
              <w:autoSpaceDN/>
              <w:adjustRightInd/>
              <w:ind w:left="-57" w:right="-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69" w:type="dxa"/>
          </w:tcPr>
          <w:p w:rsidR="00207A83" w:rsidRPr="00301D2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301D23">
              <w:rPr>
                <w:bCs/>
                <w:color w:val="000000"/>
              </w:rPr>
              <w:t>Пост № 2</w:t>
            </w:r>
          </w:p>
          <w:p w:rsidR="00207A8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База Борисоглебского РЭС филиала ПАО «</w:t>
            </w:r>
            <w:proofErr w:type="spellStart"/>
            <w:r>
              <w:rPr>
                <w:bCs/>
                <w:color w:val="000000"/>
              </w:rPr>
              <w:t>Россети</w:t>
            </w:r>
            <w:proofErr w:type="spellEnd"/>
            <w:r>
              <w:rPr>
                <w:bCs/>
                <w:color w:val="000000"/>
              </w:rPr>
              <w:t xml:space="preserve"> Центр» - «Ярэнерго»</w:t>
            </w:r>
            <w:r w:rsidRPr="004626DE">
              <w:rPr>
                <w:bCs/>
                <w:color w:val="000000"/>
              </w:rPr>
              <w:t>.</w:t>
            </w:r>
          </w:p>
          <w:p w:rsidR="00207A83" w:rsidRPr="00FB22AA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9728C8">
              <w:t>Ярославская область, Борисоглебский район, п.</w:t>
            </w:r>
            <w:r>
              <w:t xml:space="preserve"> </w:t>
            </w:r>
            <w:r w:rsidRPr="009728C8">
              <w:t>Борисоглебский, ул. Комсомольская, д.40</w:t>
            </w:r>
          </w:p>
        </w:tc>
        <w:tc>
          <w:tcPr>
            <w:tcW w:w="2820" w:type="dxa"/>
          </w:tcPr>
          <w:p w:rsidR="00207A83" w:rsidRPr="00301D2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AC7373">
              <w:rPr>
                <w:bCs/>
                <w:color w:val="000000"/>
              </w:rPr>
              <w:t>с 8.00 до 8.00 след. Круглосуточно</w:t>
            </w:r>
          </w:p>
          <w:p w:rsidR="00207A83" w:rsidRPr="00301D23" w:rsidRDefault="00207A83" w:rsidP="006C12C7">
            <w:pPr>
              <w:ind w:left="-57" w:right="-57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207A83" w:rsidRPr="00301D2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</w:tr>
      <w:tr w:rsidR="00207A83" w:rsidRPr="00207A83" w:rsidTr="006C12C7">
        <w:tc>
          <w:tcPr>
            <w:tcW w:w="988" w:type="dxa"/>
          </w:tcPr>
          <w:p w:rsidR="00207A83" w:rsidRPr="00207A83" w:rsidRDefault="00FE5DD5" w:rsidP="00207A83">
            <w:pPr>
              <w:widowControl/>
              <w:autoSpaceDE/>
              <w:autoSpaceDN/>
              <w:adjustRightInd/>
              <w:ind w:left="-57" w:right="-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69" w:type="dxa"/>
          </w:tcPr>
          <w:p w:rsidR="00207A83" w:rsidRPr="00301D23" w:rsidRDefault="00FE5DD5" w:rsidP="006C12C7">
            <w:pPr>
              <w:ind w:left="-57" w:right="-57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Пост № 3</w:t>
            </w:r>
          </w:p>
          <w:p w:rsidR="00207A8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База </w:t>
            </w:r>
            <w:proofErr w:type="spellStart"/>
            <w:r>
              <w:rPr>
                <w:bCs/>
                <w:color w:val="000000"/>
              </w:rPr>
              <w:t>Большесельского</w:t>
            </w:r>
            <w:proofErr w:type="spellEnd"/>
            <w:r>
              <w:rPr>
                <w:bCs/>
                <w:color w:val="000000"/>
              </w:rPr>
              <w:t xml:space="preserve"> РЭС филиала ПАО «</w:t>
            </w:r>
            <w:proofErr w:type="spellStart"/>
            <w:r>
              <w:rPr>
                <w:bCs/>
                <w:color w:val="000000"/>
              </w:rPr>
              <w:t>Россети</w:t>
            </w:r>
            <w:proofErr w:type="spellEnd"/>
            <w:r>
              <w:rPr>
                <w:bCs/>
                <w:color w:val="000000"/>
              </w:rPr>
              <w:t xml:space="preserve"> Центр» - «Ярэнерго»</w:t>
            </w:r>
            <w:r w:rsidRPr="004626DE">
              <w:rPr>
                <w:bCs/>
                <w:color w:val="000000"/>
              </w:rPr>
              <w:t>.</w:t>
            </w:r>
          </w:p>
          <w:p w:rsidR="00207A83" w:rsidRPr="00FB22AA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9728C8">
              <w:t>Ярославская область</w:t>
            </w:r>
            <w:r>
              <w:t>,</w:t>
            </w:r>
            <w:r w:rsidRPr="009728C8">
              <w:t xml:space="preserve"> с.</w:t>
            </w:r>
            <w:r>
              <w:t xml:space="preserve"> </w:t>
            </w:r>
            <w:r w:rsidRPr="009728C8">
              <w:t>Большое Село, ул.</w:t>
            </w:r>
            <w:r>
              <w:t xml:space="preserve"> </w:t>
            </w:r>
            <w:proofErr w:type="spellStart"/>
            <w:r w:rsidRPr="009728C8">
              <w:t>Усыскина</w:t>
            </w:r>
            <w:proofErr w:type="spellEnd"/>
            <w:r w:rsidRPr="009728C8">
              <w:t>, д.25</w:t>
            </w:r>
          </w:p>
        </w:tc>
        <w:tc>
          <w:tcPr>
            <w:tcW w:w="2820" w:type="dxa"/>
          </w:tcPr>
          <w:p w:rsidR="00207A83" w:rsidRPr="00301D2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301D23">
              <w:rPr>
                <w:bCs/>
                <w:color w:val="000000"/>
              </w:rPr>
              <w:t>с 8.00 до 8.00 след. Круглосуточно</w:t>
            </w:r>
          </w:p>
          <w:p w:rsidR="00207A83" w:rsidRPr="00301D23" w:rsidRDefault="00207A83" w:rsidP="006C12C7">
            <w:pPr>
              <w:ind w:left="-57" w:right="-57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207A83" w:rsidRPr="00301D2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301D23">
              <w:rPr>
                <w:bCs/>
                <w:color w:val="000000"/>
              </w:rPr>
              <w:t>1</w:t>
            </w:r>
          </w:p>
        </w:tc>
      </w:tr>
      <w:tr w:rsidR="00207A83" w:rsidRPr="00207A83" w:rsidTr="006C12C7">
        <w:tc>
          <w:tcPr>
            <w:tcW w:w="988" w:type="dxa"/>
          </w:tcPr>
          <w:p w:rsidR="00207A83" w:rsidRPr="00207A83" w:rsidRDefault="00FE5DD5" w:rsidP="00207A83">
            <w:pPr>
              <w:widowControl/>
              <w:autoSpaceDE/>
              <w:autoSpaceDN/>
              <w:adjustRightInd/>
              <w:ind w:left="-57" w:right="-57"/>
              <w:jc w:val="center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69" w:type="dxa"/>
          </w:tcPr>
          <w:p w:rsidR="00207A83" w:rsidRPr="00301D23" w:rsidRDefault="00FE5DD5" w:rsidP="006C12C7">
            <w:pPr>
              <w:ind w:left="-57" w:right="-57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Пост № 4</w:t>
            </w:r>
          </w:p>
          <w:p w:rsidR="00207A8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База Некрасовского РЭС</w:t>
            </w:r>
            <w:r w:rsidRPr="004626DE">
              <w:rPr>
                <w:bCs/>
                <w:color w:val="000000"/>
              </w:rPr>
              <w:t>.</w:t>
            </w:r>
          </w:p>
          <w:p w:rsidR="00207A83" w:rsidRPr="00FB22AA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9728C8">
              <w:t>Ярославская область, Некрасовский р-н, пос.</w:t>
            </w:r>
            <w:r>
              <w:t xml:space="preserve"> </w:t>
            </w:r>
            <w:proofErr w:type="gramStart"/>
            <w:r w:rsidRPr="009728C8">
              <w:t>Некрасовское</w:t>
            </w:r>
            <w:proofErr w:type="gramEnd"/>
            <w:r w:rsidRPr="009728C8">
              <w:t>, ул.</w:t>
            </w:r>
            <w:r>
              <w:t xml:space="preserve"> </w:t>
            </w:r>
            <w:r w:rsidRPr="009728C8">
              <w:t>Энергетиков, д.18</w:t>
            </w:r>
          </w:p>
        </w:tc>
        <w:tc>
          <w:tcPr>
            <w:tcW w:w="2820" w:type="dxa"/>
          </w:tcPr>
          <w:p w:rsidR="00207A83" w:rsidRPr="00301D2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301D23">
              <w:rPr>
                <w:bCs/>
                <w:color w:val="000000"/>
              </w:rPr>
              <w:t>с 8.00 до 8.00 след. Круглосуточно</w:t>
            </w:r>
          </w:p>
          <w:p w:rsidR="00207A83" w:rsidRPr="00301D23" w:rsidRDefault="00207A83" w:rsidP="006C12C7">
            <w:pPr>
              <w:ind w:left="-57" w:right="-57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:rsidR="00207A83" w:rsidRPr="00301D23" w:rsidRDefault="00207A83" w:rsidP="006C12C7">
            <w:pPr>
              <w:ind w:left="-57" w:right="-57"/>
              <w:jc w:val="center"/>
              <w:rPr>
                <w:bCs/>
                <w:color w:val="000000"/>
              </w:rPr>
            </w:pPr>
            <w:r w:rsidRPr="00301D23">
              <w:rPr>
                <w:bCs/>
                <w:color w:val="000000"/>
              </w:rPr>
              <w:t>1</w:t>
            </w:r>
          </w:p>
        </w:tc>
      </w:tr>
    </w:tbl>
    <w:p w:rsidR="00207A83" w:rsidRPr="00AC7373" w:rsidRDefault="00207A83" w:rsidP="00B5540F">
      <w:pPr>
        <w:tabs>
          <w:tab w:val="left" w:pos="851"/>
        </w:tabs>
        <w:autoSpaceDN/>
        <w:adjustRightInd/>
        <w:jc w:val="center"/>
        <w:rPr>
          <w:b/>
          <w:sz w:val="24"/>
          <w:szCs w:val="24"/>
        </w:rPr>
      </w:pPr>
    </w:p>
    <w:p w:rsidR="00B5540F" w:rsidRPr="00AC7373" w:rsidRDefault="00B5540F" w:rsidP="00B5540F">
      <w:pPr>
        <w:tabs>
          <w:tab w:val="left" w:pos="851"/>
        </w:tabs>
        <w:autoSpaceDN/>
        <w:adjustRightInd/>
        <w:jc w:val="center"/>
        <w:rPr>
          <w:b/>
          <w:sz w:val="26"/>
          <w:szCs w:val="26"/>
        </w:rPr>
      </w:pPr>
    </w:p>
    <w:p w:rsidR="00B5540F" w:rsidRDefault="00B5540F" w:rsidP="00B5540F">
      <w:pPr>
        <w:tabs>
          <w:tab w:val="left" w:pos="851"/>
        </w:tabs>
        <w:autoSpaceDN/>
        <w:adjustRightInd/>
        <w:jc w:val="center"/>
        <w:rPr>
          <w:b/>
          <w:sz w:val="26"/>
          <w:szCs w:val="26"/>
        </w:rPr>
      </w:pPr>
    </w:p>
    <w:p w:rsidR="00DF3807" w:rsidRDefault="00DF3807" w:rsidP="00B5540F">
      <w:pPr>
        <w:tabs>
          <w:tab w:val="left" w:pos="851"/>
        </w:tabs>
        <w:autoSpaceDN/>
        <w:adjustRightInd/>
        <w:jc w:val="center"/>
        <w:rPr>
          <w:b/>
          <w:sz w:val="26"/>
          <w:szCs w:val="26"/>
        </w:rPr>
      </w:pPr>
    </w:p>
    <w:p w:rsidR="00DF3807" w:rsidRPr="00B5540F" w:rsidRDefault="00DF3807" w:rsidP="00B5540F">
      <w:pPr>
        <w:tabs>
          <w:tab w:val="left" w:pos="851"/>
        </w:tabs>
        <w:autoSpaceDN/>
        <w:adjustRightInd/>
        <w:jc w:val="center"/>
        <w:rPr>
          <w:b/>
          <w:sz w:val="26"/>
          <w:szCs w:val="26"/>
        </w:rPr>
      </w:pPr>
    </w:p>
    <w:tbl>
      <w:tblPr>
        <w:tblStyle w:val="a8"/>
        <w:tblpPr w:leftFromText="180" w:rightFromText="180" w:vertAnchor="text" w:horzAnchor="margin" w:tblpY="2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586"/>
        <w:gridCol w:w="3190"/>
      </w:tblGrid>
      <w:tr w:rsidR="00B666CD" w:rsidTr="00B666CD">
        <w:tc>
          <w:tcPr>
            <w:tcW w:w="3794" w:type="dxa"/>
          </w:tcPr>
          <w:p w:rsidR="00B666CD" w:rsidRDefault="00B666CD" w:rsidP="00B666CD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отдела безопасности</w:t>
            </w:r>
          </w:p>
        </w:tc>
        <w:tc>
          <w:tcPr>
            <w:tcW w:w="2586" w:type="dxa"/>
          </w:tcPr>
          <w:p w:rsidR="00B666CD" w:rsidRDefault="00B666CD" w:rsidP="00B666CD">
            <w:pPr>
              <w:pStyle w:val="ac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B666CD" w:rsidRDefault="00B666CD" w:rsidP="00B666CD">
            <w:pPr>
              <w:pStyle w:val="ac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Р.О. Шабров</w:t>
            </w:r>
          </w:p>
        </w:tc>
      </w:tr>
    </w:tbl>
    <w:p w:rsidR="004F736E" w:rsidRPr="00B5540F" w:rsidRDefault="004F736E" w:rsidP="00B5540F">
      <w:pPr>
        <w:pStyle w:val="ac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D334C" w:rsidRPr="00B5540F" w:rsidRDefault="001D334C" w:rsidP="00B5540F">
      <w:pPr>
        <w:pStyle w:val="ac"/>
        <w:rPr>
          <w:rFonts w:ascii="Times New Roman" w:hAnsi="Times New Roman" w:cs="Times New Roman"/>
          <w:sz w:val="26"/>
          <w:szCs w:val="26"/>
        </w:rPr>
      </w:pPr>
    </w:p>
    <w:p w:rsidR="00757A3F" w:rsidRDefault="00757A3F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C9207F" w:rsidRDefault="00C9207F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757A3F" w:rsidRDefault="00757A3F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DF3807" w:rsidRDefault="00DF3807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DF3807" w:rsidRDefault="00DF3807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DF3807" w:rsidRDefault="00DF3807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9728C8" w:rsidRDefault="009728C8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</w:p>
    <w:p w:rsidR="00480E6D" w:rsidRPr="001D334C" w:rsidRDefault="001D334C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</w:rPr>
      </w:pPr>
      <w:r w:rsidRPr="001D334C">
        <w:rPr>
          <w:bCs/>
        </w:rPr>
        <w:t>Приложение 1</w:t>
      </w:r>
    </w:p>
    <w:p w:rsidR="001D334C" w:rsidRDefault="001D334C" w:rsidP="001D334C">
      <w:pPr>
        <w:shd w:val="clear" w:color="auto" w:fill="FFFFFF"/>
        <w:tabs>
          <w:tab w:val="left" w:pos="1224"/>
        </w:tabs>
        <w:ind w:firstLine="709"/>
        <w:jc w:val="right"/>
        <w:rPr>
          <w:bCs/>
          <w:sz w:val="26"/>
          <w:szCs w:val="26"/>
        </w:rPr>
      </w:pPr>
    </w:p>
    <w:p w:rsidR="001D334C" w:rsidRDefault="005441E2" w:rsidP="001D334C">
      <w:pPr>
        <w:shd w:val="clear" w:color="auto" w:fill="FFFFFF"/>
        <w:tabs>
          <w:tab w:val="left" w:pos="1224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Минимальные требования к материально-техническим ресурсам</w:t>
      </w:r>
    </w:p>
    <w:p w:rsidR="00207A83" w:rsidRDefault="00207A83" w:rsidP="001D334C">
      <w:pPr>
        <w:shd w:val="clear" w:color="auto" w:fill="FFFFFF"/>
        <w:tabs>
          <w:tab w:val="left" w:pos="1224"/>
        </w:tabs>
        <w:ind w:firstLine="709"/>
        <w:jc w:val="center"/>
        <w:rPr>
          <w:b/>
          <w:bCs/>
          <w:sz w:val="26"/>
          <w:szCs w:val="26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0"/>
      </w:tblGrid>
      <w:tr w:rsidR="00207A83" w:rsidRPr="00207A83" w:rsidTr="006C12C7">
        <w:tc>
          <w:tcPr>
            <w:tcW w:w="67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70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3190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Количество </w:t>
            </w:r>
          </w:p>
        </w:tc>
      </w:tr>
      <w:tr w:rsidR="00207A83" w:rsidRPr="00207A83" w:rsidTr="006C12C7">
        <w:tc>
          <w:tcPr>
            <w:tcW w:w="67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0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Резиновая палка</w:t>
            </w:r>
          </w:p>
        </w:tc>
        <w:tc>
          <w:tcPr>
            <w:tcW w:w="3190" w:type="dxa"/>
          </w:tcPr>
          <w:p w:rsidR="00207A83" w:rsidRPr="00207A83" w:rsidRDefault="00FE5DD5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207A83" w:rsidRPr="00207A83" w:rsidTr="006C12C7">
        <w:tc>
          <w:tcPr>
            <w:tcW w:w="67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0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Наручники</w:t>
            </w:r>
          </w:p>
        </w:tc>
        <w:tc>
          <w:tcPr>
            <w:tcW w:w="3190" w:type="dxa"/>
          </w:tcPr>
          <w:p w:rsidR="00207A83" w:rsidRPr="00207A83" w:rsidRDefault="00FE5DD5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207A83" w:rsidRPr="00207A83" w:rsidTr="006C12C7">
        <w:tc>
          <w:tcPr>
            <w:tcW w:w="67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0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Баллончики слезоточивого газа</w:t>
            </w:r>
          </w:p>
        </w:tc>
        <w:tc>
          <w:tcPr>
            <w:tcW w:w="3190" w:type="dxa"/>
          </w:tcPr>
          <w:p w:rsidR="00207A83" w:rsidRPr="00207A83" w:rsidRDefault="00FE5DD5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207A83" w:rsidRPr="00207A83" w:rsidTr="006C12C7">
        <w:tc>
          <w:tcPr>
            <w:tcW w:w="67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0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Бронежилеты</w:t>
            </w:r>
          </w:p>
        </w:tc>
        <w:tc>
          <w:tcPr>
            <w:tcW w:w="3190" w:type="dxa"/>
          </w:tcPr>
          <w:p w:rsidR="00207A83" w:rsidRPr="00207A83" w:rsidRDefault="00FE5DD5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207A83" w:rsidRPr="00207A83" w:rsidTr="006C12C7">
        <w:tc>
          <w:tcPr>
            <w:tcW w:w="67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0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bCs/>
                <w:sz w:val="24"/>
                <w:szCs w:val="24"/>
                <w:lang w:eastAsia="en-US"/>
              </w:rPr>
              <w:t>Радиосредства</w:t>
            </w:r>
          </w:p>
        </w:tc>
        <w:tc>
          <w:tcPr>
            <w:tcW w:w="3190" w:type="dxa"/>
          </w:tcPr>
          <w:p w:rsidR="00207A83" w:rsidRPr="00207A83" w:rsidRDefault="00FE5DD5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</w:tr>
    </w:tbl>
    <w:p w:rsidR="00207A83" w:rsidRDefault="00207A83" w:rsidP="001D334C">
      <w:pPr>
        <w:shd w:val="clear" w:color="auto" w:fill="FFFFFF"/>
        <w:tabs>
          <w:tab w:val="left" w:pos="1224"/>
        </w:tabs>
        <w:ind w:firstLine="709"/>
        <w:jc w:val="center"/>
        <w:rPr>
          <w:b/>
          <w:bCs/>
          <w:sz w:val="26"/>
          <w:szCs w:val="26"/>
        </w:rPr>
      </w:pPr>
    </w:p>
    <w:p w:rsidR="00757A3F" w:rsidRPr="007C323F" w:rsidRDefault="00757A3F" w:rsidP="007C323F">
      <w:pPr>
        <w:shd w:val="clear" w:color="auto" w:fill="FFFFFF"/>
        <w:tabs>
          <w:tab w:val="left" w:pos="1224"/>
        </w:tabs>
        <w:ind w:firstLine="709"/>
        <w:jc w:val="both"/>
        <w:rPr>
          <w:bCs/>
          <w:sz w:val="26"/>
          <w:szCs w:val="26"/>
        </w:rPr>
      </w:pPr>
    </w:p>
    <w:p w:rsidR="00480E6D" w:rsidRDefault="001D334C" w:rsidP="001D334C">
      <w:pPr>
        <w:shd w:val="clear" w:color="auto" w:fill="FFFFFF"/>
        <w:tabs>
          <w:tab w:val="left" w:pos="1224"/>
        </w:tabs>
        <w:ind w:firstLine="709"/>
        <w:jc w:val="right"/>
      </w:pPr>
      <w:r w:rsidRPr="001D334C">
        <w:t>Приложение 2</w:t>
      </w:r>
    </w:p>
    <w:p w:rsidR="001D334C" w:rsidRDefault="001D334C" w:rsidP="001D334C">
      <w:pPr>
        <w:shd w:val="clear" w:color="auto" w:fill="FFFFFF"/>
        <w:tabs>
          <w:tab w:val="left" w:pos="1224"/>
        </w:tabs>
        <w:ind w:firstLine="709"/>
        <w:jc w:val="right"/>
      </w:pPr>
    </w:p>
    <w:p w:rsidR="005441E2" w:rsidRDefault="005441E2" w:rsidP="005441E2">
      <w:pPr>
        <w:shd w:val="clear" w:color="auto" w:fill="FFFFFF"/>
        <w:tabs>
          <w:tab w:val="left" w:pos="1224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Минимальные требования к кадровым ресурсам</w:t>
      </w:r>
    </w:p>
    <w:p w:rsidR="00207A83" w:rsidRDefault="00207A83" w:rsidP="005441E2">
      <w:pPr>
        <w:shd w:val="clear" w:color="auto" w:fill="FFFFFF"/>
        <w:tabs>
          <w:tab w:val="left" w:pos="1224"/>
        </w:tabs>
        <w:ind w:firstLine="709"/>
        <w:jc w:val="center"/>
        <w:rPr>
          <w:b/>
          <w:bCs/>
          <w:sz w:val="26"/>
          <w:szCs w:val="26"/>
        </w:rPr>
      </w:pPr>
    </w:p>
    <w:tbl>
      <w:tblPr>
        <w:tblStyle w:val="52"/>
        <w:tblW w:w="0" w:type="auto"/>
        <w:tblLook w:val="04A0" w:firstRow="1" w:lastRow="0" w:firstColumn="1" w:lastColumn="0" w:noHBand="0" w:noVBand="1"/>
      </w:tblPr>
      <w:tblGrid>
        <w:gridCol w:w="959"/>
        <w:gridCol w:w="3825"/>
        <w:gridCol w:w="4786"/>
      </w:tblGrid>
      <w:tr w:rsidR="00207A83" w:rsidRPr="00207A83" w:rsidTr="006C12C7">
        <w:tc>
          <w:tcPr>
            <w:tcW w:w="959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207A83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207A83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82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4786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</w:p>
        </w:tc>
      </w:tr>
      <w:tr w:rsidR="00207A83" w:rsidRPr="00207A83" w:rsidTr="006C12C7">
        <w:tc>
          <w:tcPr>
            <w:tcW w:w="959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Руководитель</w:t>
            </w:r>
          </w:p>
        </w:tc>
        <w:tc>
          <w:tcPr>
            <w:tcW w:w="4786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207A83" w:rsidRPr="00207A83" w:rsidTr="006C12C7">
        <w:tc>
          <w:tcPr>
            <w:tcW w:w="9570" w:type="dxa"/>
            <w:gridSpan w:val="3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Сотрудники охраны</w:t>
            </w:r>
          </w:p>
        </w:tc>
      </w:tr>
      <w:tr w:rsidR="00207A83" w:rsidRPr="00207A83" w:rsidTr="006C12C7">
        <w:tc>
          <w:tcPr>
            <w:tcW w:w="959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5" w:type="dxa"/>
          </w:tcPr>
          <w:p w:rsidR="00207A83" w:rsidRPr="00207A83" w:rsidRDefault="00207A83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207A83">
              <w:rPr>
                <w:rFonts w:eastAsia="Calibri"/>
                <w:sz w:val="24"/>
                <w:szCs w:val="24"/>
                <w:lang w:eastAsia="en-US"/>
              </w:rPr>
              <w:t>Сотрудники охраны на посты</w:t>
            </w:r>
          </w:p>
        </w:tc>
        <w:tc>
          <w:tcPr>
            <w:tcW w:w="4786" w:type="dxa"/>
          </w:tcPr>
          <w:p w:rsidR="00207A83" w:rsidRPr="00207A83" w:rsidRDefault="00FE5DD5" w:rsidP="00207A83">
            <w:pPr>
              <w:widowControl/>
              <w:tabs>
                <w:tab w:val="left" w:pos="1224"/>
              </w:tabs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</w:tr>
    </w:tbl>
    <w:p w:rsidR="00207A83" w:rsidRDefault="00207A83" w:rsidP="005441E2">
      <w:pPr>
        <w:shd w:val="clear" w:color="auto" w:fill="FFFFFF"/>
        <w:tabs>
          <w:tab w:val="left" w:pos="1224"/>
        </w:tabs>
        <w:ind w:firstLine="709"/>
        <w:jc w:val="center"/>
      </w:pPr>
    </w:p>
    <w:p w:rsidR="005441E2" w:rsidRDefault="005441E2" w:rsidP="001D334C">
      <w:pPr>
        <w:shd w:val="clear" w:color="auto" w:fill="FFFFFF"/>
        <w:tabs>
          <w:tab w:val="left" w:pos="1224"/>
        </w:tabs>
        <w:ind w:firstLine="709"/>
        <w:jc w:val="right"/>
      </w:pPr>
    </w:p>
    <w:p w:rsidR="001D334C" w:rsidRPr="001D334C" w:rsidRDefault="001D334C" w:rsidP="001D334C">
      <w:pPr>
        <w:shd w:val="clear" w:color="auto" w:fill="FFFFFF"/>
        <w:tabs>
          <w:tab w:val="left" w:pos="1224"/>
        </w:tabs>
        <w:ind w:firstLine="709"/>
        <w:jc w:val="right"/>
      </w:pPr>
    </w:p>
    <w:sectPr w:rsidR="001D334C" w:rsidRPr="001D334C" w:rsidSect="00480E6D">
      <w:footerReference w:type="default" r:id="rId9"/>
      <w:footerReference w:type="first" r:id="rId10"/>
      <w:pgSz w:w="11906" w:h="16838"/>
      <w:pgMar w:top="709" w:right="851" w:bottom="851" w:left="1701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43" w:rsidRDefault="00AC2443">
      <w:r>
        <w:separator/>
      </w:r>
    </w:p>
  </w:endnote>
  <w:endnote w:type="continuationSeparator" w:id="0">
    <w:p w:rsidR="00AC2443" w:rsidRDefault="00AC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34C" w:rsidRDefault="001D334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34C" w:rsidRDefault="001D334C">
    <w:pPr>
      <w:pStyle w:val="a4"/>
      <w:jc w:val="right"/>
    </w:pPr>
  </w:p>
  <w:p w:rsidR="001D334C" w:rsidRDefault="001D33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43" w:rsidRDefault="00AC2443">
      <w:r>
        <w:separator/>
      </w:r>
    </w:p>
  </w:footnote>
  <w:footnote w:type="continuationSeparator" w:id="0">
    <w:p w:rsidR="00AC2443" w:rsidRDefault="00AC2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8AB3D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E3603E"/>
    <w:multiLevelType w:val="singleLevel"/>
    <w:tmpl w:val="6A9EB5AA"/>
    <w:lvl w:ilvl="0">
      <w:start w:val="1"/>
      <w:numFmt w:val="decimal"/>
      <w:lvlText w:val="3.4.%1."/>
      <w:legacy w:legacy="1" w:legacySpace="0" w:legacyIndent="6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1AB0B20"/>
    <w:multiLevelType w:val="hybridMultilevel"/>
    <w:tmpl w:val="1AEE7846"/>
    <w:lvl w:ilvl="0" w:tplc="1D8AB3D2">
      <w:numFmt w:val="bullet"/>
      <w:lvlText w:val="•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D0A46B3"/>
    <w:multiLevelType w:val="singleLevel"/>
    <w:tmpl w:val="B51ED8C0"/>
    <w:lvl w:ilvl="0">
      <w:start w:val="4"/>
      <w:numFmt w:val="decimal"/>
      <w:lvlText w:val="1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">
    <w:nsid w:val="2FE179CD"/>
    <w:multiLevelType w:val="multilevel"/>
    <w:tmpl w:val="F72619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55E0DA4"/>
    <w:multiLevelType w:val="singleLevel"/>
    <w:tmpl w:val="A9687272"/>
    <w:lvl w:ilvl="0">
      <w:start w:val="1"/>
      <w:numFmt w:val="decimal"/>
      <w:lvlText w:val="1.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">
    <w:nsid w:val="3D3A234C"/>
    <w:multiLevelType w:val="hybridMultilevel"/>
    <w:tmpl w:val="9DAC49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037422F"/>
    <w:multiLevelType w:val="multilevel"/>
    <w:tmpl w:val="7F6A84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9">
    <w:nsid w:val="41CE4CFE"/>
    <w:multiLevelType w:val="hybridMultilevel"/>
    <w:tmpl w:val="E3B657F4"/>
    <w:lvl w:ilvl="0" w:tplc="1D8AB3D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EB0614"/>
    <w:multiLevelType w:val="singleLevel"/>
    <w:tmpl w:val="D5DE579A"/>
    <w:lvl w:ilvl="0">
      <w:start w:val="1"/>
      <w:numFmt w:val="decimal"/>
      <w:lvlText w:val="6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5A177BE"/>
    <w:multiLevelType w:val="singleLevel"/>
    <w:tmpl w:val="254ACC86"/>
    <w:lvl w:ilvl="0">
      <w:start w:val="1"/>
      <w:numFmt w:val="decimal"/>
      <w:lvlText w:val="3.%1."/>
      <w:legacy w:legacy="1" w:legacySpace="0" w:legacyIndent="4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46224C71"/>
    <w:multiLevelType w:val="hybridMultilevel"/>
    <w:tmpl w:val="C338B7F4"/>
    <w:lvl w:ilvl="0" w:tplc="1D8AB3D2">
      <w:numFmt w:val="bullet"/>
      <w:lvlText w:val="•"/>
      <w:lvlJc w:val="left"/>
      <w:pPr>
        <w:ind w:left="10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3">
    <w:nsid w:val="4AE87B16"/>
    <w:multiLevelType w:val="hybridMultilevel"/>
    <w:tmpl w:val="C0A4E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771E3"/>
    <w:multiLevelType w:val="multilevel"/>
    <w:tmpl w:val="974E25D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DC75503"/>
    <w:multiLevelType w:val="hybridMultilevel"/>
    <w:tmpl w:val="4F26F3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2786B76"/>
    <w:multiLevelType w:val="singleLevel"/>
    <w:tmpl w:val="D2B631CA"/>
    <w:lvl w:ilvl="0">
      <w:start w:val="5"/>
      <w:numFmt w:val="decimal"/>
      <w:lvlText w:val="3.%1."/>
      <w:legacy w:legacy="1" w:legacySpace="0" w:legacyIndent="55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>
    <w:nsid w:val="64112540"/>
    <w:multiLevelType w:val="singleLevel"/>
    <w:tmpl w:val="6A9EB5AA"/>
    <w:lvl w:ilvl="0">
      <w:start w:val="1"/>
      <w:numFmt w:val="decimal"/>
      <w:lvlText w:val="3.4.%1."/>
      <w:legacy w:legacy="1" w:legacySpace="0" w:legacyIndent="64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69C276C4"/>
    <w:multiLevelType w:val="hybridMultilevel"/>
    <w:tmpl w:val="15CA4E6A"/>
    <w:lvl w:ilvl="0" w:tplc="1D8AB3D2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2567CC"/>
    <w:multiLevelType w:val="hybridMultilevel"/>
    <w:tmpl w:val="A392A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72C8B"/>
    <w:multiLevelType w:val="singleLevel"/>
    <w:tmpl w:val="0E7AC86E"/>
    <w:lvl w:ilvl="0">
      <w:start w:val="3"/>
      <w:numFmt w:val="decimal"/>
      <w:lvlText w:val="2.%1."/>
      <w:legacy w:legacy="1" w:legacySpace="0" w:legacyIndent="496"/>
      <w:lvlJc w:val="left"/>
      <w:pPr>
        <w:ind w:left="0" w:firstLine="0"/>
      </w:pPr>
      <w:rPr>
        <w:rFonts w:ascii="Times New Roman" w:hAnsi="Times New Roman" w:cs="Times New Roman" w:hint="default"/>
        <w:strike w:val="0"/>
      </w:rPr>
    </w:lvl>
  </w:abstractNum>
  <w:abstractNum w:abstractNumId="21">
    <w:nsid w:val="7F6E644A"/>
    <w:multiLevelType w:val="hybridMultilevel"/>
    <w:tmpl w:val="A2D098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</w:num>
  <w:num w:numId="2">
    <w:abstractNumId w:val="3"/>
    <w:lvlOverride w:ilvl="0">
      <w:startOverride w:val="4"/>
    </w:lvlOverride>
  </w:num>
  <w:num w:numId="3">
    <w:abstractNumId w:val="0"/>
    <w:lvlOverride w:ilvl="0">
      <w:lvl w:ilvl="0">
        <w:numFmt w:val="bullet"/>
        <w:lvlText w:val="-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0"/>
    <w:lvlOverride w:ilvl="0">
      <w:startOverride w:val="3"/>
    </w:lvlOverride>
  </w:num>
  <w:num w:numId="5">
    <w:abstractNumId w:val="11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6"/>
    <w:lvlOverride w:ilvl="0">
      <w:startOverride w:val="5"/>
    </w:lvlOverride>
  </w:num>
  <w:num w:numId="8">
    <w:abstractNumId w:val="0"/>
    <w:lvlOverride w:ilvl="0">
      <w:lvl w:ilvl="0">
        <w:numFmt w:val="bullet"/>
        <w:lvlText w:val="•"/>
        <w:legacy w:legacy="1" w:legacySpace="0" w:legacyIndent="7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5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5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7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0"/>
    <w:lvlOverride w:ilvl="0">
      <w:startOverride w:val="1"/>
    </w:lvlOverride>
  </w:num>
  <w:num w:numId="14">
    <w:abstractNumId w:val="14"/>
  </w:num>
  <w:num w:numId="15">
    <w:abstractNumId w:val="1"/>
  </w:num>
  <w:num w:numId="16">
    <w:abstractNumId w:val="21"/>
  </w:num>
  <w:num w:numId="17">
    <w:abstractNumId w:val="7"/>
  </w:num>
  <w:num w:numId="18">
    <w:abstractNumId w:val="15"/>
  </w:num>
  <w:num w:numId="19">
    <w:abstractNumId w:val="13"/>
  </w:num>
  <w:num w:numId="20">
    <w:abstractNumId w:val="9"/>
  </w:num>
  <w:num w:numId="21">
    <w:abstractNumId w:val="2"/>
  </w:num>
  <w:num w:numId="22">
    <w:abstractNumId w:val="12"/>
  </w:num>
  <w:num w:numId="23">
    <w:abstractNumId w:val="18"/>
  </w:num>
  <w:num w:numId="24">
    <w:abstractNumId w:val="19"/>
  </w:num>
  <w:num w:numId="25">
    <w:abstractNumId w:val="4"/>
  </w:num>
  <w:num w:numId="26">
    <w:abstractNumId w:val="8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99E"/>
    <w:rsid w:val="0001032D"/>
    <w:rsid w:val="00012DE8"/>
    <w:rsid w:val="000A76E1"/>
    <w:rsid w:val="000C3A48"/>
    <w:rsid w:val="000E4256"/>
    <w:rsid w:val="00124007"/>
    <w:rsid w:val="00154E04"/>
    <w:rsid w:val="00180135"/>
    <w:rsid w:val="001D334C"/>
    <w:rsid w:val="001D5135"/>
    <w:rsid w:val="00207A83"/>
    <w:rsid w:val="00243E3D"/>
    <w:rsid w:val="0024788D"/>
    <w:rsid w:val="002815F0"/>
    <w:rsid w:val="002C6D58"/>
    <w:rsid w:val="00345D85"/>
    <w:rsid w:val="00346F2F"/>
    <w:rsid w:val="00360D54"/>
    <w:rsid w:val="003E116F"/>
    <w:rsid w:val="003E2FDD"/>
    <w:rsid w:val="003F0F85"/>
    <w:rsid w:val="003F6C38"/>
    <w:rsid w:val="00437610"/>
    <w:rsid w:val="004626DE"/>
    <w:rsid w:val="004719E6"/>
    <w:rsid w:val="0047298F"/>
    <w:rsid w:val="00480E6D"/>
    <w:rsid w:val="0049092D"/>
    <w:rsid w:val="004D1997"/>
    <w:rsid w:val="004D50BB"/>
    <w:rsid w:val="004D5F1D"/>
    <w:rsid w:val="004F16B7"/>
    <w:rsid w:val="004F736E"/>
    <w:rsid w:val="00515E22"/>
    <w:rsid w:val="005365DA"/>
    <w:rsid w:val="005441E2"/>
    <w:rsid w:val="00562DCF"/>
    <w:rsid w:val="005840DD"/>
    <w:rsid w:val="005B1E8C"/>
    <w:rsid w:val="005C3372"/>
    <w:rsid w:val="005C70C4"/>
    <w:rsid w:val="005E00E1"/>
    <w:rsid w:val="0063199E"/>
    <w:rsid w:val="0067088A"/>
    <w:rsid w:val="00674C77"/>
    <w:rsid w:val="00741719"/>
    <w:rsid w:val="00757A3F"/>
    <w:rsid w:val="00771B72"/>
    <w:rsid w:val="00783717"/>
    <w:rsid w:val="00786CEC"/>
    <w:rsid w:val="0079297C"/>
    <w:rsid w:val="00796DAB"/>
    <w:rsid w:val="007C0578"/>
    <w:rsid w:val="007C323F"/>
    <w:rsid w:val="007D6366"/>
    <w:rsid w:val="00800B67"/>
    <w:rsid w:val="00842043"/>
    <w:rsid w:val="00861374"/>
    <w:rsid w:val="00866B86"/>
    <w:rsid w:val="008A7148"/>
    <w:rsid w:val="00904389"/>
    <w:rsid w:val="00952F3A"/>
    <w:rsid w:val="009728C8"/>
    <w:rsid w:val="009B7B11"/>
    <w:rsid w:val="009E6FFC"/>
    <w:rsid w:val="009F00A0"/>
    <w:rsid w:val="00A849BD"/>
    <w:rsid w:val="00AA4151"/>
    <w:rsid w:val="00AB2914"/>
    <w:rsid w:val="00AC2443"/>
    <w:rsid w:val="00AC7373"/>
    <w:rsid w:val="00AE5DE4"/>
    <w:rsid w:val="00AF4725"/>
    <w:rsid w:val="00B02B27"/>
    <w:rsid w:val="00B1431D"/>
    <w:rsid w:val="00B153D8"/>
    <w:rsid w:val="00B22BB8"/>
    <w:rsid w:val="00B230F0"/>
    <w:rsid w:val="00B46F5C"/>
    <w:rsid w:val="00B5540F"/>
    <w:rsid w:val="00B666CD"/>
    <w:rsid w:val="00B910C3"/>
    <w:rsid w:val="00BC729B"/>
    <w:rsid w:val="00BD7556"/>
    <w:rsid w:val="00C6095E"/>
    <w:rsid w:val="00C874D9"/>
    <w:rsid w:val="00C9207F"/>
    <w:rsid w:val="00CA7E86"/>
    <w:rsid w:val="00D235D8"/>
    <w:rsid w:val="00D24DE5"/>
    <w:rsid w:val="00D32E7B"/>
    <w:rsid w:val="00D86623"/>
    <w:rsid w:val="00D96140"/>
    <w:rsid w:val="00D970A3"/>
    <w:rsid w:val="00DC69E6"/>
    <w:rsid w:val="00DC7E8D"/>
    <w:rsid w:val="00DF1BDC"/>
    <w:rsid w:val="00DF3807"/>
    <w:rsid w:val="00DF6A86"/>
    <w:rsid w:val="00E11FCC"/>
    <w:rsid w:val="00E51E74"/>
    <w:rsid w:val="00E7646F"/>
    <w:rsid w:val="00EA2CCD"/>
    <w:rsid w:val="00ED2978"/>
    <w:rsid w:val="00ED7AFB"/>
    <w:rsid w:val="00F007E4"/>
    <w:rsid w:val="00F01D8A"/>
    <w:rsid w:val="00F022BF"/>
    <w:rsid w:val="00F13073"/>
    <w:rsid w:val="00F14080"/>
    <w:rsid w:val="00F17324"/>
    <w:rsid w:val="00F22F4A"/>
    <w:rsid w:val="00F32283"/>
    <w:rsid w:val="00F345CF"/>
    <w:rsid w:val="00F41AC1"/>
    <w:rsid w:val="00FE5DD5"/>
    <w:rsid w:val="00FF7525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19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9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63199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63199E"/>
    <w:pPr>
      <w:tabs>
        <w:tab w:val="left" w:pos="284"/>
        <w:tab w:val="right" w:leader="dot" w:pos="9356"/>
      </w:tabs>
      <w:jc w:val="center"/>
    </w:pPr>
    <w:rPr>
      <w:b/>
      <w:sz w:val="28"/>
    </w:rPr>
  </w:style>
  <w:style w:type="paragraph" w:styleId="a4">
    <w:name w:val="footer"/>
    <w:basedOn w:val="a"/>
    <w:link w:val="a5"/>
    <w:uiPriority w:val="99"/>
    <w:unhideWhenUsed/>
    <w:rsid w:val="0063199E"/>
    <w:pPr>
      <w:tabs>
        <w:tab w:val="center" w:pos="4677"/>
        <w:tab w:val="right" w:pos="9355"/>
      </w:tabs>
    </w:pPr>
    <w:rPr>
      <w:rFonts w:ascii="Arial" w:eastAsia="Times New Roman" w:hAnsi="Arial" w:cs="Arial"/>
    </w:rPr>
  </w:style>
  <w:style w:type="character" w:customStyle="1" w:styleId="a5">
    <w:name w:val="Нижний колонтитул Знак"/>
    <w:basedOn w:val="a0"/>
    <w:link w:val="a4"/>
    <w:uiPriority w:val="99"/>
    <w:rsid w:val="0063199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aliases w:val="Bullet List,FooterText,numbered"/>
    <w:basedOn w:val="a"/>
    <w:link w:val="a7"/>
    <w:uiPriority w:val="34"/>
    <w:qFormat/>
    <w:rsid w:val="0063199E"/>
    <w:pPr>
      <w:ind w:left="720"/>
      <w:contextualSpacing/>
    </w:pPr>
  </w:style>
  <w:style w:type="table" w:customStyle="1" w:styleId="2">
    <w:name w:val="Сетка таблицы2"/>
    <w:basedOn w:val="a1"/>
    <w:next w:val="a8"/>
    <w:uiPriority w:val="39"/>
    <w:rsid w:val="00631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631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63199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Абзац списка Знак"/>
    <w:aliases w:val="Bullet List Знак,FooterText Знак,numbered Знак"/>
    <w:link w:val="a6"/>
    <w:uiPriority w:val="34"/>
    <w:locked/>
    <w:rsid w:val="0063199E"/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631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AF472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Indent 2"/>
    <w:basedOn w:val="a"/>
    <w:link w:val="21"/>
    <w:rsid w:val="00AF4725"/>
    <w:pPr>
      <w:widowControl/>
      <w:autoSpaceDE/>
      <w:autoSpaceDN/>
      <w:adjustRightInd/>
      <w:ind w:left="720"/>
    </w:pPr>
    <w:rPr>
      <w:rFonts w:eastAsia="Times New Roman"/>
      <w:sz w:val="24"/>
    </w:rPr>
  </w:style>
  <w:style w:type="character" w:customStyle="1" w:styleId="21">
    <w:name w:val="Основной текст с отступом 2 Знак"/>
    <w:basedOn w:val="a0"/>
    <w:link w:val="20"/>
    <w:rsid w:val="00AF4725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Title"/>
    <w:basedOn w:val="a"/>
    <w:link w:val="aa"/>
    <w:qFormat/>
    <w:rsid w:val="00AA4151"/>
    <w:pPr>
      <w:autoSpaceDE/>
      <w:autoSpaceDN/>
      <w:adjustRightInd/>
      <w:ind w:firstLine="540"/>
      <w:jc w:val="center"/>
    </w:pPr>
    <w:rPr>
      <w:rFonts w:eastAsia="Times New Roman"/>
      <w:b/>
      <w:snapToGrid w:val="0"/>
      <w:sz w:val="24"/>
    </w:rPr>
  </w:style>
  <w:style w:type="character" w:customStyle="1" w:styleId="aa">
    <w:name w:val="Название Знак"/>
    <w:basedOn w:val="a0"/>
    <w:link w:val="a9"/>
    <w:rsid w:val="00AA4151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ab">
    <w:name w:val="Подподпункт"/>
    <w:basedOn w:val="a"/>
    <w:rsid w:val="00B02B27"/>
    <w:pPr>
      <w:widowControl/>
      <w:tabs>
        <w:tab w:val="num" w:pos="1701"/>
      </w:tabs>
      <w:autoSpaceDE/>
      <w:autoSpaceDN/>
      <w:adjustRightInd/>
      <w:spacing w:line="360" w:lineRule="auto"/>
      <w:ind w:left="1701" w:hanging="567"/>
      <w:jc w:val="both"/>
    </w:pPr>
    <w:rPr>
      <w:rFonts w:eastAsia="Times New Roman"/>
      <w:snapToGrid w:val="0"/>
      <w:sz w:val="28"/>
    </w:rPr>
  </w:style>
  <w:style w:type="paragraph" w:styleId="ac">
    <w:name w:val="No Spacing"/>
    <w:uiPriority w:val="1"/>
    <w:qFormat/>
    <w:rsid w:val="00480E6D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757A3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7A3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5">
    <w:name w:val="Сетка таблицы5"/>
    <w:basedOn w:val="a1"/>
    <w:next w:val="a8"/>
    <w:uiPriority w:val="39"/>
    <w:rsid w:val="00207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8"/>
    <w:uiPriority w:val="39"/>
    <w:rsid w:val="00207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next w:val="a8"/>
    <w:uiPriority w:val="39"/>
    <w:rsid w:val="00207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9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19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19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63199E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63199E"/>
    <w:pPr>
      <w:tabs>
        <w:tab w:val="left" w:pos="284"/>
        <w:tab w:val="right" w:leader="dot" w:pos="9356"/>
      </w:tabs>
      <w:jc w:val="center"/>
    </w:pPr>
    <w:rPr>
      <w:b/>
      <w:sz w:val="28"/>
    </w:rPr>
  </w:style>
  <w:style w:type="paragraph" w:styleId="a4">
    <w:name w:val="footer"/>
    <w:basedOn w:val="a"/>
    <w:link w:val="a5"/>
    <w:uiPriority w:val="99"/>
    <w:unhideWhenUsed/>
    <w:rsid w:val="0063199E"/>
    <w:pPr>
      <w:tabs>
        <w:tab w:val="center" w:pos="4677"/>
        <w:tab w:val="right" w:pos="9355"/>
      </w:tabs>
    </w:pPr>
    <w:rPr>
      <w:rFonts w:ascii="Arial" w:eastAsia="Times New Roman" w:hAnsi="Arial" w:cs="Arial"/>
    </w:rPr>
  </w:style>
  <w:style w:type="character" w:customStyle="1" w:styleId="a5">
    <w:name w:val="Нижний колонтитул Знак"/>
    <w:basedOn w:val="a0"/>
    <w:link w:val="a4"/>
    <w:uiPriority w:val="99"/>
    <w:rsid w:val="0063199E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aliases w:val="Bullet List,FooterText,numbered"/>
    <w:basedOn w:val="a"/>
    <w:link w:val="a7"/>
    <w:uiPriority w:val="34"/>
    <w:qFormat/>
    <w:rsid w:val="0063199E"/>
    <w:pPr>
      <w:ind w:left="720"/>
      <w:contextualSpacing/>
    </w:pPr>
  </w:style>
  <w:style w:type="table" w:customStyle="1" w:styleId="2">
    <w:name w:val="Сетка таблицы2"/>
    <w:basedOn w:val="a1"/>
    <w:next w:val="a8"/>
    <w:uiPriority w:val="39"/>
    <w:rsid w:val="00631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6319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63199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Абзац списка Знак"/>
    <w:aliases w:val="Bullet List Знак,FooterText Знак,numbered Знак"/>
    <w:link w:val="a6"/>
    <w:uiPriority w:val="34"/>
    <w:locked/>
    <w:rsid w:val="0063199E"/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631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AF472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Indent 2"/>
    <w:basedOn w:val="a"/>
    <w:link w:val="21"/>
    <w:rsid w:val="00AF4725"/>
    <w:pPr>
      <w:widowControl/>
      <w:autoSpaceDE/>
      <w:autoSpaceDN/>
      <w:adjustRightInd/>
      <w:ind w:left="720"/>
    </w:pPr>
    <w:rPr>
      <w:rFonts w:eastAsia="Times New Roman"/>
      <w:sz w:val="24"/>
    </w:rPr>
  </w:style>
  <w:style w:type="character" w:customStyle="1" w:styleId="21">
    <w:name w:val="Основной текст с отступом 2 Знак"/>
    <w:basedOn w:val="a0"/>
    <w:link w:val="20"/>
    <w:rsid w:val="00AF4725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Title"/>
    <w:basedOn w:val="a"/>
    <w:link w:val="aa"/>
    <w:qFormat/>
    <w:rsid w:val="00AA4151"/>
    <w:pPr>
      <w:autoSpaceDE/>
      <w:autoSpaceDN/>
      <w:adjustRightInd/>
      <w:ind w:firstLine="540"/>
      <w:jc w:val="center"/>
    </w:pPr>
    <w:rPr>
      <w:rFonts w:eastAsia="Times New Roman"/>
      <w:b/>
      <w:snapToGrid w:val="0"/>
      <w:sz w:val="24"/>
    </w:rPr>
  </w:style>
  <w:style w:type="character" w:customStyle="1" w:styleId="aa">
    <w:name w:val="Название Знак"/>
    <w:basedOn w:val="a0"/>
    <w:link w:val="a9"/>
    <w:rsid w:val="00AA4151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ab">
    <w:name w:val="Подподпункт"/>
    <w:basedOn w:val="a"/>
    <w:rsid w:val="00B02B27"/>
    <w:pPr>
      <w:widowControl/>
      <w:tabs>
        <w:tab w:val="num" w:pos="1701"/>
      </w:tabs>
      <w:autoSpaceDE/>
      <w:autoSpaceDN/>
      <w:adjustRightInd/>
      <w:spacing w:line="360" w:lineRule="auto"/>
      <w:ind w:left="1701" w:hanging="567"/>
      <w:jc w:val="both"/>
    </w:pPr>
    <w:rPr>
      <w:rFonts w:eastAsia="Times New Roman"/>
      <w:snapToGrid w:val="0"/>
      <w:sz w:val="28"/>
    </w:rPr>
  </w:style>
  <w:style w:type="paragraph" w:styleId="ac">
    <w:name w:val="No Spacing"/>
    <w:uiPriority w:val="1"/>
    <w:qFormat/>
    <w:rsid w:val="00480E6D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757A3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7A3F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5">
    <w:name w:val="Сетка таблицы5"/>
    <w:basedOn w:val="a1"/>
    <w:next w:val="a8"/>
    <w:uiPriority w:val="39"/>
    <w:rsid w:val="00207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8"/>
    <w:uiPriority w:val="39"/>
    <w:rsid w:val="00207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next w:val="a8"/>
    <w:uiPriority w:val="39"/>
    <w:rsid w:val="00207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BC3AA-60F3-4D5B-AA6F-B16B520F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1197</Words>
  <Characters>6826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 Юрий Евгеньевич</dc:creator>
  <cp:lastModifiedBy>Шабров Роман Олегович</cp:lastModifiedBy>
  <cp:revision>5</cp:revision>
  <cp:lastPrinted>2023-02-22T07:15:00Z</cp:lastPrinted>
  <dcterms:created xsi:type="dcterms:W3CDTF">2022-10-21T12:24:00Z</dcterms:created>
  <dcterms:modified xsi:type="dcterms:W3CDTF">2023-02-22T07:16:00Z</dcterms:modified>
</cp:coreProperties>
</file>