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92E" w:rsidRDefault="00BF192E" w:rsidP="00BF192E">
      <w:pPr>
        <w:spacing w:after="0" w:line="240" w:lineRule="auto"/>
        <w:ind w:firstLine="709"/>
        <w:jc w:val="right"/>
        <w:rPr>
          <w:rFonts w:ascii="Times New Roman" w:hAnsi="Times New Roman"/>
          <w:sz w:val="28"/>
          <w:szCs w:val="28"/>
        </w:rPr>
      </w:pPr>
      <w:bookmarkStart w:id="0" w:name="_GoBack"/>
      <w:bookmarkEnd w:id="0"/>
      <w:r>
        <w:rPr>
          <w:rFonts w:ascii="Times New Roman" w:hAnsi="Times New Roman"/>
          <w:sz w:val="28"/>
          <w:szCs w:val="28"/>
        </w:rPr>
        <w:t xml:space="preserve">Приложение 1 </w:t>
      </w:r>
    </w:p>
    <w:p w:rsidR="00BF192E" w:rsidRDefault="00BF192E" w:rsidP="00BF192E">
      <w:pPr>
        <w:spacing w:after="0" w:line="240" w:lineRule="auto"/>
        <w:ind w:firstLine="709"/>
        <w:jc w:val="right"/>
        <w:rPr>
          <w:rFonts w:ascii="Times New Roman" w:hAnsi="Times New Roman"/>
          <w:sz w:val="28"/>
          <w:szCs w:val="28"/>
        </w:rPr>
      </w:pPr>
      <w:r>
        <w:rPr>
          <w:rFonts w:ascii="Times New Roman" w:hAnsi="Times New Roman"/>
          <w:sz w:val="28"/>
          <w:szCs w:val="28"/>
        </w:rPr>
        <w:t>к Заданию на оценку</w:t>
      </w:r>
    </w:p>
    <w:p w:rsidR="00BF192E" w:rsidRDefault="00BF192E" w:rsidP="00BF192E">
      <w:pPr>
        <w:spacing w:after="0" w:line="240" w:lineRule="auto"/>
        <w:ind w:firstLine="709"/>
        <w:jc w:val="right"/>
        <w:rPr>
          <w:rFonts w:ascii="Times New Roman" w:hAnsi="Times New Roman"/>
          <w:sz w:val="28"/>
          <w:szCs w:val="28"/>
        </w:rPr>
      </w:pPr>
    </w:p>
    <w:p w:rsidR="00BF192E" w:rsidRPr="00BF192E" w:rsidRDefault="00BF192E" w:rsidP="00C7287A">
      <w:pPr>
        <w:pStyle w:val="a3"/>
        <w:spacing w:after="0" w:line="240" w:lineRule="auto"/>
        <w:ind w:left="0"/>
        <w:jc w:val="both"/>
        <w:rPr>
          <w:rFonts w:ascii="Times New Roman" w:hAnsi="Times New Roman"/>
          <w:sz w:val="28"/>
          <w:szCs w:val="28"/>
        </w:rPr>
      </w:pPr>
      <w:r w:rsidRPr="00BF192E">
        <w:rPr>
          <w:rFonts w:ascii="Times New Roman" w:hAnsi="Times New Roman"/>
          <w:sz w:val="28"/>
          <w:szCs w:val="28"/>
        </w:rPr>
        <w:t>Пер</w:t>
      </w:r>
      <w:r w:rsidR="008F4B67">
        <w:rPr>
          <w:rFonts w:ascii="Times New Roman" w:hAnsi="Times New Roman"/>
          <w:sz w:val="28"/>
          <w:szCs w:val="28"/>
        </w:rPr>
        <w:t>ечень имущества, принадлежащего</w:t>
      </w:r>
      <w:r w:rsidR="0099739D">
        <w:rPr>
          <w:rFonts w:ascii="Times New Roman" w:hAnsi="Times New Roman"/>
          <w:sz w:val="28"/>
          <w:szCs w:val="28"/>
        </w:rPr>
        <w:t xml:space="preserve"> </w:t>
      </w:r>
      <w:r w:rsidR="008F4B67">
        <w:rPr>
          <w:rFonts w:ascii="Times New Roman" w:hAnsi="Times New Roman"/>
          <w:sz w:val="28"/>
          <w:szCs w:val="28"/>
        </w:rPr>
        <w:t xml:space="preserve">ООО «Энергосервис» (ПС 110 </w:t>
      </w:r>
      <w:r w:rsidRPr="00BF192E">
        <w:rPr>
          <w:rFonts w:ascii="Times New Roman" w:hAnsi="Times New Roman"/>
          <w:sz w:val="28"/>
          <w:szCs w:val="28"/>
        </w:rPr>
        <w:t>к</w:t>
      </w:r>
      <w:r w:rsidR="008F4B67">
        <w:rPr>
          <w:rFonts w:ascii="Times New Roman" w:hAnsi="Times New Roman"/>
          <w:sz w:val="28"/>
          <w:szCs w:val="28"/>
        </w:rPr>
        <w:t>В «Пищевая»</w:t>
      </w:r>
      <w:r w:rsidRPr="00BF192E">
        <w:rPr>
          <w:rFonts w:ascii="Times New Roman" w:hAnsi="Times New Roman"/>
          <w:sz w:val="28"/>
          <w:szCs w:val="28"/>
        </w:rPr>
        <w:t>:</w:t>
      </w:r>
    </w:p>
    <w:p w:rsidR="00BF192E" w:rsidRDefault="00BF192E" w:rsidP="00BF192E">
      <w:pPr>
        <w:spacing w:after="0" w:line="240" w:lineRule="auto"/>
        <w:rPr>
          <w:rFonts w:ascii="Times New Roman" w:hAnsi="Times New Roman"/>
          <w:b/>
          <w:sz w:val="26"/>
          <w:szCs w:val="26"/>
        </w:rPr>
      </w:pPr>
    </w:p>
    <w:p w:rsidR="00BF192E" w:rsidRDefault="008F4B67" w:rsidP="00BF192E">
      <w:pPr>
        <w:spacing w:after="0" w:line="240" w:lineRule="auto"/>
        <w:rPr>
          <w:rFonts w:ascii="Times New Roman" w:hAnsi="Times New Roman"/>
          <w:b/>
          <w:sz w:val="26"/>
          <w:szCs w:val="26"/>
        </w:rPr>
      </w:pPr>
      <w:r>
        <w:rPr>
          <w:rFonts w:ascii="Times New Roman" w:hAnsi="Times New Roman"/>
          <w:b/>
          <w:sz w:val="26"/>
          <w:szCs w:val="26"/>
        </w:rPr>
        <w:t xml:space="preserve">ПС 110 </w:t>
      </w:r>
      <w:r w:rsidR="00BF192E">
        <w:rPr>
          <w:rFonts w:ascii="Times New Roman" w:hAnsi="Times New Roman"/>
          <w:b/>
          <w:sz w:val="26"/>
          <w:szCs w:val="26"/>
        </w:rPr>
        <w:t>кВ</w:t>
      </w:r>
      <w:r w:rsidR="00BF5216" w:rsidRPr="008F4B67">
        <w:rPr>
          <w:rFonts w:ascii="Times New Roman" w:hAnsi="Times New Roman"/>
          <w:b/>
          <w:sz w:val="26"/>
          <w:szCs w:val="26"/>
        </w:rPr>
        <w:t xml:space="preserve"> </w:t>
      </w:r>
      <w:r>
        <w:rPr>
          <w:rFonts w:ascii="Times New Roman" w:hAnsi="Times New Roman"/>
          <w:b/>
          <w:sz w:val="26"/>
          <w:szCs w:val="26"/>
        </w:rPr>
        <w:t>«Пищевая</w:t>
      </w:r>
      <w:r w:rsidR="00BF5216">
        <w:rPr>
          <w:rFonts w:ascii="Times New Roman" w:hAnsi="Times New Roman"/>
          <w:b/>
          <w:sz w:val="26"/>
          <w:szCs w:val="26"/>
        </w:rPr>
        <w:t>»</w:t>
      </w:r>
    </w:p>
    <w:tbl>
      <w:tblPr>
        <w:tblW w:w="9229" w:type="dxa"/>
        <w:tblInd w:w="93" w:type="dxa"/>
        <w:tblLook w:val="04A0" w:firstRow="1" w:lastRow="0" w:firstColumn="1" w:lastColumn="0" w:noHBand="0" w:noVBand="1"/>
      </w:tblPr>
      <w:tblGrid>
        <w:gridCol w:w="860"/>
        <w:gridCol w:w="2660"/>
        <w:gridCol w:w="4575"/>
        <w:gridCol w:w="1134"/>
      </w:tblGrid>
      <w:tr w:rsidR="00337D1D" w:rsidRPr="00337D1D" w:rsidTr="00337D1D">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jc w:val="center"/>
              <w:rPr>
                <w:rFonts w:ascii="Times New Roman" w:eastAsia="Times New Roman" w:hAnsi="Times New Roman"/>
                <w:b/>
                <w:bCs/>
                <w:color w:val="000000"/>
                <w:sz w:val="20"/>
                <w:szCs w:val="20"/>
                <w:lang w:eastAsia="ru-RU"/>
              </w:rPr>
            </w:pPr>
            <w:r w:rsidRPr="00337D1D">
              <w:rPr>
                <w:rFonts w:ascii="Times New Roman" w:eastAsia="Times New Roman" w:hAnsi="Times New Roman"/>
                <w:b/>
                <w:bCs/>
                <w:color w:val="000000"/>
                <w:sz w:val="20"/>
                <w:szCs w:val="20"/>
                <w:lang w:eastAsia="ru-RU"/>
              </w:rPr>
              <w:t>п.п.</w:t>
            </w:r>
          </w:p>
        </w:tc>
        <w:tc>
          <w:tcPr>
            <w:tcW w:w="2660" w:type="dxa"/>
            <w:tcBorders>
              <w:top w:val="single" w:sz="4" w:space="0" w:color="auto"/>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jc w:val="center"/>
              <w:rPr>
                <w:rFonts w:ascii="Times New Roman" w:eastAsia="Times New Roman" w:hAnsi="Times New Roman"/>
                <w:b/>
                <w:bCs/>
                <w:color w:val="000000"/>
                <w:sz w:val="20"/>
                <w:szCs w:val="20"/>
                <w:lang w:eastAsia="ru-RU"/>
              </w:rPr>
            </w:pPr>
            <w:r w:rsidRPr="00337D1D">
              <w:rPr>
                <w:rFonts w:ascii="Times New Roman" w:eastAsia="Times New Roman" w:hAnsi="Times New Roman"/>
                <w:b/>
                <w:bCs/>
                <w:color w:val="000000"/>
                <w:sz w:val="20"/>
                <w:szCs w:val="20"/>
                <w:lang w:eastAsia="ru-RU"/>
              </w:rPr>
              <w:t>Наименование ОС</w:t>
            </w:r>
          </w:p>
        </w:tc>
        <w:tc>
          <w:tcPr>
            <w:tcW w:w="4575" w:type="dxa"/>
            <w:tcBorders>
              <w:top w:val="single" w:sz="4" w:space="0" w:color="auto"/>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jc w:val="center"/>
              <w:rPr>
                <w:rFonts w:ascii="Times New Roman" w:eastAsia="Times New Roman" w:hAnsi="Times New Roman"/>
                <w:b/>
                <w:bCs/>
                <w:color w:val="000000"/>
                <w:sz w:val="20"/>
                <w:szCs w:val="20"/>
                <w:lang w:eastAsia="ru-RU"/>
              </w:rPr>
            </w:pPr>
            <w:r w:rsidRPr="00337D1D">
              <w:rPr>
                <w:rFonts w:ascii="Times New Roman" w:eastAsia="Times New Roman" w:hAnsi="Times New Roman"/>
                <w:b/>
                <w:bCs/>
                <w:color w:val="000000"/>
                <w:sz w:val="20"/>
                <w:szCs w:val="20"/>
                <w:lang w:eastAsia="ru-RU"/>
              </w:rPr>
              <w:t>Тип оборудования</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jc w:val="center"/>
              <w:rPr>
                <w:rFonts w:ascii="Times New Roman" w:eastAsia="Times New Roman" w:hAnsi="Times New Roman"/>
                <w:b/>
                <w:bCs/>
                <w:color w:val="000000"/>
                <w:sz w:val="20"/>
                <w:szCs w:val="20"/>
                <w:lang w:eastAsia="ru-RU"/>
              </w:rPr>
            </w:pPr>
            <w:r w:rsidRPr="00337D1D">
              <w:rPr>
                <w:rFonts w:ascii="Times New Roman" w:eastAsia="Times New Roman" w:hAnsi="Times New Roman"/>
                <w:b/>
                <w:bCs/>
                <w:color w:val="000000"/>
                <w:sz w:val="20"/>
                <w:szCs w:val="20"/>
                <w:lang w:eastAsia="ru-RU"/>
              </w:rPr>
              <w:t>Кол-во, шт.</w:t>
            </w:r>
          </w:p>
        </w:tc>
      </w:tr>
      <w:tr w:rsidR="00337D1D" w:rsidRPr="00337D1D" w:rsidTr="00337D1D">
        <w:trPr>
          <w:trHeight w:val="51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c>
          <w:tcPr>
            <w:tcW w:w="266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 инв. № 450001</w:t>
            </w: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 ТРНДЦН-40000/110/10</w:t>
            </w:r>
          </w:p>
        </w:tc>
        <w:tc>
          <w:tcPr>
            <w:tcW w:w="1134"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c>
          <w:tcPr>
            <w:tcW w:w="266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 инв.№410001</w:t>
            </w: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 ТРНДЦН-25000/110/10</w:t>
            </w:r>
          </w:p>
        </w:tc>
        <w:tc>
          <w:tcPr>
            <w:tcW w:w="1134"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3</w:t>
            </w:r>
          </w:p>
        </w:tc>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трансформаторная подстанция инв. № 030002</w:t>
            </w: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ЗОН-110М-I УХЛ1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ЗОН-110М-I УХЛ1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РВС-35</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РВС-35</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ВМТ-110Б-25/1250 с ППрК-1400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МКП-110М-630-20 с ШПЭ-33</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val="en-US" w:eastAsia="ru-RU"/>
              </w:rPr>
            </w:pPr>
            <w:r w:rsidRPr="00337D1D">
              <w:rPr>
                <w:rFonts w:ascii="Times New Roman" w:eastAsia="Times New Roman" w:hAnsi="Times New Roman"/>
                <w:color w:val="000000"/>
                <w:sz w:val="20"/>
                <w:szCs w:val="20"/>
                <w:lang w:eastAsia="ru-RU"/>
              </w:rPr>
              <w:t>Т</w:t>
            </w:r>
            <w:r w:rsidRPr="00337D1D">
              <w:rPr>
                <w:rFonts w:ascii="Times New Roman" w:eastAsia="Times New Roman" w:hAnsi="Times New Roman"/>
                <w:color w:val="000000"/>
                <w:sz w:val="20"/>
                <w:szCs w:val="20"/>
                <w:lang w:val="en-US" w:eastAsia="ru-RU"/>
              </w:rPr>
              <w:t xml:space="preserve">T  </w:t>
            </w:r>
            <w:r w:rsidRPr="00337D1D">
              <w:rPr>
                <w:rFonts w:ascii="Times New Roman" w:eastAsia="Times New Roman" w:hAnsi="Times New Roman"/>
                <w:color w:val="000000"/>
                <w:sz w:val="20"/>
                <w:szCs w:val="20"/>
                <w:lang w:eastAsia="ru-RU"/>
              </w:rPr>
              <w:t>ТФЗМ</w:t>
            </w:r>
            <w:r w:rsidRPr="00337D1D">
              <w:rPr>
                <w:rFonts w:ascii="Times New Roman" w:eastAsia="Times New Roman" w:hAnsi="Times New Roman"/>
                <w:color w:val="000000"/>
                <w:sz w:val="20"/>
                <w:szCs w:val="20"/>
                <w:lang w:val="en-US" w:eastAsia="ru-RU"/>
              </w:rPr>
              <w:t>-110</w:t>
            </w:r>
            <w:r w:rsidRPr="00337D1D">
              <w:rPr>
                <w:rFonts w:ascii="Times New Roman" w:eastAsia="Times New Roman" w:hAnsi="Times New Roman"/>
                <w:color w:val="000000"/>
                <w:sz w:val="20"/>
                <w:szCs w:val="20"/>
                <w:lang w:eastAsia="ru-RU"/>
              </w:rPr>
              <w:t>Б</w:t>
            </w:r>
            <w:r w:rsidRPr="00337D1D">
              <w:rPr>
                <w:rFonts w:ascii="Times New Roman" w:eastAsia="Times New Roman" w:hAnsi="Times New Roman"/>
                <w:color w:val="000000"/>
                <w:sz w:val="20"/>
                <w:szCs w:val="20"/>
                <w:lang w:val="en-US" w:eastAsia="ru-RU"/>
              </w:rPr>
              <w:t xml:space="preserve">-IV 300/5 0,5S </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3</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РНДЗ-1-110/630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РНДЗ-1-110/630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РНДЗ-2-110/630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РНДЗ-2-110/630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ВЧ заградитель ВЗ-600-0,5 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ВЧ заградитель ВЗ-600-0,5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РНДЗ-1-110/630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РНДЗ-1-110/630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 xml:space="preserve">РВС-110М </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3</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 xml:space="preserve">РВС-110М </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3</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РНДЗ-1-110/1000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000000"/>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РНДЗ-1-110/630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4</w:t>
            </w:r>
          </w:p>
        </w:tc>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Default="00337D1D" w:rsidP="00337D1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Оборудование электрическое, инв. №440015</w:t>
            </w:r>
          </w:p>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 </w:t>
            </w: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№908</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№905 резерв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№906</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№907</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№909</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№913</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№914</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№915</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 потр. ввод 10 Т1 №1;ввод 10 Т1 №2</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ТН 10 1 сек</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ТСН1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№922 Северный РЭС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№918</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№919</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№920 резерв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№921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яч. №923</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К-37Присоединение СВ 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К-37Присоединение СВ 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ввод 10 Т2</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ТН 10 2 сек</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К-37Пищевая потр. ТСН2</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К-47Пищевая потр. яч. №930 резерв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К-47Пищевая потр. яч. №929</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К-47Пищевая потр. яч. №928 резерв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К-47Пищевая потр. яч. №927</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Ячейка КРУН К-47Пищевая потр. яч. №926</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 ТМ-63/10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 ТМ-63/10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 ТМ-63/10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 ТМ-63/10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Т1 №1 яч.№ 911ВК-10-1600-20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Т1 №2 яч.№ 912ВК-10-1600-20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СВ 10ВК-10-1600-20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№908ВК-10-630-20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№907ВК-10-630-20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№906ВК-10-630-20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№909ВК-10-630-20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№913ВК-10-630-20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№914ВК-10-630-20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№915ВК-10-630-20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№926ВК-10-630-20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№927ВК-10-630-20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№929ВК-10-630-20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№922ВМПП-10-1000-20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№923ВМПП-10-1000-20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№921ВМПП-10-630-20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Т2ВМПЭ-10-3150-31,5</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№918ВМПЭ-10-630-20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 КЛ №919ВМПЭ-10-630-20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ОПН1 10 Т1 ОПН-РС-10/12,7 УХЛ1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ОПН1 10 Т2 ОПН-РС-10/12,7 УХЛ1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ОПН1 10 Т1 ОПН-РС-10/12,7 УХЛ1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ОПН1 10 Т2 ОПН-РС-10/12,7 УХЛ1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ОПН1 10 Т1 ОПН-РС-10/12,7 УХЛ1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ОПН1 10 Т2 ОПН-РС-10/12,7 УХЛ1</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РВ 10 ТН 2 сек РВО-10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РВ 10 ТН 1 сек РВО-10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РВ 10 ТН 2 сек РВО-10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РВ 10 ТН 1 сек РВО-10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РВ 10 ТН 2 сек РВО-10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РВ 10 ТН 1 сек РВО-10</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ОПН2 10 Т1 ОПН-РС/TEL-10/12,7 I УХЛ1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ОПН2 10 Т1 ОПН-РС/TEL-10/12,7 I УХЛ1 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ОПН2 10 Т1 ОПН-РС/TEL-10/12,7 I УХЛ1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5</w:t>
            </w:r>
          </w:p>
        </w:tc>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62433A" w:rsidP="00337D1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Оборудование инв.№440014</w:t>
            </w:r>
            <w:r w:rsidR="00337D1D" w:rsidRPr="00337D1D">
              <w:rPr>
                <w:rFonts w:ascii="Times New Roman" w:eastAsia="Times New Roman" w:hAnsi="Times New Roman"/>
                <w:color w:val="000000"/>
                <w:sz w:val="20"/>
                <w:szCs w:val="20"/>
                <w:lang w:eastAsia="ru-RU"/>
              </w:rPr>
              <w:t> </w:t>
            </w: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ОПН2 10 Т2 ОПН-РС/TEL-10/12,7 I УХЛ1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ОПН2 10 Т2 ОПН-РС/TEL-10/12,7 I УХЛ1 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ОПН2 10 Т2 ОПН-РС/TEL-10/12,7 I УХЛ1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ТН 1 секПредохранитель ПКН 001-10У1ф.А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10кВ ТН 2 секПредохранитель ПКН 001-10У1ф.А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ТН 1 секПредохранитель ПКН 001-10У1ф.В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10кВ ТН 2 секПредохранитель ПКН 001-10У1ф.В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ТН 1 секПредохранитель ПКН 001-10У1ф.С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10кВ ТН 2 секПредохранитель ПКН 001-10У1ф.С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ТСН3Предохранитель ПКТ101-10-20-40 У1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ТСН2Предохранитель ПКТ101-10-20-40 У1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ТСН4Предохранитель ПКТ101-10-20-40 У1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ТСН1Предохранитель ПКТ101-10-20-40 У1 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ТСН3Предохранитель ПКТ101-10-20-40 У1 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ТСН2Предохранитель ПКТ101-10-20-40 У1 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ТСН4Предохранитель ПКТ101-10-20-40 У1 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ТСН1Предохранитель ПКТ101-10-20-40 У1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ТСН3Предохранитель ПКТ101-10-20-40 У1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ТСН2Предохранитель ПКТ101-10-20-40 У1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ТСН4Предохранитель ПКТ101-10-20-40 У1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ПП 10 ТСН1Предохранитель ПКТ101-10-5-31,5 У3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 10 ТСН1 РВЗ-10/400-I УХЛ2</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 10 ТСН3 РВЗ-10/400-I УХЛ2</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 10 ТСН2 РВЗ-10/400-I УХЛ2</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 10 ТСН4 РВЗ-10/400-I УХЛ2</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ТН 10 1 сек НАМИ-10 10000/100 0,2</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ТН 10 2 сек НАМИ-10 10000/100 0,2</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№919ТТ литой ТВЛМ-10 100/5 0,5 фC</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№919ТТ литой ТВЛМ-10 100/5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№918ТТ литой ТВЛМ-10 300/5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№918ТТ литой ТВЛМ-10 300/5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№907ТТ литой ТЛМ-10 У3 100/5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№927ТТ литой ТЛМ-10 У3 100/5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№907ТТ литой ТЛМ-10 У3 100/5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№927ТТ литой ТЛМ-10 У3 100/5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№908ТТ литой ТЛМ-10 У3 150/5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№908ТТ литой ТЛМ-10 У3 150/5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ввода Т1ТТ литой ТЛМ-10 У3 1500/5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СВТТ литой ТЛМ-10 У3 1500/5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ввода Т1ТТ литой ТЛМ-10 У3 1500/5 0,5 фВ</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ввода Т1ТТ литой ТЛМ-10 У3 1500/5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СВТТ литой ТЛМ-10 У3 1500/5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№909ТТ литой ТЛМ-10 У3 200/5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№909ТТ литой ТЛМ-10 У3 200/5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ввода Т2ТТ литой ТЛМ-10 У3 2000/5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ввода Т2ТТ литой ТЛМ-10 У3 2000/5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№906ТТ литой ТЛМ-10 У3 300/5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№922ТТ литой ТЛМ-10 У3 300/5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яч. №920ТТ литой ТЛМ-10 У3 300/5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№921ТТ литой ТЛМ-10 У3 300/5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№923ТТ литой ТЛМ-10 У3 300/5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№906ТТ литой ТЛМ-10 У3 300/5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№922ТТ литой ТЛМ-10 У3 300/5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яч. №920ТТ литой ТЛМ-10 У3 300/5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№921ТТ литой ТЛМ-10 У3 300/5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№923ТТ литой ТЛМ-10 У3 300/5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№926ТТ литой ТЛМ-10 У3 400/5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№929ТТ литой ТЛМ-10 У3 400/5 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№926ТТ литой ТЛМ-10 У3 400/5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25"/>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№929ТТ литой ТЛМ-10 У3 400/5 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№914ТТ ТЛО-10 М1АС 200/5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№915ТТ ТЛО-10 М1АС 200/5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№914ТТ ТЛО-10 М1АС 200/5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№915ТТ ТЛО-10 М1АС 200/5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№913ТТ ТЛО-10 М1АС 300/5 фА</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00"/>
        </w:trPr>
        <w:tc>
          <w:tcPr>
            <w:tcW w:w="8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2660"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4575" w:type="dxa"/>
            <w:tcBorders>
              <w:top w:val="nil"/>
              <w:left w:val="nil"/>
              <w:bottom w:val="single" w:sz="4" w:space="0" w:color="auto"/>
              <w:right w:val="single" w:sz="4" w:space="0" w:color="auto"/>
            </w:tcBorders>
            <w:shd w:val="clear" w:color="auto" w:fill="auto"/>
            <w:vAlign w:val="bottom"/>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10 КЛ №913ТТ ТЛО-10 М1АС 300/5 фС</w:t>
            </w:r>
          </w:p>
        </w:tc>
        <w:tc>
          <w:tcPr>
            <w:tcW w:w="113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bl>
    <w:p w:rsidR="00831163" w:rsidRDefault="00831163" w:rsidP="00BF192E">
      <w:pPr>
        <w:spacing w:after="0" w:line="240" w:lineRule="auto"/>
        <w:rPr>
          <w:rFonts w:ascii="Times New Roman" w:hAnsi="Times New Roman"/>
          <w:b/>
          <w:sz w:val="26"/>
          <w:szCs w:val="26"/>
        </w:rPr>
      </w:pPr>
    </w:p>
    <w:p w:rsidR="00831163" w:rsidRPr="006632C1" w:rsidRDefault="00831163" w:rsidP="00BF192E">
      <w:pPr>
        <w:spacing w:after="0" w:line="240" w:lineRule="auto"/>
        <w:rPr>
          <w:rFonts w:ascii="Times New Roman" w:hAnsi="Times New Roman"/>
          <w:b/>
          <w:sz w:val="26"/>
          <w:szCs w:val="26"/>
        </w:rPr>
      </w:pPr>
    </w:p>
    <w:p w:rsidR="00831163" w:rsidRPr="006632C1" w:rsidRDefault="006632C1" w:rsidP="00BF192E">
      <w:pPr>
        <w:spacing w:after="0" w:line="240" w:lineRule="auto"/>
        <w:rPr>
          <w:rFonts w:ascii="Times New Roman" w:hAnsi="Times New Roman"/>
          <w:b/>
          <w:sz w:val="26"/>
          <w:szCs w:val="26"/>
        </w:rPr>
      </w:pPr>
      <w:r w:rsidRPr="006632C1">
        <w:rPr>
          <w:rFonts w:ascii="Times New Roman" w:hAnsi="Times New Roman"/>
          <w:b/>
          <w:sz w:val="26"/>
          <w:szCs w:val="26"/>
        </w:rPr>
        <w:t>Недвижимое имущество</w:t>
      </w:r>
    </w:p>
    <w:p w:rsidR="006632C1" w:rsidRPr="0099739D" w:rsidRDefault="008F4B67" w:rsidP="006632C1">
      <w:pPr>
        <w:pStyle w:val="a3"/>
        <w:numPr>
          <w:ilvl w:val="0"/>
          <w:numId w:val="3"/>
        </w:numPr>
        <w:rPr>
          <w:rFonts w:ascii="Times New Roman" w:hAnsi="Times New Roman"/>
          <w:sz w:val="24"/>
          <w:szCs w:val="24"/>
          <w:lang w:eastAsia="ru-RU"/>
        </w:rPr>
      </w:pPr>
      <w:r w:rsidRPr="0099739D">
        <w:rPr>
          <w:rFonts w:ascii="Times New Roman" w:hAnsi="Times New Roman"/>
          <w:sz w:val="24"/>
          <w:szCs w:val="24"/>
          <w:lang w:eastAsia="ru-RU"/>
        </w:rPr>
        <w:t>Здание подстанции «Пищевой», назначение</w:t>
      </w:r>
      <w:r w:rsidR="006632C1" w:rsidRPr="0099739D">
        <w:rPr>
          <w:rFonts w:ascii="Times New Roman" w:hAnsi="Times New Roman"/>
          <w:sz w:val="24"/>
          <w:szCs w:val="24"/>
          <w:lang w:eastAsia="ru-RU"/>
        </w:rPr>
        <w:t xml:space="preserve"> нежилое, площадь 47 кв.м, кадастровый номер 57:10:0000000:1388</w:t>
      </w:r>
    </w:p>
    <w:p w:rsidR="008F4B67" w:rsidRPr="0099739D" w:rsidRDefault="006632C1" w:rsidP="006632C1">
      <w:pPr>
        <w:pStyle w:val="a3"/>
        <w:numPr>
          <w:ilvl w:val="0"/>
          <w:numId w:val="3"/>
        </w:numPr>
        <w:rPr>
          <w:rFonts w:ascii="Times New Roman" w:hAnsi="Times New Roman"/>
          <w:sz w:val="24"/>
          <w:szCs w:val="24"/>
          <w:lang w:eastAsia="ru-RU"/>
        </w:rPr>
      </w:pPr>
      <w:r w:rsidRPr="0099739D">
        <w:rPr>
          <w:rFonts w:ascii="Times New Roman" w:hAnsi="Times New Roman"/>
          <w:sz w:val="24"/>
          <w:szCs w:val="24"/>
          <w:lang w:eastAsia="ru-RU"/>
        </w:rPr>
        <w:t>Земельный участок 57:10:0020101:3341, принадлежит ООО «Энергосервис» на праве аренды</w:t>
      </w:r>
      <w:r w:rsidR="008F4B67" w:rsidRPr="0099739D">
        <w:rPr>
          <w:rFonts w:ascii="Times New Roman" w:hAnsi="Times New Roman"/>
          <w:sz w:val="24"/>
          <w:szCs w:val="24"/>
          <w:lang w:eastAsia="ru-RU"/>
        </w:rPr>
        <w:t xml:space="preserve"> </w:t>
      </w:r>
    </w:p>
    <w:p w:rsidR="008F4B67" w:rsidRPr="0099739D" w:rsidRDefault="008F4B67" w:rsidP="00BF192E">
      <w:pPr>
        <w:spacing w:after="0" w:line="240" w:lineRule="auto"/>
        <w:rPr>
          <w:rFonts w:ascii="Times New Roman" w:hAnsi="Times New Roman"/>
          <w:b/>
          <w:sz w:val="24"/>
          <w:szCs w:val="24"/>
        </w:rPr>
      </w:pPr>
    </w:p>
    <w:p w:rsidR="00C7287A" w:rsidRDefault="00C7287A"/>
    <w:p w:rsidR="006632C1" w:rsidRDefault="006632C1"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337D1D" w:rsidRDefault="00337D1D" w:rsidP="00C7287A">
      <w:pPr>
        <w:spacing w:after="0" w:line="240" w:lineRule="auto"/>
        <w:ind w:firstLine="709"/>
        <w:jc w:val="right"/>
        <w:rPr>
          <w:rFonts w:ascii="Times New Roman" w:hAnsi="Times New Roman"/>
          <w:sz w:val="28"/>
          <w:szCs w:val="28"/>
        </w:rPr>
      </w:pPr>
    </w:p>
    <w:p w:rsidR="006632C1" w:rsidRDefault="006632C1" w:rsidP="00C7287A">
      <w:pPr>
        <w:spacing w:after="0" w:line="240" w:lineRule="auto"/>
        <w:ind w:firstLine="709"/>
        <w:jc w:val="right"/>
        <w:rPr>
          <w:rFonts w:ascii="Times New Roman" w:hAnsi="Times New Roman"/>
          <w:sz w:val="28"/>
          <w:szCs w:val="28"/>
        </w:rPr>
      </w:pPr>
    </w:p>
    <w:p w:rsidR="006632C1" w:rsidRDefault="006632C1" w:rsidP="00C7287A">
      <w:pPr>
        <w:spacing w:after="0" w:line="240" w:lineRule="auto"/>
        <w:ind w:firstLine="709"/>
        <w:jc w:val="right"/>
        <w:rPr>
          <w:rFonts w:ascii="Times New Roman" w:hAnsi="Times New Roman"/>
          <w:sz w:val="28"/>
          <w:szCs w:val="28"/>
        </w:rPr>
      </w:pPr>
    </w:p>
    <w:p w:rsidR="006632C1" w:rsidRDefault="006632C1" w:rsidP="00C7287A">
      <w:pPr>
        <w:spacing w:after="0" w:line="240" w:lineRule="auto"/>
        <w:ind w:firstLine="709"/>
        <w:jc w:val="right"/>
        <w:rPr>
          <w:rFonts w:ascii="Times New Roman" w:hAnsi="Times New Roman"/>
          <w:sz w:val="28"/>
          <w:szCs w:val="28"/>
        </w:rPr>
      </w:pPr>
    </w:p>
    <w:p w:rsidR="006632C1" w:rsidRDefault="006632C1" w:rsidP="00C7287A">
      <w:pPr>
        <w:spacing w:after="0" w:line="240" w:lineRule="auto"/>
        <w:ind w:firstLine="709"/>
        <w:jc w:val="right"/>
        <w:rPr>
          <w:rFonts w:ascii="Times New Roman" w:hAnsi="Times New Roman"/>
          <w:sz w:val="28"/>
          <w:szCs w:val="28"/>
        </w:rPr>
      </w:pPr>
    </w:p>
    <w:p w:rsidR="00C7287A" w:rsidRDefault="00C7287A" w:rsidP="00C7287A">
      <w:pPr>
        <w:spacing w:after="0" w:line="240" w:lineRule="auto"/>
        <w:ind w:firstLine="709"/>
        <w:jc w:val="right"/>
        <w:rPr>
          <w:rFonts w:ascii="Times New Roman" w:hAnsi="Times New Roman"/>
          <w:sz w:val="28"/>
          <w:szCs w:val="28"/>
        </w:rPr>
      </w:pPr>
      <w:r>
        <w:rPr>
          <w:rFonts w:ascii="Times New Roman" w:hAnsi="Times New Roman"/>
          <w:sz w:val="28"/>
          <w:szCs w:val="28"/>
        </w:rPr>
        <w:t xml:space="preserve">Приложение 2 </w:t>
      </w:r>
    </w:p>
    <w:p w:rsidR="00C7287A" w:rsidRDefault="00C7287A" w:rsidP="00C7287A">
      <w:pPr>
        <w:spacing w:after="0" w:line="240" w:lineRule="auto"/>
        <w:ind w:firstLine="709"/>
        <w:jc w:val="right"/>
        <w:rPr>
          <w:rFonts w:ascii="Times New Roman" w:hAnsi="Times New Roman"/>
          <w:sz w:val="28"/>
          <w:szCs w:val="28"/>
        </w:rPr>
      </w:pPr>
      <w:r>
        <w:rPr>
          <w:rFonts w:ascii="Times New Roman" w:hAnsi="Times New Roman"/>
          <w:sz w:val="28"/>
          <w:szCs w:val="28"/>
        </w:rPr>
        <w:t>к Заданию на оценку</w:t>
      </w:r>
    </w:p>
    <w:p w:rsidR="00BF192E" w:rsidRDefault="00BF192E" w:rsidP="00C7287A">
      <w:pPr>
        <w:spacing w:after="0" w:line="240" w:lineRule="auto"/>
        <w:jc w:val="both"/>
        <w:rPr>
          <w:rFonts w:ascii="Times New Roman" w:hAnsi="Times New Roman"/>
          <w:sz w:val="28"/>
          <w:szCs w:val="28"/>
        </w:rPr>
      </w:pPr>
      <w:r w:rsidRPr="00C7287A">
        <w:rPr>
          <w:rFonts w:ascii="Times New Roman" w:hAnsi="Times New Roman"/>
          <w:sz w:val="28"/>
          <w:szCs w:val="28"/>
        </w:rPr>
        <w:t xml:space="preserve">Перечень </w:t>
      </w:r>
      <w:r w:rsidR="006632C1">
        <w:rPr>
          <w:rFonts w:ascii="Times New Roman" w:hAnsi="Times New Roman"/>
          <w:sz w:val="28"/>
          <w:szCs w:val="28"/>
        </w:rPr>
        <w:t xml:space="preserve">имущества, принадлежащего </w:t>
      </w:r>
      <w:r w:rsidR="006632C1" w:rsidRPr="009540E2">
        <w:rPr>
          <w:rFonts w:ascii="Times New Roman" w:hAnsi="Times New Roman"/>
          <w:sz w:val="24"/>
          <w:szCs w:val="24"/>
        </w:rPr>
        <w:t>АО «ГМС Ливгидромаш»</w:t>
      </w:r>
      <w:r w:rsidR="006632C1">
        <w:rPr>
          <w:rFonts w:ascii="Times New Roman" w:hAnsi="Times New Roman"/>
          <w:sz w:val="28"/>
          <w:szCs w:val="28"/>
        </w:rPr>
        <w:t xml:space="preserve"> (ПС 110 кВ «Ливгидромаш»</w:t>
      </w:r>
      <w:r w:rsidRPr="00C7287A">
        <w:rPr>
          <w:rFonts w:ascii="Times New Roman" w:hAnsi="Times New Roman"/>
          <w:sz w:val="28"/>
          <w:szCs w:val="28"/>
        </w:rPr>
        <w:t>):</w:t>
      </w:r>
    </w:p>
    <w:p w:rsidR="00337D1D" w:rsidRDefault="00337D1D" w:rsidP="00337D1D">
      <w:pPr>
        <w:tabs>
          <w:tab w:val="left" w:pos="985"/>
        </w:tabs>
        <w:spacing w:after="0" w:line="240" w:lineRule="auto"/>
        <w:ind w:firstLine="708"/>
        <w:jc w:val="both"/>
        <w:rPr>
          <w:rFonts w:ascii="Times New Roman" w:hAnsi="Times New Roman"/>
          <w:sz w:val="28"/>
          <w:szCs w:val="28"/>
        </w:rPr>
      </w:pPr>
    </w:p>
    <w:tbl>
      <w:tblPr>
        <w:tblW w:w="9714" w:type="dxa"/>
        <w:tblInd w:w="93" w:type="dxa"/>
        <w:tblLook w:val="04A0" w:firstRow="1" w:lastRow="0" w:firstColumn="1" w:lastColumn="0" w:noHBand="0" w:noVBand="1"/>
      </w:tblPr>
      <w:tblGrid>
        <w:gridCol w:w="486"/>
        <w:gridCol w:w="1690"/>
        <w:gridCol w:w="1495"/>
        <w:gridCol w:w="5440"/>
        <w:gridCol w:w="640"/>
      </w:tblGrid>
      <w:tr w:rsidR="00337D1D" w:rsidRPr="00337D1D" w:rsidTr="00337D1D">
        <w:trPr>
          <w:trHeight w:val="1485"/>
        </w:trPr>
        <w:tc>
          <w:tcPr>
            <w:tcW w:w="48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 п/п</w:t>
            </w:r>
          </w:p>
        </w:tc>
        <w:tc>
          <w:tcPr>
            <w:tcW w:w="1674" w:type="dxa"/>
            <w:tcBorders>
              <w:top w:val="single" w:sz="4" w:space="0" w:color="auto"/>
              <w:left w:val="nil"/>
              <w:bottom w:val="single" w:sz="4" w:space="0" w:color="auto"/>
              <w:right w:val="single" w:sz="4" w:space="0" w:color="auto"/>
            </w:tcBorders>
            <w:shd w:val="clear" w:color="000000" w:fill="BFBFBF"/>
            <w:vAlign w:val="center"/>
            <w:hideMark/>
          </w:tcPr>
          <w:p w:rsidR="00337D1D" w:rsidRPr="00337D1D" w:rsidRDefault="00337D1D" w:rsidP="00337D1D">
            <w:pPr>
              <w:spacing w:after="0" w:line="240" w:lineRule="auto"/>
              <w:jc w:val="center"/>
              <w:rPr>
                <w:rFonts w:ascii="Times New Roman" w:eastAsia="Times New Roman" w:hAnsi="Times New Roman"/>
                <w:b/>
                <w:bCs/>
                <w:color w:val="000000"/>
                <w:sz w:val="20"/>
                <w:szCs w:val="20"/>
                <w:lang w:eastAsia="ru-RU"/>
              </w:rPr>
            </w:pPr>
            <w:r w:rsidRPr="00337D1D">
              <w:rPr>
                <w:rFonts w:ascii="Times New Roman" w:eastAsia="Times New Roman" w:hAnsi="Times New Roman"/>
                <w:b/>
                <w:bCs/>
                <w:color w:val="000000"/>
                <w:sz w:val="20"/>
                <w:szCs w:val="20"/>
                <w:lang w:eastAsia="ru-RU"/>
              </w:rPr>
              <w:t>Наименование основного средства</w:t>
            </w:r>
          </w:p>
        </w:tc>
        <w:tc>
          <w:tcPr>
            <w:tcW w:w="1481" w:type="dxa"/>
            <w:tcBorders>
              <w:top w:val="single" w:sz="4" w:space="0" w:color="auto"/>
              <w:left w:val="nil"/>
              <w:bottom w:val="single" w:sz="4" w:space="0" w:color="auto"/>
              <w:right w:val="single" w:sz="4" w:space="0" w:color="auto"/>
            </w:tcBorders>
            <w:shd w:val="clear" w:color="000000" w:fill="BFBFBF"/>
            <w:vAlign w:val="center"/>
            <w:hideMark/>
          </w:tcPr>
          <w:p w:rsidR="00337D1D" w:rsidRPr="00337D1D" w:rsidRDefault="00337D1D" w:rsidP="00337D1D">
            <w:pPr>
              <w:spacing w:after="0" w:line="240" w:lineRule="auto"/>
              <w:jc w:val="center"/>
              <w:rPr>
                <w:rFonts w:ascii="Times New Roman" w:eastAsia="Times New Roman" w:hAnsi="Times New Roman"/>
                <w:b/>
                <w:bCs/>
                <w:color w:val="000000"/>
                <w:sz w:val="20"/>
                <w:szCs w:val="20"/>
                <w:lang w:eastAsia="ru-RU"/>
              </w:rPr>
            </w:pPr>
            <w:r w:rsidRPr="00337D1D">
              <w:rPr>
                <w:rFonts w:ascii="Times New Roman" w:eastAsia="Times New Roman" w:hAnsi="Times New Roman"/>
                <w:b/>
                <w:bCs/>
                <w:color w:val="000000"/>
                <w:sz w:val="20"/>
                <w:szCs w:val="20"/>
                <w:lang w:eastAsia="ru-RU"/>
              </w:rPr>
              <w:t>Инвентарный номер основного средства</w:t>
            </w:r>
          </w:p>
        </w:tc>
        <w:tc>
          <w:tcPr>
            <w:tcW w:w="5440" w:type="dxa"/>
            <w:tcBorders>
              <w:top w:val="single" w:sz="4" w:space="0" w:color="auto"/>
              <w:left w:val="nil"/>
              <w:bottom w:val="single" w:sz="4" w:space="0" w:color="auto"/>
              <w:right w:val="single" w:sz="4" w:space="0" w:color="auto"/>
            </w:tcBorders>
            <w:shd w:val="clear" w:color="000000" w:fill="BFBFBF"/>
            <w:vAlign w:val="center"/>
            <w:hideMark/>
          </w:tcPr>
          <w:p w:rsidR="00337D1D" w:rsidRPr="00337D1D" w:rsidRDefault="00337D1D" w:rsidP="00337D1D">
            <w:pPr>
              <w:spacing w:after="0" w:line="240" w:lineRule="auto"/>
              <w:jc w:val="center"/>
              <w:rPr>
                <w:rFonts w:ascii="Times New Roman" w:eastAsia="Times New Roman" w:hAnsi="Times New Roman"/>
                <w:b/>
                <w:bCs/>
                <w:color w:val="000000"/>
                <w:sz w:val="20"/>
                <w:szCs w:val="20"/>
                <w:lang w:eastAsia="ru-RU"/>
              </w:rPr>
            </w:pPr>
            <w:r w:rsidRPr="00337D1D">
              <w:rPr>
                <w:rFonts w:ascii="Times New Roman" w:eastAsia="Times New Roman" w:hAnsi="Times New Roman"/>
                <w:b/>
                <w:bCs/>
                <w:color w:val="000000"/>
                <w:sz w:val="20"/>
                <w:szCs w:val="20"/>
                <w:lang w:eastAsia="ru-RU"/>
              </w:rPr>
              <w:t>Диспетчерское наименование оборудование для приходования по бухгалтерскому учету</w:t>
            </w:r>
          </w:p>
        </w:tc>
        <w:tc>
          <w:tcPr>
            <w:tcW w:w="636" w:type="dxa"/>
            <w:tcBorders>
              <w:top w:val="single" w:sz="4" w:space="0" w:color="auto"/>
              <w:left w:val="nil"/>
              <w:bottom w:val="single" w:sz="4" w:space="0" w:color="auto"/>
              <w:right w:val="single" w:sz="4" w:space="0" w:color="auto"/>
            </w:tcBorders>
            <w:shd w:val="clear" w:color="000000" w:fill="BFBFBF"/>
            <w:vAlign w:val="center"/>
            <w:hideMark/>
          </w:tcPr>
          <w:p w:rsidR="00337D1D" w:rsidRPr="00337D1D" w:rsidRDefault="00337D1D" w:rsidP="00337D1D">
            <w:pPr>
              <w:spacing w:after="0" w:line="240" w:lineRule="auto"/>
              <w:jc w:val="center"/>
              <w:rPr>
                <w:rFonts w:ascii="Times New Roman" w:eastAsia="Times New Roman" w:hAnsi="Times New Roman"/>
                <w:b/>
                <w:bCs/>
                <w:color w:val="000000"/>
                <w:sz w:val="20"/>
                <w:szCs w:val="20"/>
                <w:lang w:eastAsia="ru-RU"/>
              </w:rPr>
            </w:pPr>
            <w:r w:rsidRPr="00337D1D">
              <w:rPr>
                <w:rFonts w:ascii="Times New Roman" w:eastAsia="Times New Roman" w:hAnsi="Times New Roman"/>
                <w:b/>
                <w:bCs/>
                <w:color w:val="000000"/>
                <w:sz w:val="20"/>
                <w:szCs w:val="20"/>
                <w:lang w:eastAsia="ru-RU"/>
              </w:rPr>
              <w:t>Кол-во, шт</w:t>
            </w:r>
          </w:p>
        </w:tc>
      </w:tr>
      <w:tr w:rsidR="00337D1D" w:rsidRPr="00337D1D" w:rsidTr="00337D1D">
        <w:trPr>
          <w:trHeight w:val="1140"/>
        </w:trPr>
        <w:tc>
          <w:tcPr>
            <w:tcW w:w="483" w:type="dxa"/>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c>
          <w:tcPr>
            <w:tcW w:w="167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Трансформаторы силовые Т1, Т2</w:t>
            </w:r>
          </w:p>
        </w:tc>
        <w:tc>
          <w:tcPr>
            <w:tcW w:w="1481"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21-95</w:t>
            </w: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трансформатор ТДТН-25000/110/У1</w:t>
            </w:r>
          </w:p>
        </w:tc>
        <w:tc>
          <w:tcPr>
            <w:tcW w:w="636" w:type="dxa"/>
            <w:tcBorders>
              <w:top w:val="nil"/>
              <w:left w:val="nil"/>
              <w:bottom w:val="nil"/>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315"/>
        </w:trPr>
        <w:tc>
          <w:tcPr>
            <w:tcW w:w="483" w:type="dxa"/>
            <w:tcBorders>
              <w:top w:val="nil"/>
              <w:left w:val="single" w:sz="4" w:space="0" w:color="auto"/>
              <w:bottom w:val="nil"/>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c>
          <w:tcPr>
            <w:tcW w:w="1674"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Маслосборник</w:t>
            </w:r>
          </w:p>
        </w:tc>
        <w:tc>
          <w:tcPr>
            <w:tcW w:w="1481"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25-2732</w:t>
            </w: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маслосборник</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1275"/>
        </w:trPr>
        <w:tc>
          <w:tcPr>
            <w:tcW w:w="4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3</w:t>
            </w:r>
          </w:p>
        </w:tc>
        <w:tc>
          <w:tcPr>
            <w:tcW w:w="1674"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Порталы</w:t>
            </w: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25-2733</w:t>
            </w: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двухцепная воздушная линия 110 кВ (отпайка от опоры №13-0/13-0 ВЛ-110 кВ Ливны-ЛААЗ I цепь до ПС 110/10 кВ Ливгидромаш протяженностью 480,3 м и отпайка от опоры №13-0/13-0 ВЛ-110 кВ Ливны-ЛААЗ II цепь до ПС 110/10 кВ Ливгидромаш протяженностью 392,7 м.</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 </w:t>
            </w:r>
          </w:p>
        </w:tc>
      </w:tr>
      <w:tr w:rsidR="00337D1D" w:rsidRPr="00337D1D" w:rsidTr="00337D1D">
        <w:trPr>
          <w:trHeight w:val="25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 xml:space="preserve">мачты освещения и молниезащиты </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3</w:t>
            </w:r>
          </w:p>
        </w:tc>
      </w:tr>
      <w:tr w:rsidR="00337D1D" w:rsidRPr="00337D1D" w:rsidTr="00337D1D">
        <w:trPr>
          <w:trHeight w:val="25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трансформатор напряжения ЗНОГ-110-0,2/0,5/3Р УХЛ1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6</w:t>
            </w:r>
          </w:p>
        </w:tc>
      </w:tr>
      <w:tr w:rsidR="00337D1D" w:rsidRPr="00337D1D" w:rsidTr="00337D1D">
        <w:trPr>
          <w:trHeight w:val="51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трансформатор тока ТОГФ-110-0,25/0,5/10Р/10Р/10Р-300-600-1200/5 УХЛ1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6</w:t>
            </w:r>
          </w:p>
        </w:tc>
      </w:tr>
      <w:tr w:rsidR="00337D1D" w:rsidRPr="00337D1D" w:rsidTr="00337D1D">
        <w:trPr>
          <w:trHeight w:val="51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выключатель ВГТ-110 с площадкой обслуживания выключателя (м/к)</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178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оперативной блокировки ОРУ 110кв 1СШ,  Шкаф оперативной блокировки ОРУ 110кв 2 СШ, Шкаф питания В-110кВ Т1, Шкаф питания В-110кВ Т2, Клеммный шкаф ТТ 110кВ Т1, Клеммный шкаф ТТ 110кВ Т2, Шкаф питания приводов ЛР110кВ 1СШ,  Шкаф питания приводов ЛР110кВ 2СШ, Шкаф управления ЛР110кВ ВЛ Ливны Ц1, Шкаф управления ЛР110кВ ВЛ Ливны Ц2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13</w:t>
            </w:r>
          </w:p>
        </w:tc>
      </w:tr>
      <w:tr w:rsidR="00337D1D" w:rsidRPr="00337D1D" w:rsidTr="00337D1D">
        <w:trPr>
          <w:trHeight w:val="1020"/>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 xml:space="preserve">разъединитель РГ.2-110.II/1000-40 УХЛ1 3-полюсная установка с приводами </w:t>
            </w:r>
            <w:r w:rsidRPr="00337D1D">
              <w:rPr>
                <w:rFonts w:ascii="Times New Roman" w:eastAsia="Times New Roman" w:hAnsi="Times New Roman"/>
                <w:sz w:val="20"/>
                <w:szCs w:val="20"/>
                <w:lang w:eastAsia="ru-RU"/>
              </w:rPr>
              <w:br/>
              <w:t>ПД-14-00 (главные ножи) и ПД-14-01 (заземляющие ножи)</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25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заземлитель ЗР-110.II УХЛ1 с приводом ПРГ-01-6 УХЛ1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25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ограничитель перенапряжения ОПНН-П1-110/56/10/2 III УХЛ1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8</w:t>
            </w:r>
          </w:p>
        </w:tc>
      </w:tr>
      <w:tr w:rsidR="00337D1D" w:rsidRPr="00337D1D" w:rsidTr="00337D1D">
        <w:trPr>
          <w:trHeight w:val="25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порталы 110 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 </w:t>
            </w:r>
          </w:p>
        </w:tc>
      </w:tr>
      <w:tr w:rsidR="00337D1D" w:rsidRPr="00337D1D" w:rsidTr="00337D1D">
        <w:trPr>
          <w:trHeight w:val="25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блок управления БУ-3-14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255"/>
        </w:trPr>
        <w:tc>
          <w:tcPr>
            <w:tcW w:w="483" w:type="dxa"/>
            <w:vMerge/>
            <w:tcBorders>
              <w:top w:val="single" w:sz="4" w:space="0" w:color="auto"/>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sz w:val="20"/>
                <w:szCs w:val="20"/>
                <w:lang w:eastAsia="ru-RU"/>
              </w:rPr>
            </w:pPr>
            <w:r w:rsidRPr="00337D1D">
              <w:rPr>
                <w:rFonts w:ascii="Times New Roman" w:eastAsia="Times New Roman" w:hAnsi="Times New Roman"/>
                <w:sz w:val="20"/>
                <w:szCs w:val="20"/>
                <w:lang w:eastAsia="ru-RU"/>
              </w:rPr>
              <w:t>система заземления</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4</w:t>
            </w:r>
          </w:p>
        </w:tc>
        <w:tc>
          <w:tcPr>
            <w:tcW w:w="1674"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Здание ЗРУ</w:t>
            </w: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25-2734</w:t>
            </w:r>
          </w:p>
        </w:tc>
        <w:tc>
          <w:tcPr>
            <w:tcW w:w="5440" w:type="dxa"/>
            <w:tcBorders>
              <w:top w:val="nil"/>
              <w:left w:val="nil"/>
              <w:bottom w:val="single" w:sz="4" w:space="0" w:color="auto"/>
              <w:right w:val="single" w:sz="4" w:space="0" w:color="auto"/>
            </w:tcBorders>
            <w:shd w:val="clear" w:color="000000" w:fill="FFFF00"/>
            <w:noWrap/>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оборудование ЗРУ 6/10 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 </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10кВ №303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10кВ №302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10кВ Т1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10кВ №403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10кВ №404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10кВ Т2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СВ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№110</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№107</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№106</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№105</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№104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№103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№102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Т1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№202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№203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№204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№205</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№206</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№207</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 6кВ Т2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Выключатель</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ТН 1сек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ТН 2сек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ТН 1сек 6кВ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ТН 2сек 6кВ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СВ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СВ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ТТ СВ 10кВ</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КЛ 6кв №110(МСЦ)</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КЛ 6кв №110(МСЦ)</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КЛ 6кв №105 (ЛЦ №13)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КЛ 6кв №105 (ЛЦ №13)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КЛ 6кв №207 (МСЦ)</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КЛ 6кв №207 (МСЦ)</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ВВ 1 10 кВ яч. №306</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ТН 1 10кВ сек яч. №305</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ТСН 1 яч. №304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№303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№303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№302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№302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СВ 10 кВ яч. №301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СР 10 кВ яч. №401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ТСН 2 яч. №402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№403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№403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№404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№404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ТН 2 10 кВ яч. №405</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ВВ 2 10 кВ яч. №406</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№110</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№110</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ТН 1 6 кВ яч. №109</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ВВ 1 6 кВ яч. №108</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№107</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№107</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№106</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№106</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№105</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№105</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№102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СВ 6 кВ яч. №101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СР 6 кВ яч. №201</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№203</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№204</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№205</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№205</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№206</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№206</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№207</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КЛ яч. №207</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ВВ 2 6 кВ яч. №208</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31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РЗА ТН 2 6 кВ яч. №209</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 </w:t>
            </w:r>
          </w:p>
        </w:tc>
        <w:tc>
          <w:tcPr>
            <w:tcW w:w="1674"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Здание ОПУ</w:t>
            </w: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25-2735</w:t>
            </w: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шлюз AddPac AP100</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2</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Телефонный аппарат Panasonic KX-TS2365</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FF0000"/>
                <w:sz w:val="20"/>
                <w:szCs w:val="20"/>
                <w:lang w:eastAsia="ru-RU"/>
              </w:rPr>
            </w:pPr>
            <w:r w:rsidRPr="00337D1D">
              <w:rPr>
                <w:rFonts w:ascii="Times New Roman" w:eastAsia="Times New Roman" w:hAnsi="Times New Roman"/>
                <w:color w:val="FF0000"/>
                <w:sz w:val="20"/>
                <w:szCs w:val="20"/>
                <w:lang w:eastAsia="ru-RU"/>
              </w:rPr>
              <w:t>2</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jc w:val="center"/>
              <w:rPr>
                <w:rFonts w:ascii="Times New Roman" w:eastAsia="Times New Roman" w:hAnsi="Times New Roman"/>
                <w:color w:val="FF0000"/>
                <w:sz w:val="20"/>
                <w:szCs w:val="20"/>
                <w:lang w:eastAsia="ru-RU"/>
              </w:rPr>
            </w:pPr>
            <w:r w:rsidRPr="00337D1D">
              <w:rPr>
                <w:rFonts w:ascii="Times New Roman" w:eastAsia="Times New Roman" w:hAnsi="Times New Roman"/>
                <w:color w:val="FF0000"/>
                <w:sz w:val="20"/>
                <w:szCs w:val="20"/>
                <w:lang w:eastAsia="ru-RU"/>
              </w:rPr>
              <w:t>Телефонный аппарат Panasonic KX-TG1611RU</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FF0000"/>
                <w:sz w:val="20"/>
                <w:szCs w:val="20"/>
                <w:lang w:eastAsia="ru-RU"/>
              </w:rPr>
            </w:pPr>
            <w:r w:rsidRPr="00337D1D">
              <w:rPr>
                <w:rFonts w:ascii="Times New Roman" w:eastAsia="Times New Roman" w:hAnsi="Times New Roman"/>
                <w:color w:val="FF0000"/>
                <w:sz w:val="20"/>
                <w:szCs w:val="20"/>
                <w:lang w:eastAsia="ru-RU"/>
              </w:rPr>
              <w:t>2</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комплекса телемеханики Компас ТМ 2.0 (KR2772E12)</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напольный (ST2HE66)</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Источник бесперебойного питания Smart-UPS 750 VA</w:t>
            </w:r>
          </w:p>
        </w:tc>
        <w:tc>
          <w:tcPr>
            <w:tcW w:w="636"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center"/>
            <w:hideMark/>
          </w:tcPr>
          <w:p w:rsidR="00337D1D" w:rsidRPr="00337D1D" w:rsidRDefault="00337D1D" w:rsidP="00337D1D">
            <w:pPr>
              <w:spacing w:after="0" w:line="240" w:lineRule="auto"/>
              <w:jc w:val="center"/>
              <w:rPr>
                <w:rFonts w:ascii="Times New Roman" w:eastAsia="Times New Roman" w:hAnsi="Times New Roman"/>
                <w:color w:val="FF0000"/>
                <w:sz w:val="20"/>
                <w:szCs w:val="20"/>
                <w:lang w:eastAsia="ru-RU"/>
              </w:rPr>
            </w:pPr>
            <w:r w:rsidRPr="00337D1D">
              <w:rPr>
                <w:rFonts w:ascii="Times New Roman" w:eastAsia="Times New Roman" w:hAnsi="Times New Roman"/>
                <w:color w:val="FF0000"/>
                <w:sz w:val="20"/>
                <w:szCs w:val="20"/>
                <w:lang w:eastAsia="ru-RU"/>
              </w:rPr>
              <w:t>УСПД CE805 L-G1-A1-1</w:t>
            </w:r>
          </w:p>
        </w:tc>
        <w:tc>
          <w:tcPr>
            <w:tcW w:w="636" w:type="dxa"/>
            <w:tcBorders>
              <w:top w:val="nil"/>
              <w:left w:val="nil"/>
              <w:bottom w:val="single" w:sz="4" w:space="0" w:color="auto"/>
              <w:right w:val="single" w:sz="4" w:space="0" w:color="auto"/>
            </w:tcBorders>
            <w:shd w:val="clear" w:color="000000" w:fill="FFFFFF"/>
            <w:vAlign w:val="center"/>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center"/>
              <w:rPr>
                <w:rFonts w:ascii="Times New Roman" w:eastAsia="Times New Roman" w:hAnsi="Times New Roman"/>
                <w:color w:val="FF0000"/>
                <w:sz w:val="20"/>
                <w:szCs w:val="20"/>
                <w:lang w:eastAsia="ru-RU"/>
              </w:rPr>
            </w:pPr>
            <w:r w:rsidRPr="00337D1D">
              <w:rPr>
                <w:rFonts w:ascii="Times New Roman" w:eastAsia="Times New Roman" w:hAnsi="Times New Roman"/>
                <w:color w:val="FF0000"/>
                <w:sz w:val="20"/>
                <w:szCs w:val="20"/>
                <w:lang w:eastAsia="ru-RU"/>
              </w:rPr>
              <w:t>контроллер SDM-TC65</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center"/>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центральной сигнализации ШЭРА-ЦС-2001 ЗАО "Радиус-Автоматика", г. Зеленоград</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защиты трансформатора Т1 типа ШЭРА-ТТ-4005 ЗАО "Радиус-Автоматика", г. Зеленоград</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76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шинных ТН-110 кВ и регулирования напряжения Т1 и Т2 типа ШЭРА-РН-ТН-4003 ЗАО "Радиус-Автоматика", г. Зеленоград</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защиты трансформатора Т2 типа ШЭРА-ТТ-4005 ЗАО "Радиус-Автоматика", г. Зеленоград</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защиты и автоматики СВ 10 кВ и шинных ТН 10 кВ типа ШЭРА-С10-3001 ЗАО "Радиус-Автоматика", г. Зеленоград</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защиты и автоматики СВ 6 кВ и шинных ТН 6 кВ типа ШЭРА-С10-3001 ЗАО "Радиус-Автоматика", г. Зеленоград</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76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определения присоединения с однофазным замыканием на землю в сети 10 и 6 кВ типа ШЭРА-ОЗЗ-2001 ЗАО "Радиус-Автоматика", г. Зеленоград</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76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автоматической частотной разгрузки типа ШЭРА-АЧР-2002 (с двумя комплектами на базе терминалов Сириус-2-АЧР-5А-220В-И1)  ЗАО "Радиус-Автоматика", г. Зеленоград</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зарядно-выпрямительного устройства ЗВУ ООО ПК "Передовые системы", г. Екатеринбург</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распределительный оперативного тока №1 ООО ПК "Передовые системы", г. Екатеринбург</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распределительный оперативного тока №2 ООО ПК "Передовые системы", г. Екатеринбург</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аккумуляторных батарей ООО ПК "Передовые системы", г. Екатеринбург</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ЩСН 1 сш 0,4 кВ №1 ООО "Элтера", г. Чебоксары</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ЩСН 1 сш 0,4 кВ №2 ООО "Элтера", г. Чебоксары</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вводов ЩСН 0,4 кВ ООО "Элтера", г. Чебоксары</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ЩСН 2 сш 0,4 кВ №1 ООО "Элтера", г. Чебоксары</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255"/>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ЩСН 2 сш 0,4 кВ №2 ООО "Элтера", г. Чебоксары</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СН ЗРУ 6 кВ ООО "Научно-производственная компания Электромеханический завод", г. Санкт-Петербург</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СН ЗРУ 10 кВ ООО "Научно-производственная компания Электромеханический завод", г. Санкт-Петербург</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r w:rsidR="00337D1D" w:rsidRPr="00337D1D" w:rsidTr="00337D1D">
        <w:trPr>
          <w:trHeight w:val="510"/>
        </w:trPr>
        <w:tc>
          <w:tcPr>
            <w:tcW w:w="483"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674"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p>
        </w:tc>
        <w:tc>
          <w:tcPr>
            <w:tcW w:w="5440" w:type="dxa"/>
            <w:tcBorders>
              <w:top w:val="nil"/>
              <w:left w:val="nil"/>
              <w:bottom w:val="single" w:sz="4" w:space="0" w:color="auto"/>
              <w:right w:val="single" w:sz="4" w:space="0" w:color="auto"/>
            </w:tcBorders>
            <w:shd w:val="clear" w:color="auto" w:fill="auto"/>
            <w:vAlign w:val="center"/>
            <w:hideMark/>
          </w:tcPr>
          <w:p w:rsidR="00337D1D" w:rsidRPr="00337D1D" w:rsidRDefault="00337D1D" w:rsidP="00337D1D">
            <w:pPr>
              <w:spacing w:after="0" w:line="240" w:lineRule="auto"/>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Шкаф питания пожарной сигнализации ООО "Элтера", г. Чебоксары</w:t>
            </w:r>
          </w:p>
        </w:tc>
        <w:tc>
          <w:tcPr>
            <w:tcW w:w="636" w:type="dxa"/>
            <w:tcBorders>
              <w:top w:val="nil"/>
              <w:left w:val="nil"/>
              <w:bottom w:val="single" w:sz="4" w:space="0" w:color="auto"/>
              <w:right w:val="single" w:sz="4" w:space="0" w:color="auto"/>
            </w:tcBorders>
            <w:shd w:val="clear" w:color="auto" w:fill="auto"/>
            <w:noWrap/>
            <w:vAlign w:val="bottom"/>
            <w:hideMark/>
          </w:tcPr>
          <w:p w:rsidR="00337D1D" w:rsidRPr="00337D1D" w:rsidRDefault="00337D1D" w:rsidP="00337D1D">
            <w:pPr>
              <w:spacing w:after="0" w:line="240" w:lineRule="auto"/>
              <w:jc w:val="right"/>
              <w:rPr>
                <w:rFonts w:ascii="Times New Roman" w:eastAsia="Times New Roman" w:hAnsi="Times New Roman"/>
                <w:color w:val="000000"/>
                <w:sz w:val="20"/>
                <w:szCs w:val="20"/>
                <w:lang w:eastAsia="ru-RU"/>
              </w:rPr>
            </w:pPr>
            <w:r w:rsidRPr="00337D1D">
              <w:rPr>
                <w:rFonts w:ascii="Times New Roman" w:eastAsia="Times New Roman" w:hAnsi="Times New Roman"/>
                <w:color w:val="000000"/>
                <w:sz w:val="20"/>
                <w:szCs w:val="20"/>
                <w:lang w:eastAsia="ru-RU"/>
              </w:rPr>
              <w:t>1</w:t>
            </w:r>
          </w:p>
        </w:tc>
      </w:tr>
    </w:tbl>
    <w:p w:rsidR="00337D1D" w:rsidRDefault="00337D1D" w:rsidP="00337D1D">
      <w:pPr>
        <w:tabs>
          <w:tab w:val="left" w:pos="985"/>
        </w:tabs>
        <w:spacing w:after="0" w:line="240" w:lineRule="auto"/>
        <w:jc w:val="both"/>
        <w:rPr>
          <w:rFonts w:ascii="Times New Roman" w:hAnsi="Times New Roman"/>
          <w:sz w:val="28"/>
          <w:szCs w:val="28"/>
        </w:rPr>
      </w:pPr>
    </w:p>
    <w:p w:rsidR="00337D1D" w:rsidRDefault="00337D1D" w:rsidP="00337D1D">
      <w:pPr>
        <w:tabs>
          <w:tab w:val="left" w:pos="985"/>
        </w:tabs>
        <w:spacing w:after="0" w:line="240" w:lineRule="auto"/>
        <w:jc w:val="both"/>
        <w:rPr>
          <w:rFonts w:ascii="Times New Roman" w:hAnsi="Times New Roman"/>
          <w:sz w:val="28"/>
          <w:szCs w:val="28"/>
        </w:rPr>
      </w:pPr>
    </w:p>
    <w:p w:rsidR="00337D1D" w:rsidRDefault="00337D1D" w:rsidP="00337D1D">
      <w:pPr>
        <w:tabs>
          <w:tab w:val="left" w:pos="985"/>
        </w:tabs>
        <w:spacing w:after="0" w:line="240" w:lineRule="auto"/>
        <w:jc w:val="both"/>
        <w:rPr>
          <w:rFonts w:ascii="Times New Roman" w:hAnsi="Times New Roman"/>
          <w:sz w:val="28"/>
          <w:szCs w:val="28"/>
        </w:rPr>
      </w:pPr>
    </w:p>
    <w:p w:rsidR="00337D1D" w:rsidRDefault="00337D1D" w:rsidP="00337D1D">
      <w:pPr>
        <w:tabs>
          <w:tab w:val="left" w:pos="985"/>
        </w:tabs>
        <w:spacing w:after="0" w:line="240" w:lineRule="auto"/>
        <w:jc w:val="both"/>
        <w:rPr>
          <w:rFonts w:ascii="Times New Roman" w:hAnsi="Times New Roman"/>
          <w:sz w:val="28"/>
          <w:szCs w:val="28"/>
        </w:rPr>
      </w:pPr>
    </w:p>
    <w:p w:rsidR="00337D1D" w:rsidRDefault="00337D1D" w:rsidP="00337D1D">
      <w:pPr>
        <w:tabs>
          <w:tab w:val="left" w:pos="985"/>
        </w:tabs>
        <w:spacing w:after="0" w:line="240" w:lineRule="auto"/>
        <w:jc w:val="both"/>
        <w:rPr>
          <w:rFonts w:ascii="Times New Roman" w:hAnsi="Times New Roman"/>
          <w:sz w:val="28"/>
          <w:szCs w:val="28"/>
        </w:rPr>
      </w:pPr>
    </w:p>
    <w:p w:rsidR="00337D1D" w:rsidRPr="006632C1" w:rsidRDefault="00337D1D" w:rsidP="00337D1D">
      <w:pPr>
        <w:spacing w:after="0" w:line="240" w:lineRule="auto"/>
        <w:rPr>
          <w:rFonts w:ascii="Times New Roman" w:hAnsi="Times New Roman"/>
          <w:b/>
          <w:sz w:val="26"/>
          <w:szCs w:val="26"/>
        </w:rPr>
      </w:pPr>
      <w:r w:rsidRPr="006632C1">
        <w:rPr>
          <w:rFonts w:ascii="Times New Roman" w:hAnsi="Times New Roman"/>
          <w:b/>
          <w:sz w:val="26"/>
          <w:szCs w:val="26"/>
        </w:rPr>
        <w:t>Недвижимое имущество</w:t>
      </w:r>
    </w:p>
    <w:p w:rsidR="00337D1D" w:rsidRDefault="00337D1D" w:rsidP="00337D1D">
      <w:pPr>
        <w:tabs>
          <w:tab w:val="left" w:pos="985"/>
        </w:tabs>
        <w:spacing w:after="0" w:line="240" w:lineRule="auto"/>
        <w:jc w:val="both"/>
        <w:rPr>
          <w:rFonts w:ascii="Times New Roman" w:hAnsi="Times New Roman"/>
          <w:sz w:val="28"/>
          <w:szCs w:val="28"/>
        </w:rPr>
      </w:pPr>
    </w:p>
    <w:p w:rsidR="0099739D" w:rsidRPr="0099739D" w:rsidRDefault="0099739D" w:rsidP="0099739D">
      <w:pPr>
        <w:widowControl w:val="0"/>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99739D">
        <w:rPr>
          <w:rFonts w:ascii="Times New Roman" w:eastAsia="Times New Roman" w:hAnsi="Times New Roman"/>
          <w:noProof/>
          <w:sz w:val="24"/>
          <w:szCs w:val="24"/>
          <w:lang w:eastAsia="ru-RU"/>
        </w:rPr>
        <w:t xml:space="preserve">1) порталы ОРУ 110 кВ, назначение: сооружения электроэнергетики, кадастровый номер: 57:26:0010407:1604, площадь застройки: 297,9 кв. м, </w:t>
      </w:r>
    </w:p>
    <w:p w:rsidR="0099739D" w:rsidRPr="0099739D" w:rsidRDefault="0099739D" w:rsidP="0099739D">
      <w:pPr>
        <w:widowControl w:val="0"/>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99739D">
        <w:rPr>
          <w:rFonts w:ascii="Times New Roman" w:eastAsia="Times New Roman" w:hAnsi="Times New Roman"/>
          <w:noProof/>
          <w:sz w:val="24"/>
          <w:szCs w:val="24"/>
          <w:lang w:eastAsia="ru-RU"/>
        </w:rPr>
        <w:t xml:space="preserve">2) здание ЗРУ, назначение: нежилое здание, кадастровый номер: 57:26:0010407:1605, площадь: 152,9 кв. м, </w:t>
      </w:r>
    </w:p>
    <w:p w:rsidR="0099739D" w:rsidRPr="0099739D" w:rsidRDefault="0099739D" w:rsidP="0099739D">
      <w:pPr>
        <w:widowControl w:val="0"/>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99739D">
        <w:rPr>
          <w:rFonts w:ascii="Times New Roman" w:eastAsia="Times New Roman" w:hAnsi="Times New Roman"/>
          <w:noProof/>
          <w:sz w:val="24"/>
          <w:szCs w:val="24"/>
          <w:lang w:eastAsia="ru-RU"/>
        </w:rPr>
        <w:t xml:space="preserve">3) маслосборник, назначение: сооружения электроэнергетики, кадастровый номер: 57:26:0010407:1606, площадь застройки: 86,5 кв. м, </w:t>
      </w:r>
    </w:p>
    <w:p w:rsidR="0099739D" w:rsidRPr="0099739D" w:rsidRDefault="0099739D" w:rsidP="0099739D">
      <w:pPr>
        <w:widowControl w:val="0"/>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99739D">
        <w:rPr>
          <w:rFonts w:ascii="Times New Roman" w:eastAsia="Times New Roman" w:hAnsi="Times New Roman"/>
          <w:noProof/>
          <w:sz w:val="24"/>
          <w:szCs w:val="24"/>
          <w:lang w:eastAsia="ru-RU"/>
        </w:rPr>
        <w:t xml:space="preserve">4) здание ОПУ, назначение: нежилое здание, кадастровый номер: 57:26:0010407:1607, площадь: 104,4 кв. м, </w:t>
      </w:r>
    </w:p>
    <w:p w:rsidR="0099739D" w:rsidRPr="0099739D" w:rsidRDefault="0099739D" w:rsidP="0099739D">
      <w:pPr>
        <w:widowControl w:val="0"/>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99739D">
        <w:rPr>
          <w:rFonts w:ascii="Times New Roman" w:eastAsia="Times New Roman" w:hAnsi="Times New Roman"/>
          <w:noProof/>
          <w:sz w:val="24"/>
          <w:szCs w:val="24"/>
          <w:lang w:eastAsia="ru-RU"/>
        </w:rPr>
        <w:t xml:space="preserve">5) трансформаторы силовые Т1, Т2, назначение: сооружения электроэнергетики, кадастровый номер: 57:26:0010407:1608, площадь застройки: 180,2 кв. м </w:t>
      </w:r>
    </w:p>
    <w:p w:rsidR="0099739D" w:rsidRPr="0099739D" w:rsidRDefault="0099739D" w:rsidP="0099739D">
      <w:pPr>
        <w:spacing w:after="0" w:line="240" w:lineRule="auto"/>
        <w:ind w:firstLine="709"/>
        <w:jc w:val="both"/>
        <w:rPr>
          <w:rFonts w:ascii="Times New Roman" w:hAnsi="Times New Roman"/>
          <w:sz w:val="24"/>
          <w:szCs w:val="24"/>
        </w:rPr>
      </w:pPr>
    </w:p>
    <w:p w:rsidR="0099739D" w:rsidRPr="0099739D" w:rsidRDefault="0099739D" w:rsidP="0099739D">
      <w:pPr>
        <w:ind w:firstLine="567"/>
        <w:rPr>
          <w:rFonts w:ascii="Times New Roman" w:hAnsi="Times New Roman"/>
          <w:noProof/>
          <w:sz w:val="24"/>
          <w:szCs w:val="24"/>
        </w:rPr>
      </w:pPr>
      <w:r w:rsidRPr="0099739D">
        <w:rPr>
          <w:rFonts w:ascii="Times New Roman" w:hAnsi="Times New Roman"/>
          <w:noProof/>
          <w:sz w:val="24"/>
          <w:szCs w:val="24"/>
        </w:rPr>
        <w:t xml:space="preserve"> земельный участок, кадастровый номер: 57:26:0010407:1523, категория земель: земли населенных пунктов, , площадь 3110 кв. м, </w:t>
      </w:r>
    </w:p>
    <w:p w:rsidR="0099739D" w:rsidRPr="0099739D" w:rsidRDefault="0099739D" w:rsidP="00C7287A">
      <w:pPr>
        <w:spacing w:after="0" w:line="240" w:lineRule="auto"/>
        <w:jc w:val="both"/>
        <w:rPr>
          <w:rFonts w:ascii="Times New Roman" w:hAnsi="Times New Roman"/>
          <w:sz w:val="24"/>
          <w:szCs w:val="24"/>
        </w:rPr>
      </w:pPr>
    </w:p>
    <w:p w:rsidR="0099739D" w:rsidRPr="0099739D" w:rsidRDefault="0099739D" w:rsidP="00C7287A">
      <w:pPr>
        <w:spacing w:after="0" w:line="240" w:lineRule="auto"/>
        <w:jc w:val="both"/>
        <w:rPr>
          <w:rFonts w:ascii="Times New Roman" w:hAnsi="Times New Roman"/>
          <w:sz w:val="24"/>
          <w:szCs w:val="24"/>
        </w:rPr>
      </w:pPr>
    </w:p>
    <w:sectPr w:rsidR="0099739D" w:rsidRPr="009973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266B"/>
    <w:multiLevelType w:val="hybridMultilevel"/>
    <w:tmpl w:val="E1922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97132F"/>
    <w:multiLevelType w:val="hybridMultilevel"/>
    <w:tmpl w:val="54FCCC1C"/>
    <w:lvl w:ilvl="0" w:tplc="C0040F32">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2">
    <w:nsid w:val="578E2E6D"/>
    <w:multiLevelType w:val="hybridMultilevel"/>
    <w:tmpl w:val="67861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92E"/>
    <w:rsid w:val="0002034A"/>
    <w:rsid w:val="00023AB0"/>
    <w:rsid w:val="001B17FF"/>
    <w:rsid w:val="00337D1D"/>
    <w:rsid w:val="00347AFA"/>
    <w:rsid w:val="003D3845"/>
    <w:rsid w:val="005677E5"/>
    <w:rsid w:val="0062433A"/>
    <w:rsid w:val="006632C1"/>
    <w:rsid w:val="00831163"/>
    <w:rsid w:val="008F4B67"/>
    <w:rsid w:val="0099739D"/>
    <w:rsid w:val="00A171E8"/>
    <w:rsid w:val="00AA72FF"/>
    <w:rsid w:val="00BF192E"/>
    <w:rsid w:val="00BF5216"/>
    <w:rsid w:val="00C7287A"/>
    <w:rsid w:val="00F10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92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192E"/>
    <w:pPr>
      <w:ind w:left="720"/>
      <w:contextualSpacing/>
    </w:pPr>
  </w:style>
  <w:style w:type="paragraph" w:customStyle="1" w:styleId="a4">
    <w:name w:val="Таблицы (моноширинный)"/>
    <w:basedOn w:val="a"/>
    <w:next w:val="a"/>
    <w:rsid w:val="008F4B6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92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192E"/>
    <w:pPr>
      <w:ind w:left="720"/>
      <w:contextualSpacing/>
    </w:pPr>
  </w:style>
  <w:style w:type="paragraph" w:customStyle="1" w:styleId="a4">
    <w:name w:val="Таблицы (моноширинный)"/>
    <w:basedOn w:val="a"/>
    <w:next w:val="a"/>
    <w:rsid w:val="008F4B6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5134">
      <w:bodyDiv w:val="1"/>
      <w:marLeft w:val="0"/>
      <w:marRight w:val="0"/>
      <w:marTop w:val="0"/>
      <w:marBottom w:val="0"/>
      <w:divBdr>
        <w:top w:val="none" w:sz="0" w:space="0" w:color="auto"/>
        <w:left w:val="none" w:sz="0" w:space="0" w:color="auto"/>
        <w:bottom w:val="none" w:sz="0" w:space="0" w:color="auto"/>
        <w:right w:val="none" w:sz="0" w:space="0" w:color="auto"/>
      </w:divBdr>
    </w:div>
    <w:div w:id="518156233">
      <w:bodyDiv w:val="1"/>
      <w:marLeft w:val="0"/>
      <w:marRight w:val="0"/>
      <w:marTop w:val="0"/>
      <w:marBottom w:val="0"/>
      <w:divBdr>
        <w:top w:val="none" w:sz="0" w:space="0" w:color="auto"/>
        <w:left w:val="none" w:sz="0" w:space="0" w:color="auto"/>
        <w:bottom w:val="none" w:sz="0" w:space="0" w:color="auto"/>
        <w:right w:val="none" w:sz="0" w:space="0" w:color="auto"/>
      </w:divBdr>
    </w:div>
    <w:div w:id="771171897">
      <w:bodyDiv w:val="1"/>
      <w:marLeft w:val="0"/>
      <w:marRight w:val="0"/>
      <w:marTop w:val="0"/>
      <w:marBottom w:val="0"/>
      <w:divBdr>
        <w:top w:val="none" w:sz="0" w:space="0" w:color="auto"/>
        <w:left w:val="none" w:sz="0" w:space="0" w:color="auto"/>
        <w:bottom w:val="none" w:sz="0" w:space="0" w:color="auto"/>
        <w:right w:val="none" w:sz="0" w:space="0" w:color="auto"/>
      </w:divBdr>
    </w:div>
    <w:div w:id="862986150">
      <w:bodyDiv w:val="1"/>
      <w:marLeft w:val="0"/>
      <w:marRight w:val="0"/>
      <w:marTop w:val="0"/>
      <w:marBottom w:val="0"/>
      <w:divBdr>
        <w:top w:val="none" w:sz="0" w:space="0" w:color="auto"/>
        <w:left w:val="none" w:sz="0" w:space="0" w:color="auto"/>
        <w:bottom w:val="none" w:sz="0" w:space="0" w:color="auto"/>
        <w:right w:val="none" w:sz="0" w:space="0" w:color="auto"/>
      </w:divBdr>
    </w:div>
    <w:div w:id="1048332751">
      <w:bodyDiv w:val="1"/>
      <w:marLeft w:val="0"/>
      <w:marRight w:val="0"/>
      <w:marTop w:val="0"/>
      <w:marBottom w:val="0"/>
      <w:divBdr>
        <w:top w:val="none" w:sz="0" w:space="0" w:color="auto"/>
        <w:left w:val="none" w:sz="0" w:space="0" w:color="auto"/>
        <w:bottom w:val="none" w:sz="0" w:space="0" w:color="auto"/>
        <w:right w:val="none" w:sz="0" w:space="0" w:color="auto"/>
      </w:divBdr>
    </w:div>
    <w:div w:id="127332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FFCD3-154F-4A17-9FFB-E1224D206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1996</Words>
  <Characters>11381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Зимина Галина Александровна</dc:creator>
  <cp:lastModifiedBy>Киселев Владимир Евгеньевич</cp:lastModifiedBy>
  <cp:revision>2</cp:revision>
  <dcterms:created xsi:type="dcterms:W3CDTF">2019-11-18T07:46:00Z</dcterms:created>
  <dcterms:modified xsi:type="dcterms:W3CDTF">2019-11-18T07:46:00Z</dcterms:modified>
</cp:coreProperties>
</file>