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2099F" w:rsidRPr="00BC299F" w:rsidTr="00F76AC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99F" w:rsidRPr="00BC299F" w:rsidRDefault="00C2099F" w:rsidP="00F76AC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99F" w:rsidRPr="00BC299F" w:rsidRDefault="00C2099F" w:rsidP="00F76AC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C2099F" w:rsidTr="00F76AC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99F" w:rsidRDefault="00C2099F" w:rsidP="00F76AC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  <w:lang w:val="en-US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  <w:r w:rsidRPr="00BC299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99F" w:rsidRPr="00714D80" w:rsidRDefault="00C2099F" w:rsidP="00F76AC6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C2099F" w:rsidRDefault="00C2099F" w:rsidP="000D741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F47AEA" w:rsidRDefault="00F47AEA" w:rsidP="00F47AEA">
      <w:pPr>
        <w:pStyle w:val="Standard"/>
        <w:tabs>
          <w:tab w:val="right" w:pos="10207"/>
        </w:tabs>
        <w:spacing w:line="276" w:lineRule="auto"/>
        <w:ind w:right="-2"/>
        <w:jc w:val="right"/>
      </w:pPr>
      <w:r>
        <w:rPr>
          <w:b/>
          <w:sz w:val="26"/>
          <w:szCs w:val="26"/>
        </w:rPr>
        <w:t>“УТВЕРЖДАЮ”</w:t>
      </w:r>
    </w:p>
    <w:p w:rsidR="00F47AEA" w:rsidRPr="002F3869" w:rsidRDefault="00F47AEA" w:rsidP="00F47AEA">
      <w:pPr>
        <w:ind w:left="5103" w:firstLine="567"/>
        <w:jc w:val="both"/>
        <w:rPr>
          <w:b/>
          <w:sz w:val="24"/>
          <w:szCs w:val="24"/>
        </w:rPr>
      </w:pPr>
      <w:r w:rsidRPr="002F3869">
        <w:rPr>
          <w:b/>
          <w:sz w:val="24"/>
          <w:szCs w:val="24"/>
        </w:rPr>
        <w:t>Первый заместитель директора -</w:t>
      </w:r>
    </w:p>
    <w:p w:rsidR="00F47AEA" w:rsidRPr="002F3869" w:rsidRDefault="00F47AEA" w:rsidP="00F47AEA">
      <w:pPr>
        <w:ind w:left="5103" w:firstLine="567"/>
        <w:jc w:val="both"/>
        <w:rPr>
          <w:b/>
          <w:sz w:val="24"/>
          <w:szCs w:val="24"/>
        </w:rPr>
      </w:pPr>
      <w:r w:rsidRPr="002F3869">
        <w:rPr>
          <w:b/>
          <w:sz w:val="24"/>
          <w:szCs w:val="24"/>
        </w:rPr>
        <w:t>главный инженер</w:t>
      </w:r>
    </w:p>
    <w:p w:rsidR="00F47AEA" w:rsidRDefault="00F47AEA" w:rsidP="00F47AEA">
      <w:pPr>
        <w:ind w:left="5670"/>
        <w:jc w:val="both"/>
        <w:rPr>
          <w:b/>
          <w:sz w:val="24"/>
          <w:szCs w:val="24"/>
        </w:rPr>
      </w:pPr>
      <w:r w:rsidRPr="002F3869">
        <w:rPr>
          <w:b/>
          <w:sz w:val="24"/>
          <w:szCs w:val="24"/>
        </w:rPr>
        <w:t>филиала ПАО «</w:t>
      </w:r>
      <w:r>
        <w:rPr>
          <w:b/>
          <w:sz w:val="24"/>
          <w:szCs w:val="24"/>
        </w:rPr>
        <w:t>Россети Центр</w:t>
      </w:r>
      <w:r w:rsidRPr="002F3869">
        <w:rPr>
          <w:b/>
          <w:sz w:val="24"/>
          <w:szCs w:val="24"/>
        </w:rPr>
        <w:t>» -</w:t>
      </w:r>
    </w:p>
    <w:p w:rsidR="00F47AEA" w:rsidRPr="002F3869" w:rsidRDefault="00F47AEA" w:rsidP="00F47AEA">
      <w:pPr>
        <w:ind w:left="5670"/>
        <w:jc w:val="both"/>
        <w:rPr>
          <w:b/>
          <w:sz w:val="24"/>
          <w:szCs w:val="24"/>
        </w:rPr>
      </w:pPr>
      <w:r w:rsidRPr="002F3869">
        <w:rPr>
          <w:b/>
          <w:sz w:val="24"/>
          <w:szCs w:val="24"/>
        </w:rPr>
        <w:t xml:space="preserve"> «Курскэнерго»</w:t>
      </w:r>
    </w:p>
    <w:p w:rsidR="00F47AEA" w:rsidRPr="002F3869" w:rsidRDefault="00F47AEA" w:rsidP="00F47AEA">
      <w:pPr>
        <w:ind w:left="5103" w:firstLine="567"/>
        <w:jc w:val="both"/>
        <w:rPr>
          <w:b/>
          <w:sz w:val="24"/>
          <w:szCs w:val="24"/>
        </w:rPr>
      </w:pPr>
      <w:r w:rsidRPr="002F3869">
        <w:rPr>
          <w:b/>
          <w:sz w:val="24"/>
          <w:szCs w:val="24"/>
        </w:rPr>
        <w:t>____________________В.И. Истомин</w:t>
      </w:r>
    </w:p>
    <w:p w:rsidR="00F47AEA" w:rsidRPr="002F3869" w:rsidRDefault="00F47AEA" w:rsidP="00F47AEA">
      <w:pPr>
        <w:ind w:left="5103" w:firstLine="567"/>
        <w:jc w:val="both"/>
        <w:rPr>
          <w:sz w:val="24"/>
          <w:szCs w:val="24"/>
        </w:rPr>
      </w:pPr>
      <w:r w:rsidRPr="002F3869">
        <w:rPr>
          <w:b/>
          <w:sz w:val="24"/>
          <w:szCs w:val="24"/>
        </w:rPr>
        <w:t>«_______» _________________20</w:t>
      </w:r>
      <w:r>
        <w:rPr>
          <w:b/>
          <w:sz w:val="24"/>
          <w:szCs w:val="24"/>
        </w:rPr>
        <w:t>23</w:t>
      </w:r>
      <w:r w:rsidRPr="002F3869">
        <w:rPr>
          <w:b/>
          <w:sz w:val="24"/>
          <w:szCs w:val="24"/>
        </w:rPr>
        <w:t xml:space="preserve"> г.</w:t>
      </w:r>
    </w:p>
    <w:p w:rsidR="000D7412" w:rsidRPr="00DC6AE1" w:rsidRDefault="000D7412" w:rsidP="000D7412">
      <w:pPr>
        <w:rPr>
          <w:sz w:val="24"/>
          <w:szCs w:val="24"/>
        </w:rPr>
      </w:pP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:rsidR="00F47AEA" w:rsidRDefault="00F47AEA" w:rsidP="00F47AEA">
      <w:pPr>
        <w:pStyle w:val="Standard"/>
        <w:spacing w:line="276" w:lineRule="auto"/>
        <w:ind w:left="703"/>
        <w:jc w:val="center"/>
      </w:pPr>
      <w:r>
        <w:rPr>
          <w:b/>
        </w:rPr>
        <w:t>ТЕХНИЧЕСКОЕ ЗАДАНИЕ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595754" w:rsidRPr="00595754">
        <w:rPr>
          <w:sz w:val="24"/>
          <w:szCs w:val="24"/>
        </w:rPr>
        <w:t>аптечек автомобильных, медицинских препаратов, аптечек бригадных первой помощи и антибактериального геля для рук</w:t>
      </w:r>
    </w:p>
    <w:p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</w:t>
      </w:r>
      <w:r w:rsidR="00595754">
        <w:rPr>
          <w:sz w:val="24"/>
          <w:szCs w:val="24"/>
          <w:lang w:val="en-US"/>
        </w:rPr>
        <w:t>401F</w:t>
      </w:r>
      <w:r w:rsidRPr="0096660E">
        <w:rPr>
          <w:sz w:val="24"/>
          <w:szCs w:val="24"/>
        </w:rPr>
        <w:t>.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3106DE" w:rsidRDefault="00205F02" w:rsidP="003106DE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3106DE">
        <w:rPr>
          <w:b/>
          <w:bCs/>
          <w:sz w:val="26"/>
          <w:szCs w:val="26"/>
        </w:rPr>
        <w:t>Общ</w:t>
      </w:r>
      <w:r w:rsidR="00BB584A" w:rsidRPr="003106DE">
        <w:rPr>
          <w:b/>
          <w:bCs/>
          <w:sz w:val="26"/>
          <w:szCs w:val="26"/>
        </w:rPr>
        <w:t>ая</w:t>
      </w:r>
      <w:r w:rsidRPr="003106DE">
        <w:rPr>
          <w:b/>
          <w:bCs/>
          <w:sz w:val="26"/>
          <w:szCs w:val="26"/>
        </w:rPr>
        <w:t xml:space="preserve"> </w:t>
      </w:r>
      <w:r w:rsidR="00FB2893" w:rsidRPr="003106DE">
        <w:rPr>
          <w:b/>
          <w:bCs/>
          <w:sz w:val="26"/>
          <w:szCs w:val="26"/>
        </w:rPr>
        <w:t>часть</w:t>
      </w:r>
      <w:r w:rsidR="0007505A" w:rsidRPr="003106DE">
        <w:rPr>
          <w:b/>
          <w:bCs/>
          <w:sz w:val="26"/>
          <w:szCs w:val="26"/>
        </w:rPr>
        <w:t>.</w:t>
      </w:r>
    </w:p>
    <w:p w:rsidR="00792252" w:rsidRPr="00595754" w:rsidRDefault="00F47AEA" w:rsidP="0007505A">
      <w:pPr>
        <w:ind w:firstLine="700"/>
        <w:jc w:val="both"/>
        <w:rPr>
          <w:sz w:val="24"/>
          <w:szCs w:val="24"/>
        </w:rPr>
      </w:pPr>
      <w:r w:rsidRPr="00F47AEA">
        <w:rPr>
          <w:sz w:val="24"/>
          <w:szCs w:val="24"/>
        </w:rPr>
        <w:t>ПАО «Россети Центр» (Покупатель)</w:t>
      </w:r>
      <w:r>
        <w:t xml:space="preserve"> </w:t>
      </w:r>
      <w:r w:rsidR="00205F02" w:rsidRPr="0096660E">
        <w:rPr>
          <w:sz w:val="24"/>
          <w:szCs w:val="24"/>
        </w:rPr>
        <w:t xml:space="preserve">производит закупку </w:t>
      </w:r>
      <w:r w:rsidR="00595754">
        <w:rPr>
          <w:sz w:val="24"/>
          <w:szCs w:val="24"/>
        </w:rPr>
        <w:t>аптечек и медицинских препаратов.</w:t>
      </w:r>
    </w:p>
    <w:p w:rsidR="00205F02" w:rsidRPr="0096660E" w:rsidRDefault="00205F02" w:rsidP="00F47AEA">
      <w:pPr>
        <w:ind w:left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:rsidR="00F47AEA" w:rsidRPr="00F47AEA" w:rsidRDefault="00F47AEA" w:rsidP="00F47AE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F47AEA">
        <w:rPr>
          <w:sz w:val="24"/>
          <w:szCs w:val="24"/>
        </w:rPr>
        <w:t xml:space="preserve">Поставщик обеспечивает поставку </w:t>
      </w:r>
      <w:r w:rsidR="003C2950">
        <w:rPr>
          <w:sz w:val="24"/>
          <w:szCs w:val="24"/>
        </w:rPr>
        <w:t>продукции</w:t>
      </w:r>
      <w:r w:rsidRPr="00F47AEA">
        <w:rPr>
          <w:sz w:val="24"/>
          <w:szCs w:val="24"/>
        </w:rPr>
        <w:t xml:space="preserve"> на склады получателей – филиалов                  ПАО «Россети Центр» в объемах и </w:t>
      </w:r>
      <w:r w:rsidR="003C2950" w:rsidRPr="00F47AEA">
        <w:rPr>
          <w:sz w:val="24"/>
          <w:szCs w:val="24"/>
        </w:rPr>
        <w:t>сроки,</w:t>
      </w:r>
      <w:r w:rsidRPr="00F47AEA">
        <w:rPr>
          <w:sz w:val="24"/>
          <w:szCs w:val="24"/>
        </w:rPr>
        <w:t xml:space="preserve"> установленные данным ТЗ:</w:t>
      </w:r>
    </w:p>
    <w:p w:rsidR="00C2099F" w:rsidRPr="0096660E" w:rsidRDefault="00C2099F" w:rsidP="0007505A">
      <w:pPr>
        <w:ind w:firstLine="700"/>
        <w:jc w:val="both"/>
        <w:rPr>
          <w:sz w:val="24"/>
          <w:szCs w:val="24"/>
        </w:rPr>
      </w:pPr>
    </w:p>
    <w:tbl>
      <w:tblPr>
        <w:tblW w:w="10313" w:type="dxa"/>
        <w:tblInd w:w="-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2"/>
        <w:gridCol w:w="2029"/>
        <w:gridCol w:w="2945"/>
        <w:gridCol w:w="2877"/>
      </w:tblGrid>
      <w:tr w:rsidR="00F47AEA" w:rsidTr="00F47AEA"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AEA" w:rsidRDefault="00F47AEA" w:rsidP="00E32CD1">
            <w:pPr>
              <w:pStyle w:val="a5"/>
              <w:tabs>
                <w:tab w:val="left" w:pos="1276"/>
              </w:tabs>
              <w:ind w:left="0"/>
              <w:jc w:val="center"/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AEA" w:rsidRDefault="00F47AEA" w:rsidP="00E32CD1">
            <w:pPr>
              <w:pStyle w:val="a5"/>
              <w:tabs>
                <w:tab w:val="left" w:pos="1276"/>
              </w:tabs>
              <w:ind w:left="0"/>
              <w:jc w:val="center"/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AEA" w:rsidRDefault="009B4F65" w:rsidP="00E32CD1">
            <w:pPr>
              <w:pStyle w:val="a5"/>
              <w:tabs>
                <w:tab w:val="left" w:pos="1276"/>
              </w:tabs>
              <w:ind w:left="0"/>
              <w:jc w:val="center"/>
            </w:pPr>
            <w:r>
              <w:rPr>
                <w:sz w:val="24"/>
                <w:szCs w:val="24"/>
              </w:rPr>
              <w:t>Адрес</w:t>
            </w:r>
            <w:r w:rsidR="00F47AEA">
              <w:rPr>
                <w:sz w:val="24"/>
                <w:szCs w:val="24"/>
              </w:rPr>
              <w:t xml:space="preserve"> поставки</w:t>
            </w:r>
          </w:p>
        </w:tc>
        <w:tc>
          <w:tcPr>
            <w:tcW w:w="2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AEA" w:rsidRDefault="00F47AEA" w:rsidP="00E32CD1">
            <w:pPr>
              <w:pStyle w:val="a5"/>
              <w:tabs>
                <w:tab w:val="left" w:pos="1276"/>
              </w:tabs>
              <w:ind w:left="0"/>
              <w:jc w:val="center"/>
            </w:pPr>
            <w:r>
              <w:rPr>
                <w:sz w:val="24"/>
                <w:szCs w:val="24"/>
              </w:rPr>
              <w:t>Срок поставки *</w:t>
            </w:r>
          </w:p>
        </w:tc>
      </w:tr>
      <w:tr w:rsidR="00F47AEA" w:rsidTr="00F47AEA"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AEA" w:rsidRPr="00DD6635" w:rsidRDefault="00F47AEA" w:rsidP="00E32CD1">
            <w:pPr>
              <w:pStyle w:val="a5"/>
              <w:tabs>
                <w:tab w:val="left" w:pos="1276"/>
              </w:tabs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 w:rsidRPr="00DD6635">
              <w:rPr>
                <w:sz w:val="24"/>
                <w:szCs w:val="24"/>
              </w:rPr>
              <w:t>«Курскэнерго»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AEA" w:rsidRPr="00DD6635" w:rsidRDefault="00F47AEA" w:rsidP="00E32CD1">
            <w:pPr>
              <w:pStyle w:val="a5"/>
              <w:tabs>
                <w:tab w:val="left" w:pos="1276"/>
              </w:tabs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 w:rsidRPr="00DD6635">
              <w:rPr>
                <w:sz w:val="24"/>
                <w:szCs w:val="24"/>
              </w:rPr>
              <w:t>Авто/</w:t>
            </w:r>
            <w:proofErr w:type="spellStart"/>
            <w:r w:rsidRPr="00DD663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AEA" w:rsidRPr="00DD6635" w:rsidRDefault="00F47AEA" w:rsidP="00E32CD1">
            <w:pPr>
              <w:pStyle w:val="a5"/>
              <w:tabs>
                <w:tab w:val="left" w:pos="1276"/>
              </w:tabs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 w:rsidRPr="00DD6635">
              <w:rPr>
                <w:sz w:val="24"/>
                <w:szCs w:val="24"/>
              </w:rPr>
              <w:t xml:space="preserve">Курская обл., Курский р-н, п. </w:t>
            </w:r>
            <w:proofErr w:type="spellStart"/>
            <w:r w:rsidRPr="00DD6635">
              <w:rPr>
                <w:sz w:val="24"/>
                <w:szCs w:val="24"/>
              </w:rPr>
              <w:t>Ворошнево</w:t>
            </w:r>
            <w:proofErr w:type="spellEnd"/>
            <w:r w:rsidRPr="00DD6635">
              <w:rPr>
                <w:sz w:val="24"/>
                <w:szCs w:val="24"/>
              </w:rPr>
              <w:t>, центральные склады филиала ПАО «</w:t>
            </w:r>
            <w:r>
              <w:rPr>
                <w:sz w:val="24"/>
                <w:szCs w:val="24"/>
              </w:rPr>
              <w:t>Россети Центр</w:t>
            </w:r>
            <w:r w:rsidRPr="00DD6635">
              <w:rPr>
                <w:sz w:val="24"/>
                <w:szCs w:val="24"/>
              </w:rPr>
              <w:t>» - «Курскэнерго»</w:t>
            </w:r>
          </w:p>
        </w:tc>
        <w:tc>
          <w:tcPr>
            <w:tcW w:w="2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AEA" w:rsidRPr="00DD6635" w:rsidRDefault="00595754" w:rsidP="00E32CD1">
            <w:pPr>
              <w:pStyle w:val="a5"/>
              <w:tabs>
                <w:tab w:val="left" w:pos="1276"/>
              </w:tabs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 w:rsidRPr="00595754">
              <w:rPr>
                <w:sz w:val="24"/>
                <w:szCs w:val="24"/>
              </w:rPr>
              <w:t>30</w:t>
            </w:r>
          </w:p>
        </w:tc>
      </w:tr>
    </w:tbl>
    <w:p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* в </w:t>
      </w:r>
      <w:r w:rsidR="00BB584A" w:rsidRPr="000E3302">
        <w:rPr>
          <w:sz w:val="24"/>
          <w:szCs w:val="24"/>
        </w:rPr>
        <w:t>календарных дн</w:t>
      </w:r>
      <w:r w:rsidR="004A0CF2" w:rsidRPr="000E3302">
        <w:rPr>
          <w:sz w:val="24"/>
          <w:szCs w:val="24"/>
        </w:rPr>
        <w:t>ях</w:t>
      </w:r>
      <w:r w:rsidR="00BB584A" w:rsidRPr="000E3302">
        <w:rPr>
          <w:sz w:val="24"/>
          <w:szCs w:val="24"/>
        </w:rPr>
        <w:t xml:space="preserve"> с </w:t>
      </w:r>
      <w:r w:rsidR="00C2099F">
        <w:rPr>
          <w:sz w:val="24"/>
          <w:szCs w:val="24"/>
        </w:rPr>
        <w:t>даты</w:t>
      </w:r>
      <w:r w:rsidR="00BB584A" w:rsidRPr="000E3302">
        <w:rPr>
          <w:sz w:val="24"/>
          <w:szCs w:val="24"/>
        </w:rPr>
        <w:t xml:space="preserve"> заключения договора 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:rsidR="00B96B30" w:rsidRPr="003106DE" w:rsidRDefault="00205F02" w:rsidP="003106DE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3106DE">
        <w:rPr>
          <w:b/>
          <w:bCs/>
          <w:sz w:val="26"/>
          <w:szCs w:val="26"/>
        </w:rPr>
        <w:t>Ос</w:t>
      </w:r>
      <w:r w:rsidR="00792252" w:rsidRPr="003106DE">
        <w:rPr>
          <w:b/>
          <w:bCs/>
          <w:sz w:val="26"/>
          <w:szCs w:val="26"/>
        </w:rPr>
        <w:t>новные технические требования к</w:t>
      </w:r>
      <w:r w:rsidRPr="003106DE">
        <w:rPr>
          <w:b/>
          <w:bCs/>
          <w:sz w:val="26"/>
          <w:szCs w:val="26"/>
        </w:rPr>
        <w:t xml:space="preserve"> </w:t>
      </w:r>
      <w:r w:rsidR="00F1621A">
        <w:rPr>
          <w:b/>
          <w:bCs/>
          <w:sz w:val="26"/>
          <w:szCs w:val="26"/>
        </w:rPr>
        <w:t>продукции</w:t>
      </w:r>
      <w:r w:rsidR="0007505A" w:rsidRPr="003106DE">
        <w:rPr>
          <w:b/>
          <w:bCs/>
          <w:sz w:val="26"/>
          <w:szCs w:val="26"/>
        </w:rPr>
        <w:t>.</w:t>
      </w:r>
    </w:p>
    <w:p w:rsidR="00377F01" w:rsidRDefault="00377F01" w:rsidP="00377F01">
      <w:pPr>
        <w:tabs>
          <w:tab w:val="left" w:pos="1134"/>
        </w:tabs>
        <w:jc w:val="both"/>
        <w:rPr>
          <w:sz w:val="24"/>
          <w:szCs w:val="24"/>
        </w:rPr>
      </w:pPr>
      <w:r>
        <w:t xml:space="preserve">            </w:t>
      </w:r>
      <w:r w:rsidR="00F47AEA">
        <w:t xml:space="preserve"> </w:t>
      </w:r>
      <w:r w:rsidR="00F47AEA">
        <w:rPr>
          <w:sz w:val="24"/>
          <w:szCs w:val="24"/>
        </w:rPr>
        <w:t>2</w:t>
      </w:r>
      <w:r w:rsidR="004657AB" w:rsidRPr="0096660E">
        <w:rPr>
          <w:sz w:val="24"/>
          <w:szCs w:val="24"/>
        </w:rPr>
        <w:t>.</w:t>
      </w:r>
      <w:r w:rsidR="00573789" w:rsidRPr="0096660E">
        <w:rPr>
          <w:sz w:val="24"/>
          <w:szCs w:val="24"/>
        </w:rPr>
        <w:t>1</w:t>
      </w:r>
      <w:r w:rsidR="004657AB" w:rsidRPr="0096660E">
        <w:rPr>
          <w:sz w:val="24"/>
          <w:szCs w:val="24"/>
        </w:rPr>
        <w:t>.</w:t>
      </w:r>
      <w:r w:rsidR="00F47AEA" w:rsidRPr="00F47AEA">
        <w:t xml:space="preserve"> </w:t>
      </w:r>
      <w:r w:rsidRPr="0096660E">
        <w:rPr>
          <w:sz w:val="24"/>
          <w:szCs w:val="24"/>
        </w:rPr>
        <w:t xml:space="preserve">Технические данные </w:t>
      </w:r>
      <w:r w:rsidR="00F1621A">
        <w:rPr>
          <w:sz w:val="24"/>
          <w:szCs w:val="24"/>
        </w:rPr>
        <w:t>продукции</w:t>
      </w:r>
      <w:r w:rsidRPr="0096660E">
        <w:rPr>
          <w:sz w:val="24"/>
          <w:szCs w:val="24"/>
        </w:rPr>
        <w:t xml:space="preserve"> должны </w:t>
      </w:r>
      <w:r>
        <w:rPr>
          <w:sz w:val="24"/>
          <w:szCs w:val="24"/>
        </w:rPr>
        <w:t xml:space="preserve">соответствовать </w:t>
      </w:r>
      <w:r w:rsidRPr="0096660E">
        <w:rPr>
          <w:sz w:val="24"/>
          <w:szCs w:val="24"/>
        </w:rPr>
        <w:t>значени</w:t>
      </w:r>
      <w:r>
        <w:rPr>
          <w:sz w:val="24"/>
          <w:szCs w:val="24"/>
        </w:rPr>
        <w:t>ям</w:t>
      </w:r>
      <w:r w:rsidRPr="0096660E">
        <w:rPr>
          <w:sz w:val="24"/>
          <w:szCs w:val="24"/>
        </w:rPr>
        <w:t>, приведенны</w:t>
      </w:r>
      <w:r>
        <w:rPr>
          <w:sz w:val="24"/>
          <w:szCs w:val="24"/>
        </w:rPr>
        <w:t>м</w:t>
      </w:r>
      <w:r w:rsidRPr="0096660E">
        <w:rPr>
          <w:sz w:val="24"/>
          <w:szCs w:val="24"/>
        </w:rPr>
        <w:t xml:space="preserve"> в таблице:</w:t>
      </w:r>
    </w:p>
    <w:p w:rsidR="00EC3D7C" w:rsidRDefault="00EC3D7C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tbl>
      <w:tblPr>
        <w:tblW w:w="515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686"/>
        <w:gridCol w:w="851"/>
        <w:gridCol w:w="5384"/>
      </w:tblGrid>
      <w:tr w:rsidR="00127472" w:rsidRPr="00B01705" w:rsidTr="00EF24AE">
        <w:tc>
          <w:tcPr>
            <w:tcW w:w="255" w:type="pct"/>
            <w:vAlign w:val="center"/>
          </w:tcPr>
          <w:p w:rsidR="001A6BF7" w:rsidRPr="00B01705" w:rsidRDefault="001A6BF7" w:rsidP="00CD7A76">
            <w:pPr>
              <w:keepLines/>
              <w:jc w:val="center"/>
            </w:pPr>
            <w:r w:rsidRPr="00B01705">
              <w:t>№</w:t>
            </w:r>
          </w:p>
          <w:p w:rsidR="001A6BF7" w:rsidRPr="00B01705" w:rsidRDefault="001A6BF7" w:rsidP="00CD7A76">
            <w:pPr>
              <w:keepLines/>
              <w:jc w:val="center"/>
            </w:pPr>
            <w:r w:rsidRPr="00B01705">
              <w:t>п/п</w:t>
            </w:r>
          </w:p>
        </w:tc>
        <w:tc>
          <w:tcPr>
            <w:tcW w:w="1763" w:type="pct"/>
            <w:vAlign w:val="center"/>
          </w:tcPr>
          <w:p w:rsidR="001A6BF7" w:rsidRPr="00B01705" w:rsidRDefault="00F1621A" w:rsidP="00CD7A76">
            <w:pPr>
              <w:keepLines/>
              <w:jc w:val="center"/>
            </w:pPr>
            <w:r>
              <w:t>Н</w:t>
            </w:r>
            <w:r w:rsidR="001A6BF7" w:rsidRPr="00B01705">
              <w:t xml:space="preserve">аименование </w:t>
            </w:r>
            <w:r>
              <w:t>продукции</w:t>
            </w:r>
          </w:p>
        </w:tc>
        <w:tc>
          <w:tcPr>
            <w:tcW w:w="407" w:type="pct"/>
            <w:vAlign w:val="center"/>
          </w:tcPr>
          <w:p w:rsidR="001A6BF7" w:rsidRPr="00B01705" w:rsidRDefault="001A6BF7" w:rsidP="00CD7A76">
            <w:pPr>
              <w:keepLines/>
              <w:jc w:val="center"/>
            </w:pPr>
            <w:r>
              <w:t>Кол</w:t>
            </w:r>
            <w:r w:rsidR="00EF24AE">
              <w:t>-</w:t>
            </w:r>
            <w:r>
              <w:t>во</w:t>
            </w:r>
            <w:r w:rsidR="00727C3B">
              <w:t>, шт.</w:t>
            </w:r>
          </w:p>
        </w:tc>
        <w:tc>
          <w:tcPr>
            <w:tcW w:w="2575" w:type="pct"/>
            <w:vAlign w:val="center"/>
          </w:tcPr>
          <w:p w:rsidR="00CF3F93" w:rsidRPr="00CF3F93" w:rsidRDefault="00CF3F93" w:rsidP="00CF3F93">
            <w:pPr>
              <w:keepLines/>
              <w:jc w:val="center"/>
            </w:pPr>
            <w:r w:rsidRPr="00CF3F93">
              <w:t>Технические характеристики/</w:t>
            </w:r>
          </w:p>
          <w:p w:rsidR="001A6BF7" w:rsidRPr="00B01705" w:rsidRDefault="00CF3F93" w:rsidP="00CF3F93">
            <w:pPr>
              <w:keepLines/>
              <w:jc w:val="center"/>
            </w:pPr>
            <w:r w:rsidRPr="00CF3F93">
              <w:t>комплектация продукции</w:t>
            </w:r>
          </w:p>
        </w:tc>
      </w:tr>
      <w:tr w:rsidR="00127472" w:rsidRPr="00B01705" w:rsidTr="00CF213A">
        <w:trPr>
          <w:trHeight w:val="4135"/>
        </w:trPr>
        <w:tc>
          <w:tcPr>
            <w:tcW w:w="25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  <w:r>
              <w:t>1</w:t>
            </w:r>
          </w:p>
        </w:tc>
        <w:tc>
          <w:tcPr>
            <w:tcW w:w="1763" w:type="pct"/>
            <w:vAlign w:val="center"/>
          </w:tcPr>
          <w:p w:rsidR="006F1CB0" w:rsidRPr="00A0282F" w:rsidRDefault="006F1CB0" w:rsidP="00127472">
            <w:pPr>
              <w:keepLines/>
            </w:pPr>
            <w:r w:rsidRPr="00A0282F">
              <w:rPr>
                <w:color w:val="000000"/>
                <w:sz w:val="22"/>
                <w:szCs w:val="22"/>
              </w:rPr>
              <w:t>Аптечка для оказания первой помощи сборная в соответствии с приказом №953-КР от 29.11.2022г.</w:t>
            </w:r>
          </w:p>
        </w:tc>
        <w:tc>
          <w:tcPr>
            <w:tcW w:w="407" w:type="pct"/>
            <w:vAlign w:val="center"/>
          </w:tcPr>
          <w:p w:rsidR="006F1CB0" w:rsidRPr="00A0282F" w:rsidRDefault="006F1CB0" w:rsidP="006F1CB0">
            <w:pPr>
              <w:keepLines/>
              <w:jc w:val="center"/>
            </w:pPr>
            <w:r w:rsidRPr="00A0282F">
              <w:t>55</w:t>
            </w:r>
          </w:p>
        </w:tc>
        <w:tc>
          <w:tcPr>
            <w:tcW w:w="2575" w:type="pct"/>
          </w:tcPr>
          <w:p w:rsidR="006F1CB0" w:rsidRDefault="006F1CB0" w:rsidP="006F1CB0">
            <w:r>
              <w:t>Жгут турникетный</w:t>
            </w:r>
            <w:r w:rsidR="00B81DD8">
              <w:t xml:space="preserve"> с металлическим воротком</w:t>
            </w:r>
            <w:r>
              <w:tab/>
              <w:t>2 шт.</w:t>
            </w:r>
          </w:p>
          <w:p w:rsidR="006F1CB0" w:rsidRDefault="006F1CB0" w:rsidP="006F1CB0">
            <w:r>
              <w:t>Бинт марлевый медицинский стерильный 5x7 см</w:t>
            </w:r>
            <w:r>
              <w:tab/>
              <w:t>1 шт.</w:t>
            </w:r>
          </w:p>
          <w:p w:rsidR="006F1CB0" w:rsidRDefault="006F1CB0" w:rsidP="006F1CB0">
            <w:r>
              <w:t>Бинт марлевый медицинский стерильный 5x10 см</w:t>
            </w:r>
            <w:r w:rsidR="00EF24AE">
              <w:t xml:space="preserve"> </w:t>
            </w:r>
            <w:r>
              <w:t>2 шт.</w:t>
            </w:r>
          </w:p>
          <w:p w:rsidR="006F1CB0" w:rsidRDefault="006F1CB0" w:rsidP="006F1CB0">
            <w:r>
              <w:t>Бинт марлевый медицинский стерильный 7x14 см</w:t>
            </w:r>
            <w:r w:rsidR="00EF24AE">
              <w:t xml:space="preserve"> </w:t>
            </w:r>
            <w:r>
              <w:t>2 шт.</w:t>
            </w:r>
          </w:p>
          <w:p w:rsidR="006F1CB0" w:rsidRDefault="006F1CB0" w:rsidP="006F1CB0">
            <w:r>
              <w:t>Бинт марлевый медицинский нестерильный 5x5 см</w:t>
            </w:r>
            <w:r w:rsidR="00EF24AE">
              <w:t xml:space="preserve"> </w:t>
            </w:r>
            <w:r>
              <w:t>1 шт.</w:t>
            </w:r>
          </w:p>
          <w:p w:rsidR="006F1CB0" w:rsidRPr="00477AD8" w:rsidRDefault="006F1CB0" w:rsidP="006F1CB0">
            <w:r>
              <w:t xml:space="preserve">Бинт марлевый </w:t>
            </w:r>
            <w:r w:rsidRPr="00477AD8">
              <w:t>медицинский нестерильный 5x10 см</w:t>
            </w:r>
            <w:r w:rsidR="00EF24AE" w:rsidRPr="00477AD8">
              <w:t xml:space="preserve"> </w:t>
            </w:r>
            <w:r w:rsidRPr="00477AD8">
              <w:t>2 шт.</w:t>
            </w:r>
          </w:p>
          <w:p w:rsidR="006F1CB0" w:rsidRPr="00477AD8" w:rsidRDefault="006F1CB0" w:rsidP="006F1CB0">
            <w:r w:rsidRPr="00477AD8">
              <w:t>Бинт марлевый медицинский нестерильный 7x14 см</w:t>
            </w:r>
            <w:r w:rsidR="00EF24AE" w:rsidRPr="00477AD8">
              <w:t xml:space="preserve"> </w:t>
            </w:r>
            <w:r w:rsidRPr="00477AD8">
              <w:t>2 шт.</w:t>
            </w:r>
          </w:p>
          <w:p w:rsidR="006F1CB0" w:rsidRPr="00477AD8" w:rsidRDefault="006F1CB0" w:rsidP="006F1CB0">
            <w:r w:rsidRPr="00477AD8">
              <w:t>Пакет перевязочный медицинский индивидуальный стерильный с герметичной упаковкой</w:t>
            </w:r>
            <w:r w:rsidRPr="00477AD8">
              <w:tab/>
              <w:t>1 шт.</w:t>
            </w:r>
          </w:p>
          <w:p w:rsidR="006F1CB0" w:rsidRPr="00477AD8" w:rsidRDefault="006F1CB0" w:rsidP="006F1CB0">
            <w:r w:rsidRPr="00477AD8">
              <w:t>Салфетки марлевые медицинские стерильные размером не менее 16 x 14 см № 10</w:t>
            </w:r>
            <w:r w:rsidRPr="00477AD8">
              <w:tab/>
              <w:t xml:space="preserve">2 </w:t>
            </w:r>
            <w:proofErr w:type="spellStart"/>
            <w:r w:rsidRPr="00477AD8">
              <w:t>уп</w:t>
            </w:r>
            <w:proofErr w:type="spellEnd"/>
            <w:r w:rsidRPr="00477AD8">
              <w:t>.</w:t>
            </w:r>
          </w:p>
          <w:p w:rsidR="006F1CB0" w:rsidRPr="00477AD8" w:rsidRDefault="006F1CB0" w:rsidP="006F1CB0">
            <w:r w:rsidRPr="00477AD8">
              <w:t>Стерильная пеленка</w:t>
            </w:r>
            <w:r w:rsidRPr="00477AD8">
              <w:tab/>
              <w:t>2 шт.</w:t>
            </w:r>
          </w:p>
          <w:p w:rsidR="006F1CB0" w:rsidRPr="00477AD8" w:rsidRDefault="006F1CB0" w:rsidP="006F1CB0">
            <w:r w:rsidRPr="00477AD8">
              <w:t>Лейкопластырь бактерицидный не менее 4 x 10 см</w:t>
            </w:r>
            <w:r w:rsidR="00EF24AE" w:rsidRPr="00477AD8">
              <w:t xml:space="preserve"> </w:t>
            </w:r>
            <w:r w:rsidRPr="00477AD8">
              <w:t>2 шт.</w:t>
            </w:r>
          </w:p>
          <w:p w:rsidR="006F1CB0" w:rsidRPr="00477AD8" w:rsidRDefault="006F1CB0" w:rsidP="006F1CB0">
            <w:r w:rsidRPr="00477AD8">
              <w:t>Лейкопластырь бактерицидный не менее 1,9 x 7,2 см</w:t>
            </w:r>
            <w:r w:rsidR="00EF24AE" w:rsidRPr="00477AD8">
              <w:t xml:space="preserve"> </w:t>
            </w:r>
            <w:r w:rsidRPr="00477AD8">
              <w:t>10 шт.</w:t>
            </w:r>
          </w:p>
          <w:p w:rsidR="006F1CB0" w:rsidRDefault="006F1CB0" w:rsidP="006F1CB0">
            <w:r w:rsidRPr="00477AD8">
              <w:t>Лейкопластырь рулонный</w:t>
            </w:r>
            <w:r w:rsidR="00EF24AE" w:rsidRPr="00477AD8">
              <w:t xml:space="preserve"> </w:t>
            </w:r>
            <w:r w:rsidRPr="00477AD8">
              <w:t>1 х</w:t>
            </w:r>
            <w:r>
              <w:t xml:space="preserve"> 250 см</w:t>
            </w:r>
            <w:r>
              <w:tab/>
              <w:t>1шт.</w:t>
            </w:r>
          </w:p>
          <w:p w:rsidR="006F1CB0" w:rsidRDefault="006F1CB0" w:rsidP="006F1CB0">
            <w:r>
              <w:t>Раствор йода спиртовой 5%, 10 мл 2фл.</w:t>
            </w:r>
          </w:p>
          <w:p w:rsidR="006F1CB0" w:rsidRDefault="006F1CB0" w:rsidP="006F1CB0">
            <w:r>
              <w:t>Раствор перекиси водорода 3% , 40 мл</w:t>
            </w:r>
            <w:r>
              <w:tab/>
              <w:t xml:space="preserve">1 </w:t>
            </w:r>
            <w:proofErr w:type="spellStart"/>
            <w:r>
              <w:t>фл</w:t>
            </w:r>
            <w:proofErr w:type="spellEnd"/>
            <w:r>
              <w:t>.</w:t>
            </w:r>
          </w:p>
          <w:p w:rsidR="006F1CB0" w:rsidRDefault="006F1CB0" w:rsidP="006F1CB0">
            <w:r>
              <w:t>Вата 50 г</w:t>
            </w:r>
            <w:r>
              <w:tab/>
              <w:t xml:space="preserve">1 </w:t>
            </w:r>
            <w:proofErr w:type="spellStart"/>
            <w:r>
              <w:t>уп</w:t>
            </w:r>
            <w:proofErr w:type="spellEnd"/>
            <w:r>
              <w:t>.</w:t>
            </w:r>
          </w:p>
          <w:p w:rsidR="006F1CB0" w:rsidRDefault="006F1CB0" w:rsidP="006F1CB0">
            <w:r>
              <w:lastRenderedPageBreak/>
              <w:t>Гель для рук с антибактериальным эффектом</w:t>
            </w:r>
            <w:r>
              <w:tab/>
              <w:t>1 шт.</w:t>
            </w:r>
          </w:p>
          <w:p w:rsidR="006F1CB0" w:rsidRDefault="006F1CB0" w:rsidP="006F1CB0">
            <w:r>
              <w:t>Салфетки ант</w:t>
            </w:r>
            <w:bookmarkStart w:id="0" w:name="_GoBack"/>
            <w:bookmarkEnd w:id="0"/>
            <w:r>
              <w:t xml:space="preserve">исептические из бумажного </w:t>
            </w:r>
            <w:proofErr w:type="spellStart"/>
            <w:r>
              <w:t>текстилеподобного</w:t>
            </w:r>
            <w:proofErr w:type="spellEnd"/>
            <w:r>
              <w:t xml:space="preserve"> материала не менее 12,5 х 11,0 см</w:t>
            </w:r>
            <w:r w:rsidR="00F6011F">
              <w:t xml:space="preserve"> </w:t>
            </w:r>
            <w:r>
              <w:t>5 шт.</w:t>
            </w:r>
          </w:p>
          <w:p w:rsidR="006F1CB0" w:rsidRDefault="006F1CB0" w:rsidP="006F1CB0">
            <w:r w:rsidRPr="001A6BF7">
              <w:t>Гипотермический (охлаждающий) пакет</w:t>
            </w:r>
            <w:r w:rsidRPr="001A6BF7">
              <w:tab/>
              <w:t>2 шт.</w:t>
            </w:r>
          </w:p>
          <w:p w:rsidR="006F1CB0" w:rsidRDefault="006F1CB0" w:rsidP="006F1CB0">
            <w:r>
              <w:t>Складная шина «Рука – нога»</w:t>
            </w:r>
            <w:r>
              <w:tab/>
              <w:t>2 шт.</w:t>
            </w:r>
          </w:p>
          <w:p w:rsidR="006F1CB0" w:rsidRDefault="006F1CB0" w:rsidP="006F1CB0">
            <w:r>
              <w:t>Повязка косыночная</w:t>
            </w:r>
            <w:r>
              <w:tab/>
              <w:t>1 шт.</w:t>
            </w:r>
          </w:p>
          <w:p w:rsidR="006F1CB0" w:rsidRDefault="006F1CB0" w:rsidP="006F1CB0">
            <w:r>
              <w:t>Аммиака раствор (нашатырный спирт), 10%, 40 мл</w:t>
            </w:r>
            <w:r w:rsidR="00F6011F">
              <w:t xml:space="preserve"> </w:t>
            </w:r>
            <w:r>
              <w:t xml:space="preserve">1 </w:t>
            </w:r>
            <w:proofErr w:type="spellStart"/>
            <w:r>
              <w:t>фл</w:t>
            </w:r>
            <w:proofErr w:type="spellEnd"/>
            <w:r>
              <w:t>.</w:t>
            </w:r>
          </w:p>
          <w:p w:rsidR="006F1CB0" w:rsidRDefault="006F1CB0" w:rsidP="006F1CB0">
            <w:r w:rsidRPr="001A6BF7">
              <w:t xml:space="preserve">Устройство </w:t>
            </w:r>
            <w:r w:rsidR="00EF24AE" w:rsidRPr="001A6BF7">
              <w:t>для искусственного</w:t>
            </w:r>
            <w:r w:rsidRPr="001A6BF7">
              <w:t xml:space="preserve"> дыхания «Рот – устройство – рот»</w:t>
            </w:r>
            <w:r>
              <w:t xml:space="preserve"> </w:t>
            </w:r>
            <w:r w:rsidRPr="001A6BF7">
              <w:t>1 шт.</w:t>
            </w:r>
          </w:p>
          <w:p w:rsidR="006F1CB0" w:rsidRDefault="006F1CB0" w:rsidP="006F1CB0">
            <w:r>
              <w:t xml:space="preserve">Одеяло спасательное изотермическое </w:t>
            </w:r>
            <w:r w:rsidR="00F6011F">
              <w:br/>
            </w:r>
            <w:r>
              <w:t>не менее 160 х 210 см</w:t>
            </w:r>
            <w:r>
              <w:tab/>
              <w:t>2 шт.</w:t>
            </w:r>
          </w:p>
          <w:p w:rsidR="006F1CB0" w:rsidRDefault="006F1CB0" w:rsidP="006F1CB0">
            <w:r>
              <w:t>Ножницы для разрезания повязок по Листеру</w:t>
            </w:r>
            <w:r w:rsidR="00F6011F">
              <w:t xml:space="preserve"> </w:t>
            </w:r>
            <w:r>
              <w:t>1 шт.</w:t>
            </w:r>
          </w:p>
          <w:p w:rsidR="006F1CB0" w:rsidRDefault="006F1CB0" w:rsidP="006F1CB0">
            <w:r>
              <w:t>Блокнот отрывной для записей формат не менее А7</w:t>
            </w:r>
            <w:r w:rsidR="00EF24AE">
              <w:t xml:space="preserve"> </w:t>
            </w:r>
            <w:r>
              <w:t>1 шт.</w:t>
            </w:r>
          </w:p>
          <w:p w:rsidR="006F1CB0" w:rsidRDefault="006F1CB0" w:rsidP="006F1CB0">
            <w:r>
              <w:t xml:space="preserve">Маркер </w:t>
            </w:r>
            <w:r>
              <w:tab/>
              <w:t>1 шт.</w:t>
            </w:r>
          </w:p>
          <w:p w:rsidR="006F1CB0" w:rsidRDefault="006F1CB0" w:rsidP="006F1CB0">
            <w:r>
              <w:t>Маска медицинская нестерильная 3-</w:t>
            </w:r>
            <w:r w:rsidR="00926EEF">
              <w:t>х</w:t>
            </w:r>
            <w:r>
              <w:t xml:space="preserve"> </w:t>
            </w:r>
            <w:proofErr w:type="spellStart"/>
            <w:r>
              <w:t>слойная</w:t>
            </w:r>
            <w:proofErr w:type="spellEnd"/>
            <w:r>
              <w:t xml:space="preserve"> из нетканого материала с резинками одноразовая</w:t>
            </w:r>
            <w:r>
              <w:tab/>
              <w:t>10 шт.</w:t>
            </w:r>
          </w:p>
          <w:p w:rsidR="006F1CB0" w:rsidRDefault="006F1CB0" w:rsidP="006F1CB0">
            <w:r>
              <w:t>Перчатки медицинские нестерильные, смотровые, размер не менее М</w:t>
            </w:r>
            <w:r>
              <w:tab/>
              <w:t>2 пары</w:t>
            </w:r>
          </w:p>
          <w:p w:rsidR="006F1CB0" w:rsidRPr="00FA11DD" w:rsidRDefault="006F1CB0" w:rsidP="006F1CB0">
            <w:pPr>
              <w:rPr>
                <w:highlight w:val="yellow"/>
              </w:rPr>
            </w:pPr>
            <w:r>
              <w:t>Футляр или сумка санитарная</w:t>
            </w:r>
            <w:r>
              <w:tab/>
              <w:t>1 шт.</w:t>
            </w: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  <w:r>
              <w:lastRenderedPageBreak/>
              <w:t>2</w:t>
            </w:r>
          </w:p>
        </w:tc>
        <w:tc>
          <w:tcPr>
            <w:tcW w:w="1763" w:type="pct"/>
            <w:vAlign w:val="center"/>
          </w:tcPr>
          <w:p w:rsidR="006F1CB0" w:rsidRPr="00B01705" w:rsidRDefault="006F1CB0" w:rsidP="00127472">
            <w:pPr>
              <w:keepLines/>
            </w:pPr>
            <w:r w:rsidRPr="0015384A">
              <w:t>Аптечка автомобильная</w:t>
            </w:r>
            <w:r>
              <w:t xml:space="preserve"> дорожная</w:t>
            </w:r>
          </w:p>
        </w:tc>
        <w:tc>
          <w:tcPr>
            <w:tcW w:w="407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  <w:r>
              <w:t>460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3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Бинт нестерильный 5мх10см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150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4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Бинт нестерильный 5мх5см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150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5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Бинт нестерильный 7мх14см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100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6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Бинт стерильный 5мх10см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150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7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Бинт стерильный 5мх7см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150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8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Бинт стерильный 7мх14см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100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9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Вата нестерильная 50г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145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10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Лейкопластырь бактерицидный 1,9х7,2см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1500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11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Лейкопластырь бактерицидный 4х10см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350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12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Пакет гипотермический Морозко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150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13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Пакет индивидуальный перевязочный ИПП-1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100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14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Перекись водорода 3% 40мл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200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15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Раствор Йода спиртовой 5% 10мл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110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16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Салфетка антисептическая 12,5х11см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960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17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Салфетка марлевая стерильная 16х14 N10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280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Default="006F1CB0" w:rsidP="006F1CB0">
            <w:pPr>
              <w:keepLines/>
              <w:jc w:val="center"/>
            </w:pPr>
            <w:r>
              <w:t>18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Аммиака раствор 10% 40мл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100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  <w:tr w:rsidR="00127472" w:rsidRPr="00B01705" w:rsidTr="00EF24AE">
        <w:tc>
          <w:tcPr>
            <w:tcW w:w="25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  <w:r>
              <w:t>19</w:t>
            </w:r>
          </w:p>
        </w:tc>
        <w:tc>
          <w:tcPr>
            <w:tcW w:w="17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127472">
            <w:r w:rsidRPr="007E2D99">
              <w:t>Гель для рук 50мл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B0" w:rsidRPr="007E2D99" w:rsidRDefault="006F1CB0" w:rsidP="006F1CB0">
            <w:pPr>
              <w:jc w:val="center"/>
            </w:pPr>
            <w:r w:rsidRPr="007E2D99">
              <w:t>150</w:t>
            </w:r>
          </w:p>
        </w:tc>
        <w:tc>
          <w:tcPr>
            <w:tcW w:w="2575" w:type="pct"/>
            <w:vAlign w:val="center"/>
          </w:tcPr>
          <w:p w:rsidR="006F1CB0" w:rsidRPr="00B01705" w:rsidRDefault="006F1CB0" w:rsidP="006F1CB0">
            <w:pPr>
              <w:keepLines/>
              <w:jc w:val="center"/>
            </w:pPr>
          </w:p>
        </w:tc>
      </w:tr>
    </w:tbl>
    <w:p w:rsidR="00EC3D7C" w:rsidRDefault="00EC3D7C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595754" w:rsidRPr="00595754" w:rsidRDefault="00595754" w:rsidP="00595754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95754">
        <w:rPr>
          <w:b/>
          <w:bCs/>
          <w:sz w:val="26"/>
          <w:szCs w:val="26"/>
        </w:rPr>
        <w:t>Общие требования.</w:t>
      </w:r>
    </w:p>
    <w:p w:rsidR="00595754" w:rsidRPr="00595754" w:rsidRDefault="00595754" w:rsidP="00595754">
      <w:pPr>
        <w:tabs>
          <w:tab w:val="left" w:pos="709"/>
          <w:tab w:val="left" w:pos="851"/>
          <w:tab w:val="left" w:pos="1134"/>
        </w:tabs>
        <w:spacing w:line="276" w:lineRule="auto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 xml:space="preserve"> К поставке допускается продукция, отвечающая следующим требованиям:</w:t>
      </w:r>
    </w:p>
    <w:p w:rsidR="00595754" w:rsidRPr="00595754" w:rsidRDefault="00595754" w:rsidP="00595754">
      <w:pPr>
        <w:numPr>
          <w:ilvl w:val="0"/>
          <w:numId w:val="34"/>
        </w:numPr>
        <w:tabs>
          <w:tab w:val="left" w:pos="709"/>
          <w:tab w:val="left" w:pos="851"/>
        </w:tabs>
        <w:spacing w:line="276" w:lineRule="auto"/>
        <w:ind w:left="0" w:firstLine="0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 xml:space="preserve"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595754" w:rsidRPr="00595754" w:rsidRDefault="00595754" w:rsidP="00595754">
      <w:pPr>
        <w:numPr>
          <w:ilvl w:val="0"/>
          <w:numId w:val="34"/>
        </w:numPr>
        <w:tabs>
          <w:tab w:val="left" w:pos="709"/>
          <w:tab w:val="left" w:pos="851"/>
        </w:tabs>
        <w:spacing w:line="276" w:lineRule="auto"/>
        <w:ind w:left="0" w:firstLine="0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 xml:space="preserve">продукция должна изготавливаться согласно требованиям нормативной документации, действующей на территории РФ. </w:t>
      </w:r>
    </w:p>
    <w:p w:rsidR="00595754" w:rsidRPr="00595754" w:rsidRDefault="00595754" w:rsidP="00595754">
      <w:pPr>
        <w:numPr>
          <w:ilvl w:val="0"/>
          <w:numId w:val="34"/>
        </w:numPr>
        <w:tabs>
          <w:tab w:val="left" w:pos="709"/>
          <w:tab w:val="left" w:pos="851"/>
        </w:tabs>
        <w:spacing w:line="276" w:lineRule="auto"/>
        <w:ind w:left="0" w:firstLine="0"/>
        <w:contextualSpacing/>
        <w:jc w:val="both"/>
        <w:rPr>
          <w:bCs/>
        </w:rPr>
      </w:pPr>
      <w:r w:rsidRPr="00595754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595754" w:rsidRPr="00595754" w:rsidRDefault="00595754" w:rsidP="00595754">
      <w:pPr>
        <w:numPr>
          <w:ilvl w:val="0"/>
          <w:numId w:val="34"/>
        </w:numPr>
        <w:tabs>
          <w:tab w:val="left" w:pos="709"/>
          <w:tab w:val="left" w:pos="851"/>
        </w:tabs>
        <w:spacing w:line="276" w:lineRule="auto"/>
        <w:ind w:left="0" w:firstLine="0"/>
        <w:contextualSpacing/>
        <w:jc w:val="both"/>
        <w:rPr>
          <w:bCs/>
        </w:rPr>
      </w:pPr>
      <w:r w:rsidRPr="00595754">
        <w:rPr>
          <w:sz w:val="24"/>
          <w:szCs w:val="24"/>
        </w:rPr>
        <w:t>товар должен быть пригоден для целей, для которых товар такого рода обычно используется.</w:t>
      </w:r>
    </w:p>
    <w:p w:rsidR="00595754" w:rsidRPr="00595754" w:rsidRDefault="00595754" w:rsidP="00595754">
      <w:pPr>
        <w:numPr>
          <w:ilvl w:val="0"/>
          <w:numId w:val="34"/>
        </w:numPr>
        <w:tabs>
          <w:tab w:val="left" w:pos="709"/>
          <w:tab w:val="left" w:pos="851"/>
        </w:tabs>
        <w:spacing w:line="276" w:lineRule="auto"/>
        <w:ind w:left="0" w:firstLine="0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>товар должен поставляться в упаковке, способной предотвратить его повреждение или порчу во время перевозки, передачи Заказчику и дальнейшего хранения.</w:t>
      </w:r>
    </w:p>
    <w:p w:rsidR="00595754" w:rsidRPr="00595754" w:rsidRDefault="00595754" w:rsidP="00595754">
      <w:pPr>
        <w:numPr>
          <w:ilvl w:val="0"/>
          <w:numId w:val="34"/>
        </w:numPr>
        <w:tabs>
          <w:tab w:val="left" w:pos="709"/>
          <w:tab w:val="left" w:pos="851"/>
        </w:tabs>
        <w:spacing w:line="276" w:lineRule="auto"/>
        <w:ind w:left="0" w:firstLine="0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95754" w:rsidRPr="00595754" w:rsidRDefault="00595754" w:rsidP="00595754">
      <w:pPr>
        <w:numPr>
          <w:ilvl w:val="0"/>
          <w:numId w:val="34"/>
        </w:numPr>
        <w:tabs>
          <w:tab w:val="left" w:pos="709"/>
          <w:tab w:val="left" w:pos="851"/>
        </w:tabs>
        <w:spacing w:line="276" w:lineRule="auto"/>
        <w:ind w:left="0" w:firstLine="0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 xml:space="preserve">качество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595754" w:rsidRDefault="00595754" w:rsidP="00595754">
      <w:pPr>
        <w:numPr>
          <w:ilvl w:val="0"/>
          <w:numId w:val="34"/>
        </w:numPr>
        <w:tabs>
          <w:tab w:val="left" w:pos="709"/>
          <w:tab w:val="left" w:pos="851"/>
        </w:tabs>
        <w:spacing w:line="276" w:lineRule="auto"/>
        <w:ind w:left="0" w:firstLine="0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Бумага должна быть упакована в картонную тару. </w:t>
      </w:r>
    </w:p>
    <w:p w:rsidR="000043A9" w:rsidRPr="00595754" w:rsidRDefault="000043A9" w:rsidP="000043A9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sz w:val="24"/>
          <w:szCs w:val="24"/>
        </w:rPr>
      </w:pPr>
    </w:p>
    <w:p w:rsidR="00595754" w:rsidRPr="00595754" w:rsidRDefault="00595754" w:rsidP="00595754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95754">
        <w:rPr>
          <w:b/>
          <w:bCs/>
          <w:sz w:val="26"/>
          <w:szCs w:val="26"/>
        </w:rPr>
        <w:t>Гарантийные обязательства.</w:t>
      </w:r>
    </w:p>
    <w:p w:rsidR="00595754" w:rsidRPr="00595754" w:rsidRDefault="00595754" w:rsidP="00595754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 xml:space="preserve">Гарантийные обязательства Поставщика должны распространяться на весь поставляемый Товар. Срок гарантии Поставщика на поставляемый по настоящему договору товар составляет не менее </w:t>
      </w:r>
      <w:r>
        <w:rPr>
          <w:sz w:val="24"/>
          <w:szCs w:val="24"/>
        </w:rPr>
        <w:t>24</w:t>
      </w:r>
      <w:r w:rsidRPr="00595754">
        <w:rPr>
          <w:sz w:val="24"/>
          <w:szCs w:val="24"/>
        </w:rPr>
        <w:t xml:space="preserve"> месяцев. Начальной датой гарант</w:t>
      </w:r>
      <w:r>
        <w:rPr>
          <w:sz w:val="24"/>
          <w:szCs w:val="24"/>
        </w:rPr>
        <w:t>ийного срока</w:t>
      </w:r>
      <w:r w:rsidRPr="00595754">
        <w:rPr>
          <w:sz w:val="24"/>
          <w:szCs w:val="24"/>
        </w:rPr>
        <w:t xml:space="preserve"> является </w:t>
      </w:r>
      <w:r>
        <w:rPr>
          <w:sz w:val="24"/>
          <w:szCs w:val="24"/>
        </w:rPr>
        <w:t>дата изготовления продукции.</w:t>
      </w:r>
    </w:p>
    <w:p w:rsidR="00595754" w:rsidRPr="00595754" w:rsidRDefault="00595754" w:rsidP="00595754">
      <w:pPr>
        <w:tabs>
          <w:tab w:val="left" w:pos="1560"/>
        </w:tabs>
        <w:spacing w:line="276" w:lineRule="auto"/>
        <w:contextualSpacing/>
        <w:jc w:val="both"/>
        <w:rPr>
          <w:sz w:val="24"/>
          <w:szCs w:val="24"/>
        </w:rPr>
      </w:pPr>
    </w:p>
    <w:p w:rsidR="00595754" w:rsidRPr="000043A9" w:rsidRDefault="00595754" w:rsidP="000043A9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95754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95754" w:rsidRPr="00595754" w:rsidRDefault="00595754" w:rsidP="00595754">
      <w:pPr>
        <w:tabs>
          <w:tab w:val="left" w:pos="993"/>
        </w:tabs>
        <w:spacing w:line="276" w:lineRule="auto"/>
        <w:contextualSpacing/>
        <w:rPr>
          <w:sz w:val="26"/>
          <w:szCs w:val="26"/>
        </w:rPr>
      </w:pPr>
      <w:r w:rsidRPr="00595754">
        <w:rPr>
          <w:sz w:val="24"/>
          <w:szCs w:val="24"/>
        </w:rPr>
        <w:t>Товар должен обеспечивать эксплуатационные показатели в течение установленного срока службы.</w:t>
      </w:r>
    </w:p>
    <w:p w:rsidR="00595754" w:rsidRPr="00595754" w:rsidRDefault="00595754" w:rsidP="00595754">
      <w:pPr>
        <w:tabs>
          <w:tab w:val="left" w:pos="1560"/>
        </w:tabs>
        <w:spacing w:line="276" w:lineRule="auto"/>
        <w:contextualSpacing/>
        <w:jc w:val="both"/>
        <w:rPr>
          <w:sz w:val="24"/>
          <w:szCs w:val="24"/>
        </w:rPr>
      </w:pPr>
    </w:p>
    <w:p w:rsidR="00595754" w:rsidRPr="00595754" w:rsidRDefault="00595754" w:rsidP="000043A9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95754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95754" w:rsidRPr="00595754" w:rsidRDefault="00595754" w:rsidP="00595754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>На момент поставки, на товар должны быть предоставлены сертификаты (наличие инструкции по эксплуатации).</w:t>
      </w:r>
    </w:p>
    <w:p w:rsidR="00595754" w:rsidRDefault="00595754" w:rsidP="00595754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95754" w:rsidRPr="00595754" w:rsidRDefault="00595754" w:rsidP="00595754">
      <w:pPr>
        <w:tabs>
          <w:tab w:val="left" w:pos="1560"/>
        </w:tabs>
        <w:contextualSpacing/>
        <w:jc w:val="both"/>
        <w:rPr>
          <w:sz w:val="24"/>
          <w:szCs w:val="24"/>
        </w:rPr>
      </w:pPr>
    </w:p>
    <w:p w:rsidR="00595754" w:rsidRPr="000043A9" w:rsidRDefault="00595754" w:rsidP="000043A9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95754">
        <w:rPr>
          <w:b/>
          <w:bCs/>
          <w:sz w:val="26"/>
          <w:szCs w:val="26"/>
        </w:rPr>
        <w:t>Правила приемки продукции.</w:t>
      </w:r>
    </w:p>
    <w:p w:rsidR="00595754" w:rsidRPr="00595754" w:rsidRDefault="00595754" w:rsidP="00595754">
      <w:pPr>
        <w:tabs>
          <w:tab w:val="left" w:pos="0"/>
          <w:tab w:val="left" w:pos="1134"/>
        </w:tabs>
        <w:spacing w:line="276" w:lineRule="auto"/>
        <w:contextualSpacing/>
        <w:jc w:val="both"/>
        <w:rPr>
          <w:sz w:val="24"/>
          <w:szCs w:val="24"/>
        </w:rPr>
      </w:pPr>
      <w:r w:rsidRPr="00595754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В случае выявления дефектов, в том числе и скрытых, Поставщик обязан за свой счет заменить поставленную продукцию.</w:t>
      </w:r>
    </w:p>
    <w:p w:rsidR="0007505A" w:rsidRDefault="0007505A" w:rsidP="0007505A">
      <w:pPr>
        <w:rPr>
          <w:sz w:val="24"/>
          <w:szCs w:val="24"/>
        </w:rPr>
      </w:pPr>
    </w:p>
    <w:p w:rsidR="00837C7A" w:rsidRDefault="00837C7A" w:rsidP="0007505A">
      <w:pPr>
        <w:rPr>
          <w:sz w:val="24"/>
          <w:szCs w:val="24"/>
        </w:rPr>
      </w:pPr>
    </w:p>
    <w:p w:rsidR="00EF24AE" w:rsidRPr="0007505A" w:rsidRDefault="00EF24AE" w:rsidP="0007505A">
      <w:pPr>
        <w:rPr>
          <w:sz w:val="24"/>
          <w:szCs w:val="24"/>
        </w:rPr>
      </w:pPr>
    </w:p>
    <w:p w:rsidR="00595754" w:rsidRDefault="00595754" w:rsidP="00B01705">
      <w:pPr>
        <w:rPr>
          <w:sz w:val="24"/>
          <w:szCs w:val="24"/>
        </w:rPr>
      </w:pPr>
      <w:r w:rsidRPr="00595754">
        <w:rPr>
          <w:sz w:val="24"/>
          <w:szCs w:val="24"/>
        </w:rPr>
        <w:t>Заместитель главного инженера-начальник</w:t>
      </w:r>
      <w:r>
        <w:rPr>
          <w:sz w:val="24"/>
          <w:szCs w:val="24"/>
        </w:rPr>
        <w:t xml:space="preserve">                                                </w:t>
      </w:r>
      <w:r w:rsidR="000C76B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Горбачев Д.А.</w:t>
      </w:r>
    </w:p>
    <w:p w:rsidR="00595754" w:rsidRDefault="00595754" w:rsidP="00B01705">
      <w:pPr>
        <w:rPr>
          <w:sz w:val="24"/>
          <w:szCs w:val="24"/>
        </w:rPr>
      </w:pPr>
      <w:r w:rsidRPr="00595754">
        <w:rPr>
          <w:sz w:val="24"/>
          <w:szCs w:val="24"/>
        </w:rPr>
        <w:t xml:space="preserve"> управления производственной безопасности</w:t>
      </w:r>
    </w:p>
    <w:p w:rsidR="00B01705" w:rsidRDefault="00595754" w:rsidP="00B01705">
      <w:pPr>
        <w:rPr>
          <w:sz w:val="24"/>
          <w:szCs w:val="24"/>
        </w:rPr>
      </w:pPr>
      <w:r w:rsidRPr="00595754">
        <w:rPr>
          <w:sz w:val="24"/>
          <w:szCs w:val="24"/>
        </w:rPr>
        <w:t xml:space="preserve"> и производственного контроля </w:t>
      </w:r>
    </w:p>
    <w:p w:rsidR="00B01705" w:rsidRDefault="00B01705" w:rsidP="00B01705">
      <w:pPr>
        <w:rPr>
          <w:sz w:val="24"/>
          <w:szCs w:val="24"/>
        </w:rPr>
      </w:pPr>
    </w:p>
    <w:p w:rsidR="00F16B99" w:rsidRDefault="00F16B99" w:rsidP="00B01705">
      <w:pPr>
        <w:rPr>
          <w:sz w:val="24"/>
          <w:szCs w:val="24"/>
        </w:rPr>
      </w:pPr>
    </w:p>
    <w:p w:rsidR="006F1CB0" w:rsidRPr="006F1CB0" w:rsidRDefault="00F16B99" w:rsidP="006F1CB0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                       </w:t>
      </w:r>
      <w:r w:rsidR="006F1CB0" w:rsidRPr="006F1CB0">
        <w:rPr>
          <w:sz w:val="24"/>
          <w:szCs w:val="24"/>
        </w:rPr>
        <w:t xml:space="preserve"> </w:t>
      </w:r>
      <w:r w:rsidR="006F1CB0">
        <w:rPr>
          <w:sz w:val="24"/>
          <w:szCs w:val="24"/>
        </w:rPr>
        <w:t xml:space="preserve">                                                                    </w:t>
      </w:r>
      <w:r>
        <w:rPr>
          <w:sz w:val="24"/>
          <w:szCs w:val="24"/>
        </w:rPr>
        <w:t>Быко</w:t>
      </w:r>
      <w:r w:rsidR="006F1CB0">
        <w:rPr>
          <w:sz w:val="24"/>
          <w:szCs w:val="24"/>
        </w:rPr>
        <w:t xml:space="preserve">в </w:t>
      </w:r>
      <w:r>
        <w:rPr>
          <w:sz w:val="24"/>
          <w:szCs w:val="24"/>
        </w:rPr>
        <w:t>А</w:t>
      </w:r>
      <w:r w:rsidR="006F1CB0">
        <w:rPr>
          <w:sz w:val="24"/>
          <w:szCs w:val="24"/>
        </w:rPr>
        <w:t>.</w:t>
      </w:r>
      <w:r>
        <w:rPr>
          <w:sz w:val="24"/>
          <w:szCs w:val="24"/>
        </w:rPr>
        <w:t>М</w:t>
      </w:r>
      <w:r w:rsidR="006F1CB0">
        <w:rPr>
          <w:sz w:val="24"/>
          <w:szCs w:val="24"/>
        </w:rPr>
        <w:t>.</w:t>
      </w:r>
    </w:p>
    <w:p w:rsidR="00B01705" w:rsidRDefault="00F16B99" w:rsidP="006F1CB0">
      <w:pPr>
        <w:rPr>
          <w:sz w:val="24"/>
          <w:szCs w:val="24"/>
        </w:rPr>
      </w:pPr>
      <w:r>
        <w:rPr>
          <w:sz w:val="24"/>
          <w:szCs w:val="24"/>
        </w:rPr>
        <w:t>обеспечения производства</w:t>
      </w:r>
    </w:p>
    <w:p w:rsidR="00042902" w:rsidRDefault="00042902" w:rsidP="00B01705">
      <w:pPr>
        <w:rPr>
          <w:sz w:val="24"/>
          <w:szCs w:val="24"/>
        </w:rPr>
      </w:pPr>
    </w:p>
    <w:p w:rsidR="00B01705" w:rsidRDefault="00B01705" w:rsidP="00B01705">
      <w:pPr>
        <w:rPr>
          <w:sz w:val="24"/>
          <w:szCs w:val="24"/>
        </w:rPr>
      </w:pPr>
    </w:p>
    <w:sectPr w:rsidR="00B01705" w:rsidSect="00CF213A">
      <w:headerReference w:type="default" r:id="rId8"/>
      <w:pgSz w:w="11906" w:h="16838"/>
      <w:pgMar w:top="851" w:right="851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FDC" w:rsidRDefault="00DE6FDC" w:rsidP="00955BB2">
      <w:r>
        <w:separator/>
      </w:r>
    </w:p>
  </w:endnote>
  <w:endnote w:type="continuationSeparator" w:id="0">
    <w:p w:rsidR="00DE6FDC" w:rsidRDefault="00DE6FDC" w:rsidP="0095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FDC" w:rsidRDefault="00DE6FDC" w:rsidP="00955BB2">
      <w:r>
        <w:separator/>
      </w:r>
    </w:p>
  </w:footnote>
  <w:footnote w:type="continuationSeparator" w:id="0">
    <w:p w:rsidR="00DE6FDC" w:rsidRDefault="00DE6FDC" w:rsidP="00955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577562"/>
      <w:docPartObj>
        <w:docPartGallery w:val="Page Numbers (Top of Page)"/>
        <w:docPartUnique/>
      </w:docPartObj>
    </w:sdtPr>
    <w:sdtEndPr/>
    <w:sdtContent>
      <w:p w:rsidR="00955BB2" w:rsidRDefault="00A5732C">
        <w:pPr>
          <w:pStyle w:val="ac"/>
          <w:jc w:val="center"/>
        </w:pPr>
        <w:r>
          <w:fldChar w:fldCharType="begin"/>
        </w:r>
        <w:r w:rsidR="00955BB2">
          <w:instrText>PAGE   \* MERGEFORMAT</w:instrText>
        </w:r>
        <w:r>
          <w:fldChar w:fldCharType="separate"/>
        </w:r>
        <w:r w:rsidR="00B15968">
          <w:rPr>
            <w:noProof/>
          </w:rPr>
          <w:t>2</w:t>
        </w:r>
        <w:r>
          <w:fldChar w:fldCharType="end"/>
        </w:r>
      </w:p>
    </w:sdtContent>
  </w:sdt>
  <w:p w:rsidR="00955BB2" w:rsidRDefault="00955BB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5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1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2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A07075"/>
    <w:multiLevelType w:val="multilevel"/>
    <w:tmpl w:val="A3240C78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1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2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3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8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82F20DC"/>
    <w:multiLevelType w:val="multilevel"/>
    <w:tmpl w:val="80CEDA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25"/>
  </w:num>
  <w:num w:numId="4">
    <w:abstractNumId w:val="27"/>
  </w:num>
  <w:num w:numId="5">
    <w:abstractNumId w:val="23"/>
  </w:num>
  <w:num w:numId="6">
    <w:abstractNumId w:val="20"/>
  </w:num>
  <w:num w:numId="7">
    <w:abstractNumId w:val="29"/>
  </w:num>
  <w:num w:numId="8">
    <w:abstractNumId w:val="12"/>
  </w:num>
  <w:num w:numId="9">
    <w:abstractNumId w:val="32"/>
  </w:num>
  <w:num w:numId="10">
    <w:abstractNumId w:val="18"/>
  </w:num>
  <w:num w:numId="11">
    <w:abstractNumId w:val="21"/>
  </w:num>
  <w:num w:numId="12">
    <w:abstractNumId w:val="16"/>
  </w:num>
  <w:num w:numId="13">
    <w:abstractNumId w:val="15"/>
  </w:num>
  <w:num w:numId="14">
    <w:abstractNumId w:val="17"/>
  </w:num>
  <w:num w:numId="15">
    <w:abstractNumId w:val="2"/>
  </w:num>
  <w:num w:numId="16">
    <w:abstractNumId w:val="14"/>
  </w:num>
  <w:num w:numId="17">
    <w:abstractNumId w:val="1"/>
  </w:num>
  <w:num w:numId="18">
    <w:abstractNumId w:val="26"/>
  </w:num>
  <w:num w:numId="19">
    <w:abstractNumId w:val="10"/>
  </w:num>
  <w:num w:numId="20">
    <w:abstractNumId w:val="7"/>
  </w:num>
  <w:num w:numId="21">
    <w:abstractNumId w:val="4"/>
  </w:num>
  <w:num w:numId="22">
    <w:abstractNumId w:val="3"/>
  </w:num>
  <w:num w:numId="23">
    <w:abstractNumId w:val="5"/>
  </w:num>
  <w:num w:numId="24">
    <w:abstractNumId w:val="8"/>
  </w:num>
  <w:num w:numId="25">
    <w:abstractNumId w:val="9"/>
  </w:num>
  <w:num w:numId="26">
    <w:abstractNumId w:val="31"/>
  </w:num>
  <w:num w:numId="27">
    <w:abstractNumId w:val="19"/>
  </w:num>
  <w:num w:numId="28">
    <w:abstractNumId w:val="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8"/>
  </w:num>
  <w:num w:numId="32">
    <w:abstractNumId w:val="30"/>
  </w:num>
  <w:num w:numId="33">
    <w:abstractNumId w:val="1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A77"/>
    <w:rsid w:val="000043A9"/>
    <w:rsid w:val="00006966"/>
    <w:rsid w:val="00030299"/>
    <w:rsid w:val="00037C51"/>
    <w:rsid w:val="00042902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92BCE"/>
    <w:rsid w:val="0009494D"/>
    <w:rsid w:val="000A4C92"/>
    <w:rsid w:val="000A4E30"/>
    <w:rsid w:val="000A5024"/>
    <w:rsid w:val="000A6E67"/>
    <w:rsid w:val="000C38AF"/>
    <w:rsid w:val="000C5A77"/>
    <w:rsid w:val="000C76BE"/>
    <w:rsid w:val="000D282C"/>
    <w:rsid w:val="000D7412"/>
    <w:rsid w:val="000E3302"/>
    <w:rsid w:val="000E4EA0"/>
    <w:rsid w:val="000F1D23"/>
    <w:rsid w:val="000F2070"/>
    <w:rsid w:val="000F6C68"/>
    <w:rsid w:val="000F7A08"/>
    <w:rsid w:val="00110230"/>
    <w:rsid w:val="001118FE"/>
    <w:rsid w:val="00117DA7"/>
    <w:rsid w:val="00127472"/>
    <w:rsid w:val="00141AE6"/>
    <w:rsid w:val="001423AC"/>
    <w:rsid w:val="00144677"/>
    <w:rsid w:val="001502EC"/>
    <w:rsid w:val="0015267F"/>
    <w:rsid w:val="0015384A"/>
    <w:rsid w:val="00162437"/>
    <w:rsid w:val="00164AEF"/>
    <w:rsid w:val="00172DFC"/>
    <w:rsid w:val="00182741"/>
    <w:rsid w:val="0018610E"/>
    <w:rsid w:val="00187913"/>
    <w:rsid w:val="00191CD3"/>
    <w:rsid w:val="00192B2E"/>
    <w:rsid w:val="0019353E"/>
    <w:rsid w:val="001A1812"/>
    <w:rsid w:val="001A5D0C"/>
    <w:rsid w:val="001A6BF7"/>
    <w:rsid w:val="001B15A4"/>
    <w:rsid w:val="001B2D50"/>
    <w:rsid w:val="001C196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418D9"/>
    <w:rsid w:val="002434E6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D4D"/>
    <w:rsid w:val="002C4E98"/>
    <w:rsid w:val="002C6708"/>
    <w:rsid w:val="002D005D"/>
    <w:rsid w:val="002D209C"/>
    <w:rsid w:val="002D4E8F"/>
    <w:rsid w:val="002D5977"/>
    <w:rsid w:val="002E36B7"/>
    <w:rsid w:val="002E63BE"/>
    <w:rsid w:val="002E6A11"/>
    <w:rsid w:val="002F34AF"/>
    <w:rsid w:val="002F479E"/>
    <w:rsid w:val="002F58E4"/>
    <w:rsid w:val="00303823"/>
    <w:rsid w:val="003106DE"/>
    <w:rsid w:val="00320B2B"/>
    <w:rsid w:val="0033219E"/>
    <w:rsid w:val="00332A9D"/>
    <w:rsid w:val="0033504C"/>
    <w:rsid w:val="00343D44"/>
    <w:rsid w:val="00351C13"/>
    <w:rsid w:val="00356638"/>
    <w:rsid w:val="00373946"/>
    <w:rsid w:val="00377F01"/>
    <w:rsid w:val="00390FBF"/>
    <w:rsid w:val="00391C6E"/>
    <w:rsid w:val="00393716"/>
    <w:rsid w:val="003A7692"/>
    <w:rsid w:val="003B3808"/>
    <w:rsid w:val="003B7C16"/>
    <w:rsid w:val="003C2950"/>
    <w:rsid w:val="003D0BDA"/>
    <w:rsid w:val="003F3551"/>
    <w:rsid w:val="003F36AC"/>
    <w:rsid w:val="00403870"/>
    <w:rsid w:val="004073CD"/>
    <w:rsid w:val="00421D37"/>
    <w:rsid w:val="00422ADF"/>
    <w:rsid w:val="004302B2"/>
    <w:rsid w:val="0043686E"/>
    <w:rsid w:val="004402C0"/>
    <w:rsid w:val="004449E1"/>
    <w:rsid w:val="00444AC2"/>
    <w:rsid w:val="00450630"/>
    <w:rsid w:val="00454833"/>
    <w:rsid w:val="004657AB"/>
    <w:rsid w:val="00467234"/>
    <w:rsid w:val="00477AD8"/>
    <w:rsid w:val="00482025"/>
    <w:rsid w:val="00487530"/>
    <w:rsid w:val="00492994"/>
    <w:rsid w:val="0049449F"/>
    <w:rsid w:val="004A0CF2"/>
    <w:rsid w:val="004A2974"/>
    <w:rsid w:val="004C4FE8"/>
    <w:rsid w:val="004D33FD"/>
    <w:rsid w:val="004D48D7"/>
    <w:rsid w:val="004D70D4"/>
    <w:rsid w:val="004E3D96"/>
    <w:rsid w:val="004F2848"/>
    <w:rsid w:val="004F3735"/>
    <w:rsid w:val="004F661C"/>
    <w:rsid w:val="004F6C83"/>
    <w:rsid w:val="004F76C0"/>
    <w:rsid w:val="00507E65"/>
    <w:rsid w:val="00510138"/>
    <w:rsid w:val="0052044A"/>
    <w:rsid w:val="00522225"/>
    <w:rsid w:val="0053345F"/>
    <w:rsid w:val="00545210"/>
    <w:rsid w:val="00546421"/>
    <w:rsid w:val="005515F7"/>
    <w:rsid w:val="00554BA7"/>
    <w:rsid w:val="005551CB"/>
    <w:rsid w:val="0056072F"/>
    <w:rsid w:val="00563D74"/>
    <w:rsid w:val="0057031B"/>
    <w:rsid w:val="00573789"/>
    <w:rsid w:val="0057691A"/>
    <w:rsid w:val="005825E8"/>
    <w:rsid w:val="005849B4"/>
    <w:rsid w:val="005933A1"/>
    <w:rsid w:val="00594AAA"/>
    <w:rsid w:val="00595754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F3A25"/>
    <w:rsid w:val="005F7327"/>
    <w:rsid w:val="00600E19"/>
    <w:rsid w:val="00603355"/>
    <w:rsid w:val="00610555"/>
    <w:rsid w:val="00610F3F"/>
    <w:rsid w:val="00611FD0"/>
    <w:rsid w:val="00613179"/>
    <w:rsid w:val="006327A9"/>
    <w:rsid w:val="006423BB"/>
    <w:rsid w:val="00645313"/>
    <w:rsid w:val="00646BDF"/>
    <w:rsid w:val="00650FA0"/>
    <w:rsid w:val="00666A0B"/>
    <w:rsid w:val="0066770B"/>
    <w:rsid w:val="006821CF"/>
    <w:rsid w:val="00687D6F"/>
    <w:rsid w:val="00691040"/>
    <w:rsid w:val="006A6E3B"/>
    <w:rsid w:val="006B1995"/>
    <w:rsid w:val="006B32C0"/>
    <w:rsid w:val="006C390E"/>
    <w:rsid w:val="006C4815"/>
    <w:rsid w:val="006C5AAD"/>
    <w:rsid w:val="006E5364"/>
    <w:rsid w:val="006E73C2"/>
    <w:rsid w:val="006F0D85"/>
    <w:rsid w:val="006F1412"/>
    <w:rsid w:val="006F1CB0"/>
    <w:rsid w:val="006F26C4"/>
    <w:rsid w:val="006F435B"/>
    <w:rsid w:val="007026A8"/>
    <w:rsid w:val="00711110"/>
    <w:rsid w:val="007208E4"/>
    <w:rsid w:val="00727C3B"/>
    <w:rsid w:val="0075220F"/>
    <w:rsid w:val="00767057"/>
    <w:rsid w:val="00775BBE"/>
    <w:rsid w:val="00777438"/>
    <w:rsid w:val="00781251"/>
    <w:rsid w:val="00783ADC"/>
    <w:rsid w:val="007904C7"/>
    <w:rsid w:val="00792252"/>
    <w:rsid w:val="007A02E0"/>
    <w:rsid w:val="007A7409"/>
    <w:rsid w:val="007B55AD"/>
    <w:rsid w:val="007D7561"/>
    <w:rsid w:val="007F0F52"/>
    <w:rsid w:val="00801F15"/>
    <w:rsid w:val="00802A43"/>
    <w:rsid w:val="008124D9"/>
    <w:rsid w:val="0081525D"/>
    <w:rsid w:val="008175AE"/>
    <w:rsid w:val="00830E35"/>
    <w:rsid w:val="00834082"/>
    <w:rsid w:val="00837C7A"/>
    <w:rsid w:val="00847BD7"/>
    <w:rsid w:val="00850848"/>
    <w:rsid w:val="00862DC6"/>
    <w:rsid w:val="00863527"/>
    <w:rsid w:val="00867669"/>
    <w:rsid w:val="008733FF"/>
    <w:rsid w:val="00874819"/>
    <w:rsid w:val="00874DE5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58E"/>
    <w:rsid w:val="008D025B"/>
    <w:rsid w:val="008D073A"/>
    <w:rsid w:val="008E1724"/>
    <w:rsid w:val="00900368"/>
    <w:rsid w:val="00901456"/>
    <w:rsid w:val="00912DA1"/>
    <w:rsid w:val="00916234"/>
    <w:rsid w:val="00925644"/>
    <w:rsid w:val="00926EEF"/>
    <w:rsid w:val="00927FF7"/>
    <w:rsid w:val="00940129"/>
    <w:rsid w:val="00946FB7"/>
    <w:rsid w:val="00950F62"/>
    <w:rsid w:val="00952E47"/>
    <w:rsid w:val="00955ABC"/>
    <w:rsid w:val="00955BB2"/>
    <w:rsid w:val="0095698B"/>
    <w:rsid w:val="00956E21"/>
    <w:rsid w:val="0096132A"/>
    <w:rsid w:val="0096660E"/>
    <w:rsid w:val="009668DC"/>
    <w:rsid w:val="009748D0"/>
    <w:rsid w:val="0097629E"/>
    <w:rsid w:val="00976543"/>
    <w:rsid w:val="0098040C"/>
    <w:rsid w:val="00993CFD"/>
    <w:rsid w:val="009948FC"/>
    <w:rsid w:val="009962A0"/>
    <w:rsid w:val="009A4E90"/>
    <w:rsid w:val="009B2996"/>
    <w:rsid w:val="009B4F65"/>
    <w:rsid w:val="009C0223"/>
    <w:rsid w:val="009C66C7"/>
    <w:rsid w:val="009D439F"/>
    <w:rsid w:val="009E4ECC"/>
    <w:rsid w:val="009F1131"/>
    <w:rsid w:val="009F6A2C"/>
    <w:rsid w:val="009F7F30"/>
    <w:rsid w:val="00A0282F"/>
    <w:rsid w:val="00A03C5C"/>
    <w:rsid w:val="00A0775B"/>
    <w:rsid w:val="00A11500"/>
    <w:rsid w:val="00A32EC0"/>
    <w:rsid w:val="00A3703F"/>
    <w:rsid w:val="00A43BC7"/>
    <w:rsid w:val="00A474A5"/>
    <w:rsid w:val="00A54CE5"/>
    <w:rsid w:val="00A5732C"/>
    <w:rsid w:val="00A62CBA"/>
    <w:rsid w:val="00A70174"/>
    <w:rsid w:val="00A805FF"/>
    <w:rsid w:val="00A833E5"/>
    <w:rsid w:val="00A9289B"/>
    <w:rsid w:val="00AA4C16"/>
    <w:rsid w:val="00AC141D"/>
    <w:rsid w:val="00AC397C"/>
    <w:rsid w:val="00AC43D4"/>
    <w:rsid w:val="00AD01AC"/>
    <w:rsid w:val="00AD4199"/>
    <w:rsid w:val="00AE1454"/>
    <w:rsid w:val="00AE1599"/>
    <w:rsid w:val="00B01705"/>
    <w:rsid w:val="00B03466"/>
    <w:rsid w:val="00B05921"/>
    <w:rsid w:val="00B14611"/>
    <w:rsid w:val="00B15968"/>
    <w:rsid w:val="00B2241A"/>
    <w:rsid w:val="00B261F3"/>
    <w:rsid w:val="00B5706E"/>
    <w:rsid w:val="00B715B0"/>
    <w:rsid w:val="00B732DD"/>
    <w:rsid w:val="00B748F6"/>
    <w:rsid w:val="00B81DD8"/>
    <w:rsid w:val="00B85B49"/>
    <w:rsid w:val="00B85E89"/>
    <w:rsid w:val="00B9113B"/>
    <w:rsid w:val="00B9561F"/>
    <w:rsid w:val="00B968FE"/>
    <w:rsid w:val="00B96B30"/>
    <w:rsid w:val="00BB584A"/>
    <w:rsid w:val="00BC4431"/>
    <w:rsid w:val="00BC45E2"/>
    <w:rsid w:val="00BC5F08"/>
    <w:rsid w:val="00BD308C"/>
    <w:rsid w:val="00BD5BCE"/>
    <w:rsid w:val="00BE4440"/>
    <w:rsid w:val="00BE781C"/>
    <w:rsid w:val="00BF57C1"/>
    <w:rsid w:val="00C02076"/>
    <w:rsid w:val="00C0499D"/>
    <w:rsid w:val="00C114BF"/>
    <w:rsid w:val="00C2099F"/>
    <w:rsid w:val="00C217D5"/>
    <w:rsid w:val="00C24434"/>
    <w:rsid w:val="00C3421C"/>
    <w:rsid w:val="00C3788A"/>
    <w:rsid w:val="00C445B5"/>
    <w:rsid w:val="00C54765"/>
    <w:rsid w:val="00C55CC7"/>
    <w:rsid w:val="00C5662B"/>
    <w:rsid w:val="00C82A4F"/>
    <w:rsid w:val="00C83EB8"/>
    <w:rsid w:val="00CA27D0"/>
    <w:rsid w:val="00CA5E74"/>
    <w:rsid w:val="00CB6DA6"/>
    <w:rsid w:val="00CC0917"/>
    <w:rsid w:val="00CC2D2B"/>
    <w:rsid w:val="00CC7EF0"/>
    <w:rsid w:val="00CD120C"/>
    <w:rsid w:val="00CD3BBF"/>
    <w:rsid w:val="00CE1AF0"/>
    <w:rsid w:val="00CF213A"/>
    <w:rsid w:val="00CF3937"/>
    <w:rsid w:val="00CF3F93"/>
    <w:rsid w:val="00CF47E6"/>
    <w:rsid w:val="00D02748"/>
    <w:rsid w:val="00D13ACE"/>
    <w:rsid w:val="00D140E2"/>
    <w:rsid w:val="00D23B24"/>
    <w:rsid w:val="00D27532"/>
    <w:rsid w:val="00D346BD"/>
    <w:rsid w:val="00D34BE1"/>
    <w:rsid w:val="00D405AA"/>
    <w:rsid w:val="00D440CD"/>
    <w:rsid w:val="00D5593F"/>
    <w:rsid w:val="00D56B91"/>
    <w:rsid w:val="00D5703F"/>
    <w:rsid w:val="00D64FBE"/>
    <w:rsid w:val="00D65B49"/>
    <w:rsid w:val="00D76EAF"/>
    <w:rsid w:val="00D8114A"/>
    <w:rsid w:val="00D830F0"/>
    <w:rsid w:val="00D8531A"/>
    <w:rsid w:val="00D876D2"/>
    <w:rsid w:val="00D91EF3"/>
    <w:rsid w:val="00D9449C"/>
    <w:rsid w:val="00DA3E87"/>
    <w:rsid w:val="00DA4A3C"/>
    <w:rsid w:val="00DB0830"/>
    <w:rsid w:val="00DB2159"/>
    <w:rsid w:val="00DC58B7"/>
    <w:rsid w:val="00DC6AE1"/>
    <w:rsid w:val="00DC7819"/>
    <w:rsid w:val="00DD1C12"/>
    <w:rsid w:val="00DD5229"/>
    <w:rsid w:val="00DE2B72"/>
    <w:rsid w:val="00DE4C1F"/>
    <w:rsid w:val="00DE6141"/>
    <w:rsid w:val="00DE6FDC"/>
    <w:rsid w:val="00DE7A4A"/>
    <w:rsid w:val="00DF2B30"/>
    <w:rsid w:val="00E014C4"/>
    <w:rsid w:val="00E13419"/>
    <w:rsid w:val="00E13439"/>
    <w:rsid w:val="00E24C04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C3D7C"/>
    <w:rsid w:val="00EE7397"/>
    <w:rsid w:val="00EF0638"/>
    <w:rsid w:val="00EF24AE"/>
    <w:rsid w:val="00F01A75"/>
    <w:rsid w:val="00F12A2E"/>
    <w:rsid w:val="00F1621A"/>
    <w:rsid w:val="00F16B99"/>
    <w:rsid w:val="00F3233C"/>
    <w:rsid w:val="00F35713"/>
    <w:rsid w:val="00F47AEA"/>
    <w:rsid w:val="00F513A4"/>
    <w:rsid w:val="00F54E99"/>
    <w:rsid w:val="00F6011F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622B56"/>
  <w15:docId w15:val="{EF89B2D0-E88D-40CE-BD1C-138280BC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b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c">
    <w:name w:val="header"/>
    <w:basedOn w:val="a"/>
    <w:link w:val="ad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5BB2"/>
    <w:rPr>
      <w:rFonts w:ascii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5BB2"/>
    <w:rPr>
      <w:rFonts w:ascii="Times New Roman" w:hAnsi="Times New Roman" w:cs="Times New Roman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D140E2"/>
    <w:rPr>
      <w:rFonts w:ascii="Times New Roman" w:hAnsi="Times New Roman" w:cs="Times New Roman"/>
    </w:rPr>
  </w:style>
  <w:style w:type="paragraph" w:customStyle="1" w:styleId="Standard">
    <w:name w:val="Standard"/>
    <w:link w:val="Standard0"/>
    <w:rsid w:val="00F47AEA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character" w:customStyle="1" w:styleId="Standard0">
    <w:name w:val="Standard Знак"/>
    <w:link w:val="Standard"/>
    <w:rsid w:val="00F47AEA"/>
    <w:rPr>
      <w:rFonts w:ascii="Times New Roman" w:hAnsi="Times New Roman" w:cs="Times New Roman"/>
      <w:kern w:val="3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6F1CB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F1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06B57-0A9B-441D-A3F0-7F7B8876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1056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Крупенникова Юлия Николаевна</cp:lastModifiedBy>
  <cp:revision>36</cp:revision>
  <cp:lastPrinted>2023-05-18T07:47:00Z</cp:lastPrinted>
  <dcterms:created xsi:type="dcterms:W3CDTF">2023-02-09T13:09:00Z</dcterms:created>
  <dcterms:modified xsi:type="dcterms:W3CDTF">2023-07-03T06:19:00Z</dcterms:modified>
</cp:coreProperties>
</file>