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2A7" w:rsidRDefault="00A062A7" w:rsidP="006055EA">
      <w:pPr>
        <w:tabs>
          <w:tab w:val="right" w:pos="10207"/>
        </w:tabs>
        <w:spacing w:line="276" w:lineRule="auto"/>
        <w:ind w:right="-2"/>
        <w:jc w:val="right"/>
        <w:rPr>
          <w:b/>
          <w:sz w:val="26"/>
          <w:szCs w:val="26"/>
        </w:rPr>
      </w:pPr>
    </w:p>
    <w:p w:rsidR="00056BE9" w:rsidRPr="00502761" w:rsidRDefault="00281142" w:rsidP="00281142">
      <w:pPr>
        <w:jc w:val="center"/>
      </w:pPr>
      <w:r>
        <w:t xml:space="preserve">                                                                                                        </w:t>
      </w:r>
      <w:r w:rsidR="00056BE9" w:rsidRPr="00502761">
        <w:t>Утверждаю:</w:t>
      </w:r>
    </w:p>
    <w:p w:rsidR="00056BE9" w:rsidRDefault="00DB42E0" w:rsidP="00DB42E0">
      <w:pPr>
        <w:tabs>
          <w:tab w:val="left" w:pos="7655"/>
        </w:tabs>
        <w:jc w:val="center"/>
      </w:pPr>
      <w:r>
        <w:t xml:space="preserve">                                                                                   </w:t>
      </w:r>
      <w:r w:rsidR="00056BE9">
        <w:t>Первый заместитель директора -</w:t>
      </w:r>
    </w:p>
    <w:p w:rsidR="00056BE9" w:rsidRDefault="00DB42E0" w:rsidP="00DB42E0">
      <w:pPr>
        <w:jc w:val="center"/>
      </w:pPr>
      <w:r>
        <w:t xml:space="preserve">                                                                                   </w:t>
      </w:r>
      <w:r w:rsidR="00056BE9">
        <w:t>главный инженер филиала ПАО</w:t>
      </w:r>
    </w:p>
    <w:p w:rsidR="00056BE9" w:rsidRDefault="00DB42E0" w:rsidP="00DB42E0">
      <w:pPr>
        <w:jc w:val="center"/>
      </w:pPr>
      <w:r>
        <w:t xml:space="preserve">                                                         </w:t>
      </w:r>
      <w:r w:rsidR="00CF05C6">
        <w:t xml:space="preserve">                               </w:t>
      </w:r>
      <w:r w:rsidR="00056BE9">
        <w:t>«МРСК Центра»</w:t>
      </w:r>
      <w:r w:rsidR="002C3443">
        <w:t xml:space="preserve"> </w:t>
      </w:r>
      <w:r w:rsidR="00056BE9">
        <w:t>-</w:t>
      </w:r>
      <w:r w:rsidR="002C3443">
        <w:t xml:space="preserve"> </w:t>
      </w:r>
      <w:r w:rsidR="00056BE9">
        <w:t>«Воронежэнерго»</w:t>
      </w:r>
    </w:p>
    <w:p w:rsidR="00056BE9" w:rsidRDefault="00056BE9" w:rsidP="002C3443">
      <w:pPr>
        <w:jc w:val="right"/>
      </w:pPr>
    </w:p>
    <w:p w:rsidR="00CF05C6" w:rsidRDefault="00820D19" w:rsidP="00820D19">
      <w:pPr>
        <w:jc w:val="center"/>
      </w:pPr>
      <w:r>
        <w:t xml:space="preserve">                                                                                            </w:t>
      </w:r>
      <w:r w:rsidR="002C3443">
        <w:t>_</w:t>
      </w:r>
      <w:r w:rsidR="00056BE9">
        <w:t>______________ В.А. Антонов</w:t>
      </w:r>
    </w:p>
    <w:p w:rsidR="00056BE9" w:rsidRDefault="00056BE9" w:rsidP="002C3443">
      <w:pPr>
        <w:jc w:val="right"/>
      </w:pPr>
      <w:r>
        <w:t xml:space="preserve"> </w:t>
      </w:r>
    </w:p>
    <w:p w:rsidR="00056BE9" w:rsidRDefault="00281142" w:rsidP="00281142">
      <w:pPr>
        <w:jc w:val="center"/>
      </w:pPr>
      <w:r>
        <w:t xml:space="preserve">                                                                                           </w:t>
      </w:r>
      <w:r w:rsidR="00056BE9">
        <w:t>«_</w:t>
      </w:r>
      <w:r w:rsidR="002C3443">
        <w:t>__</w:t>
      </w:r>
      <w:r w:rsidR="00056BE9">
        <w:t>__»___________2017г.</w:t>
      </w:r>
    </w:p>
    <w:p w:rsidR="005C6B5D" w:rsidRPr="005C6B5D" w:rsidRDefault="005C6B5D" w:rsidP="002C3443">
      <w:pPr>
        <w:ind w:left="5387"/>
        <w:jc w:val="right"/>
        <w:rPr>
          <w:b/>
          <w:sz w:val="26"/>
          <w:szCs w:val="26"/>
        </w:rPr>
      </w:pPr>
    </w:p>
    <w:p w:rsidR="00E30A36" w:rsidRDefault="00E30A36" w:rsidP="009648BE">
      <w:pPr>
        <w:jc w:val="center"/>
        <w:rPr>
          <w:b/>
          <w:sz w:val="26"/>
          <w:szCs w:val="26"/>
        </w:rPr>
      </w:pPr>
    </w:p>
    <w:p w:rsidR="00802993" w:rsidRDefault="00802993" w:rsidP="00A062A7">
      <w:pPr>
        <w:jc w:val="center"/>
        <w:rPr>
          <w:b/>
        </w:rPr>
      </w:pPr>
      <w:r w:rsidRPr="009648BE">
        <w:rPr>
          <w:b/>
        </w:rPr>
        <w:t>ТЕХНИЧЕСКОЕ ЗАДАНИЕ</w:t>
      </w:r>
    </w:p>
    <w:p w:rsidR="00D87A03" w:rsidRPr="009648BE" w:rsidRDefault="00D87A03" w:rsidP="00A062A7">
      <w:pPr>
        <w:jc w:val="center"/>
        <w:rPr>
          <w:b/>
        </w:rPr>
      </w:pPr>
    </w:p>
    <w:p w:rsidR="00D87A03" w:rsidRDefault="0000162D" w:rsidP="00A062A7">
      <w:pPr>
        <w:jc w:val="center"/>
        <w:rPr>
          <w:b/>
          <w:bCs/>
        </w:rPr>
      </w:pPr>
      <w:r>
        <w:rPr>
          <w:b/>
          <w:bCs/>
        </w:rPr>
        <w:t xml:space="preserve">на оказание услуг </w:t>
      </w:r>
      <w:proofErr w:type="gramStart"/>
      <w:r>
        <w:rPr>
          <w:b/>
          <w:bCs/>
        </w:rPr>
        <w:t>по</w:t>
      </w:r>
      <w:r w:rsidR="00367014">
        <w:rPr>
          <w:b/>
          <w:bCs/>
        </w:rPr>
        <w:t xml:space="preserve"> </w:t>
      </w:r>
      <w:r w:rsidR="00D87A03" w:rsidRPr="00D87A03">
        <w:rPr>
          <w:b/>
          <w:bCs/>
        </w:rPr>
        <w:t xml:space="preserve"> планово</w:t>
      </w:r>
      <w:proofErr w:type="gramEnd"/>
      <w:r w:rsidR="00BD3C64">
        <w:rPr>
          <w:b/>
          <w:bCs/>
        </w:rPr>
        <w:t>-</w:t>
      </w:r>
      <w:r w:rsidR="00D87A03" w:rsidRPr="00D87A03">
        <w:rPr>
          <w:b/>
          <w:bCs/>
        </w:rPr>
        <w:t>предупредительн</w:t>
      </w:r>
      <w:r>
        <w:rPr>
          <w:b/>
          <w:bCs/>
        </w:rPr>
        <w:t>ой</w:t>
      </w:r>
      <w:r w:rsidR="008535E7">
        <w:rPr>
          <w:b/>
          <w:bCs/>
        </w:rPr>
        <w:t xml:space="preserve"> перезарядк</w:t>
      </w:r>
      <w:r>
        <w:rPr>
          <w:b/>
          <w:bCs/>
        </w:rPr>
        <w:t>е</w:t>
      </w:r>
      <w:r w:rsidR="008535E7">
        <w:rPr>
          <w:b/>
          <w:bCs/>
        </w:rPr>
        <w:t xml:space="preserve"> м</w:t>
      </w:r>
      <w:r w:rsidR="00367014">
        <w:rPr>
          <w:b/>
          <w:bCs/>
        </w:rPr>
        <w:t>одульной установки</w:t>
      </w:r>
      <w:r w:rsidR="008535E7">
        <w:rPr>
          <w:b/>
          <w:bCs/>
        </w:rPr>
        <w:t xml:space="preserve">  системы авто</w:t>
      </w:r>
      <w:r w:rsidR="00D87A03" w:rsidRPr="00D87A03">
        <w:rPr>
          <w:b/>
          <w:bCs/>
        </w:rPr>
        <w:t>матическ</w:t>
      </w:r>
      <w:r w:rsidR="00367014">
        <w:rPr>
          <w:b/>
          <w:bCs/>
        </w:rPr>
        <w:t>ого</w:t>
      </w:r>
      <w:r w:rsidR="00D87A03" w:rsidRPr="00D87A03">
        <w:rPr>
          <w:b/>
          <w:bCs/>
        </w:rPr>
        <w:t xml:space="preserve"> пожаротушения</w:t>
      </w:r>
      <w:r w:rsidR="008535E7">
        <w:rPr>
          <w:b/>
          <w:bCs/>
        </w:rPr>
        <w:t xml:space="preserve"> ПС 110кВ Центральная.</w:t>
      </w:r>
    </w:p>
    <w:p w:rsidR="008535E7" w:rsidRPr="00D87A03" w:rsidRDefault="008535E7" w:rsidP="00A062A7">
      <w:pPr>
        <w:jc w:val="center"/>
        <w:rPr>
          <w:b/>
          <w:bCs/>
        </w:rPr>
      </w:pPr>
    </w:p>
    <w:p w:rsidR="00B17989" w:rsidRPr="009648BE" w:rsidRDefault="00B17989" w:rsidP="009648BE">
      <w:pPr>
        <w:pStyle w:val="ac"/>
        <w:numPr>
          <w:ilvl w:val="0"/>
          <w:numId w:val="9"/>
        </w:numPr>
        <w:ind w:left="0"/>
        <w:jc w:val="center"/>
        <w:rPr>
          <w:b/>
          <w:bCs/>
          <w:sz w:val="24"/>
          <w:szCs w:val="24"/>
        </w:rPr>
      </w:pPr>
      <w:r w:rsidRPr="009648BE">
        <w:rPr>
          <w:b/>
          <w:bCs/>
          <w:sz w:val="24"/>
          <w:szCs w:val="24"/>
        </w:rPr>
        <w:t>Общая часть.</w:t>
      </w:r>
    </w:p>
    <w:p w:rsidR="006055EA" w:rsidRPr="0000162D" w:rsidRDefault="00F115A1" w:rsidP="0000162D">
      <w:pPr>
        <w:pStyle w:val="ac"/>
        <w:tabs>
          <w:tab w:val="left" w:pos="567"/>
        </w:tabs>
        <w:ind w:left="0"/>
        <w:jc w:val="both"/>
        <w:rPr>
          <w:sz w:val="24"/>
          <w:szCs w:val="24"/>
        </w:rPr>
      </w:pPr>
      <w:r w:rsidRPr="009648BE">
        <w:rPr>
          <w:bCs/>
          <w:sz w:val="24"/>
          <w:szCs w:val="24"/>
        </w:rPr>
        <w:t>1.1</w:t>
      </w:r>
      <w:r w:rsidR="006055EA" w:rsidRPr="009648BE">
        <w:rPr>
          <w:bCs/>
          <w:sz w:val="24"/>
          <w:szCs w:val="24"/>
        </w:rPr>
        <w:t xml:space="preserve">. </w:t>
      </w:r>
      <w:r w:rsidR="005D669C" w:rsidRPr="009648BE">
        <w:rPr>
          <w:bCs/>
          <w:sz w:val="24"/>
          <w:szCs w:val="24"/>
        </w:rPr>
        <w:t xml:space="preserve">Филиал </w:t>
      </w:r>
      <w:r w:rsidR="008535E7">
        <w:rPr>
          <w:sz w:val="24"/>
          <w:szCs w:val="24"/>
        </w:rPr>
        <w:t>П</w:t>
      </w:r>
      <w:r w:rsidR="006055EA" w:rsidRPr="009648BE">
        <w:rPr>
          <w:sz w:val="24"/>
          <w:szCs w:val="24"/>
        </w:rPr>
        <w:t>АО «МРСК Центра»</w:t>
      </w:r>
      <w:r w:rsidR="008535E7">
        <w:rPr>
          <w:sz w:val="24"/>
          <w:szCs w:val="24"/>
        </w:rPr>
        <w:t xml:space="preserve"> - «Воронеж</w:t>
      </w:r>
      <w:r w:rsidR="005D669C" w:rsidRPr="009648BE">
        <w:rPr>
          <w:sz w:val="24"/>
          <w:szCs w:val="24"/>
        </w:rPr>
        <w:t>энерго»</w:t>
      </w:r>
      <w:r w:rsidR="006055EA" w:rsidRPr="009648BE">
        <w:rPr>
          <w:sz w:val="24"/>
          <w:szCs w:val="24"/>
        </w:rPr>
        <w:t xml:space="preserve"> производит закупку </w:t>
      </w:r>
      <w:r w:rsidR="00C54276">
        <w:rPr>
          <w:sz w:val="24"/>
          <w:szCs w:val="24"/>
        </w:rPr>
        <w:t>услуг</w:t>
      </w:r>
      <w:r w:rsidR="00367014">
        <w:rPr>
          <w:bCs/>
          <w:sz w:val="24"/>
          <w:szCs w:val="24"/>
        </w:rPr>
        <w:t xml:space="preserve"> по</w:t>
      </w:r>
      <w:r w:rsidR="00BD3C64">
        <w:rPr>
          <w:bCs/>
          <w:sz w:val="24"/>
          <w:szCs w:val="24"/>
        </w:rPr>
        <w:t xml:space="preserve"> планово-</w:t>
      </w:r>
      <w:r w:rsidR="00D87A03" w:rsidRPr="00D87A03">
        <w:rPr>
          <w:bCs/>
          <w:sz w:val="24"/>
          <w:szCs w:val="24"/>
        </w:rPr>
        <w:t xml:space="preserve">предупредительному ремонту </w:t>
      </w:r>
      <w:r w:rsidR="00367014">
        <w:rPr>
          <w:bCs/>
          <w:sz w:val="24"/>
          <w:szCs w:val="24"/>
        </w:rPr>
        <w:t xml:space="preserve">модульной </w:t>
      </w:r>
      <w:r w:rsidR="00D87A03" w:rsidRPr="00D87A03">
        <w:rPr>
          <w:bCs/>
          <w:sz w:val="24"/>
          <w:szCs w:val="24"/>
        </w:rPr>
        <w:t>систем</w:t>
      </w:r>
      <w:r w:rsidR="00367014">
        <w:rPr>
          <w:bCs/>
          <w:sz w:val="24"/>
          <w:szCs w:val="24"/>
        </w:rPr>
        <w:t>ы</w:t>
      </w:r>
      <w:r w:rsidR="00D87A03" w:rsidRPr="00D87A03">
        <w:rPr>
          <w:bCs/>
          <w:sz w:val="24"/>
          <w:szCs w:val="24"/>
        </w:rPr>
        <w:t xml:space="preserve"> автоматическ</w:t>
      </w:r>
      <w:r w:rsidR="00367014">
        <w:rPr>
          <w:bCs/>
          <w:sz w:val="24"/>
          <w:szCs w:val="24"/>
        </w:rPr>
        <w:t>ой</w:t>
      </w:r>
      <w:r w:rsidR="00D87A03" w:rsidRPr="00D87A03">
        <w:rPr>
          <w:bCs/>
          <w:sz w:val="24"/>
          <w:szCs w:val="24"/>
        </w:rPr>
        <w:t xml:space="preserve"> </w:t>
      </w:r>
      <w:r w:rsidR="00367014" w:rsidRPr="00D87A03">
        <w:rPr>
          <w:bCs/>
          <w:sz w:val="24"/>
          <w:szCs w:val="24"/>
        </w:rPr>
        <w:t>установ</w:t>
      </w:r>
      <w:r w:rsidR="00367014">
        <w:rPr>
          <w:bCs/>
          <w:sz w:val="24"/>
          <w:szCs w:val="24"/>
        </w:rPr>
        <w:t>к</w:t>
      </w:r>
      <w:r w:rsidR="00367014" w:rsidRPr="00D87A03">
        <w:rPr>
          <w:bCs/>
          <w:sz w:val="24"/>
          <w:szCs w:val="24"/>
        </w:rPr>
        <w:t>и</w:t>
      </w:r>
      <w:r w:rsidR="00D87A03" w:rsidRPr="00D87A03">
        <w:rPr>
          <w:bCs/>
          <w:sz w:val="24"/>
          <w:szCs w:val="24"/>
        </w:rPr>
        <w:t xml:space="preserve"> </w:t>
      </w:r>
      <w:r w:rsidR="00D87A03" w:rsidRPr="00BD3C64">
        <w:rPr>
          <w:bCs/>
          <w:sz w:val="24"/>
          <w:szCs w:val="24"/>
        </w:rPr>
        <w:t>пожаротушения</w:t>
      </w:r>
      <w:r w:rsidR="006055EA" w:rsidRPr="00BD3C64">
        <w:rPr>
          <w:sz w:val="24"/>
          <w:szCs w:val="24"/>
        </w:rPr>
        <w:t xml:space="preserve"> для </w:t>
      </w:r>
      <w:r w:rsidR="00367014">
        <w:rPr>
          <w:sz w:val="24"/>
          <w:szCs w:val="24"/>
        </w:rPr>
        <w:t>поддержания указанной</w:t>
      </w:r>
      <w:r w:rsidR="00D87A03" w:rsidRPr="00BD3C64">
        <w:rPr>
          <w:sz w:val="24"/>
          <w:szCs w:val="24"/>
        </w:rPr>
        <w:t xml:space="preserve"> си</w:t>
      </w:r>
      <w:r w:rsidR="00BD3C64" w:rsidRPr="00BD3C64">
        <w:rPr>
          <w:sz w:val="24"/>
          <w:szCs w:val="24"/>
        </w:rPr>
        <w:t>стем</w:t>
      </w:r>
      <w:r w:rsidR="00367014">
        <w:rPr>
          <w:sz w:val="24"/>
          <w:szCs w:val="24"/>
        </w:rPr>
        <w:t>ы</w:t>
      </w:r>
      <w:r w:rsidR="00BD3C64" w:rsidRPr="00BD3C64">
        <w:rPr>
          <w:sz w:val="24"/>
          <w:szCs w:val="24"/>
        </w:rPr>
        <w:t xml:space="preserve"> в работоспособном состоянии</w:t>
      </w:r>
      <w:r w:rsidR="005D669C" w:rsidRPr="00BD3C64">
        <w:rPr>
          <w:sz w:val="24"/>
          <w:szCs w:val="24"/>
        </w:rPr>
        <w:t>.</w:t>
      </w:r>
      <w:r w:rsidRPr="0000162D">
        <w:rPr>
          <w:sz w:val="24"/>
          <w:szCs w:val="24"/>
        </w:rPr>
        <w:tab/>
      </w:r>
    </w:p>
    <w:p w:rsidR="00F115A1" w:rsidRPr="0000162D" w:rsidRDefault="006055EA" w:rsidP="0000162D">
      <w:pPr>
        <w:pStyle w:val="Default"/>
        <w:jc w:val="both"/>
        <w:rPr>
          <w:color w:val="auto"/>
        </w:rPr>
      </w:pPr>
      <w:r w:rsidRPr="0000162D">
        <w:rPr>
          <w:color w:val="auto"/>
        </w:rPr>
        <w:t xml:space="preserve">1.2. </w:t>
      </w:r>
      <w:r w:rsidR="00D71E25" w:rsidRPr="0000162D">
        <w:rPr>
          <w:color w:val="auto"/>
        </w:rPr>
        <w:t xml:space="preserve">Закупочная процедура проводится </w:t>
      </w:r>
      <w:r w:rsidR="0000162D">
        <w:rPr>
          <w:color w:val="auto"/>
        </w:rPr>
        <w:t>вне утвержденного</w:t>
      </w:r>
      <w:r w:rsidR="00754828" w:rsidRPr="0000162D">
        <w:rPr>
          <w:color w:val="auto"/>
        </w:rPr>
        <w:t xml:space="preserve"> </w:t>
      </w:r>
      <w:r w:rsidR="0000162D">
        <w:rPr>
          <w:color w:val="auto"/>
        </w:rPr>
        <w:t>П</w:t>
      </w:r>
      <w:r w:rsidR="009A05C2" w:rsidRPr="0000162D">
        <w:rPr>
          <w:color w:val="auto"/>
        </w:rPr>
        <w:t xml:space="preserve">лана </w:t>
      </w:r>
      <w:r w:rsidR="00367014" w:rsidRPr="0000162D">
        <w:rPr>
          <w:color w:val="auto"/>
        </w:rPr>
        <w:t>закупок П</w:t>
      </w:r>
      <w:r w:rsidR="00754828" w:rsidRPr="0000162D">
        <w:rPr>
          <w:color w:val="auto"/>
        </w:rPr>
        <w:t xml:space="preserve">АО «МРСК </w:t>
      </w:r>
      <w:proofErr w:type="gramStart"/>
      <w:r w:rsidR="00754828" w:rsidRPr="0000162D">
        <w:rPr>
          <w:color w:val="auto"/>
        </w:rPr>
        <w:t>Центра»</w:t>
      </w:r>
      <w:r w:rsidR="009A05C2" w:rsidRPr="0000162D">
        <w:rPr>
          <w:color w:val="auto"/>
        </w:rPr>
        <w:t xml:space="preserve"> </w:t>
      </w:r>
      <w:r w:rsidR="00367014" w:rsidRPr="0000162D">
        <w:rPr>
          <w:color w:val="auto"/>
        </w:rPr>
        <w:t xml:space="preserve"> на</w:t>
      </w:r>
      <w:proofErr w:type="gramEnd"/>
      <w:r w:rsidR="00367014" w:rsidRPr="0000162D">
        <w:rPr>
          <w:color w:val="auto"/>
        </w:rPr>
        <w:t xml:space="preserve"> 2017</w:t>
      </w:r>
      <w:r w:rsidR="00754828" w:rsidRPr="0000162D">
        <w:rPr>
          <w:color w:val="auto"/>
        </w:rPr>
        <w:t xml:space="preserve"> год</w:t>
      </w:r>
      <w:r w:rsidR="00F115A1" w:rsidRPr="0000162D">
        <w:rPr>
          <w:color w:val="auto"/>
        </w:rPr>
        <w:t>.</w:t>
      </w:r>
    </w:p>
    <w:p w:rsidR="00802993" w:rsidRDefault="00F115A1" w:rsidP="0000162D">
      <w:pPr>
        <w:pStyle w:val="ac"/>
        <w:tabs>
          <w:tab w:val="left" w:pos="567"/>
        </w:tabs>
        <w:ind w:left="0"/>
        <w:jc w:val="both"/>
        <w:rPr>
          <w:sz w:val="24"/>
          <w:szCs w:val="24"/>
        </w:rPr>
      </w:pPr>
      <w:r w:rsidRPr="009648BE">
        <w:rPr>
          <w:sz w:val="24"/>
          <w:szCs w:val="24"/>
        </w:rPr>
        <w:t>1.</w:t>
      </w:r>
      <w:r w:rsidR="005D669C" w:rsidRPr="009648BE">
        <w:rPr>
          <w:sz w:val="24"/>
          <w:szCs w:val="24"/>
        </w:rPr>
        <w:t>3</w:t>
      </w:r>
      <w:r w:rsidR="006055EA"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w:t>
      </w:r>
      <w:r w:rsidR="007739B1">
        <w:rPr>
          <w:sz w:val="24"/>
          <w:szCs w:val="24"/>
        </w:rPr>
        <w:t>услуг</w:t>
      </w:r>
      <w:r w:rsidR="00802993" w:rsidRPr="009648BE">
        <w:rPr>
          <w:sz w:val="24"/>
          <w:szCs w:val="24"/>
        </w:rPr>
        <w:t>.</w:t>
      </w:r>
    </w:p>
    <w:p w:rsidR="00802993" w:rsidRPr="009648BE" w:rsidRDefault="00F115A1" w:rsidP="009648BE">
      <w:pPr>
        <w:pStyle w:val="ac"/>
        <w:tabs>
          <w:tab w:val="left" w:pos="567"/>
        </w:tabs>
        <w:ind w:left="0"/>
        <w:jc w:val="both"/>
        <w:rPr>
          <w:sz w:val="24"/>
          <w:szCs w:val="24"/>
        </w:rPr>
      </w:pPr>
      <w:r w:rsidRPr="009648BE">
        <w:rPr>
          <w:sz w:val="24"/>
          <w:szCs w:val="24"/>
        </w:rPr>
        <w:t>1.</w:t>
      </w:r>
      <w:r w:rsidR="005D669C" w:rsidRPr="009648BE">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15BE4">
        <w:rPr>
          <w:sz w:val="24"/>
          <w:szCs w:val="24"/>
        </w:rPr>
        <w:t>услуг</w:t>
      </w:r>
      <w:r w:rsidR="00815BE4" w:rsidRPr="009648BE">
        <w:rPr>
          <w:sz w:val="24"/>
          <w:szCs w:val="24"/>
        </w:rPr>
        <w:t xml:space="preserve"> </w:t>
      </w:r>
      <w:r w:rsidR="00802993" w:rsidRPr="009648BE">
        <w:rPr>
          <w:sz w:val="24"/>
          <w:szCs w:val="24"/>
        </w:rPr>
        <w:t xml:space="preserve">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rsidR="00ED7FB0" w:rsidRPr="009648BE" w:rsidRDefault="00ED7FB0" w:rsidP="009648BE">
      <w:pPr>
        <w:ind w:firstLine="709"/>
        <w:jc w:val="both"/>
      </w:pPr>
    </w:p>
    <w:p w:rsidR="00B17989" w:rsidRPr="009648BE" w:rsidRDefault="00B17989" w:rsidP="009648BE">
      <w:pPr>
        <w:pStyle w:val="ac"/>
        <w:numPr>
          <w:ilvl w:val="0"/>
          <w:numId w:val="9"/>
        </w:numPr>
        <w:ind w:left="0"/>
        <w:jc w:val="center"/>
        <w:rPr>
          <w:b/>
          <w:bCs/>
          <w:sz w:val="24"/>
          <w:szCs w:val="24"/>
        </w:rPr>
      </w:pPr>
      <w:r w:rsidRPr="009648BE">
        <w:rPr>
          <w:b/>
          <w:bCs/>
          <w:sz w:val="24"/>
          <w:szCs w:val="24"/>
        </w:rPr>
        <w:t xml:space="preserve">Предмет </w:t>
      </w:r>
      <w:r w:rsidR="0000162D">
        <w:rPr>
          <w:b/>
          <w:bCs/>
          <w:sz w:val="24"/>
          <w:szCs w:val="24"/>
        </w:rPr>
        <w:t>закупки</w:t>
      </w:r>
      <w:r w:rsidRPr="009648BE">
        <w:rPr>
          <w:b/>
          <w:bCs/>
          <w:sz w:val="24"/>
          <w:szCs w:val="24"/>
        </w:rPr>
        <w:t>.</w:t>
      </w:r>
    </w:p>
    <w:p w:rsidR="00B17989" w:rsidRPr="009648BE" w:rsidRDefault="000D69C6" w:rsidP="00794455">
      <w:pPr>
        <w:jc w:val="both"/>
      </w:pPr>
      <w:r w:rsidRPr="002C655E">
        <w:t>Оказание услуг</w:t>
      </w:r>
      <w:r w:rsidR="00802993" w:rsidRPr="009648BE">
        <w:t xml:space="preserve"> </w:t>
      </w:r>
      <w:proofErr w:type="gramStart"/>
      <w:r w:rsidR="00367014">
        <w:rPr>
          <w:bCs/>
        </w:rPr>
        <w:t xml:space="preserve">по </w:t>
      </w:r>
      <w:r w:rsidR="00A5084D">
        <w:rPr>
          <w:bCs/>
        </w:rPr>
        <w:t xml:space="preserve"> планово</w:t>
      </w:r>
      <w:proofErr w:type="gramEnd"/>
      <w:r w:rsidR="00A5084D">
        <w:rPr>
          <w:bCs/>
        </w:rPr>
        <w:t>-</w:t>
      </w:r>
      <w:r w:rsidR="00D87A03" w:rsidRPr="00D87A03">
        <w:rPr>
          <w:bCs/>
        </w:rPr>
        <w:t>предупредительн</w:t>
      </w:r>
      <w:r w:rsidR="00367014">
        <w:rPr>
          <w:bCs/>
        </w:rPr>
        <w:t>о</w:t>
      </w:r>
      <w:r w:rsidR="00337DFA">
        <w:rPr>
          <w:bCs/>
        </w:rPr>
        <w:t>й</w:t>
      </w:r>
      <w:r w:rsidR="00367014">
        <w:rPr>
          <w:bCs/>
        </w:rPr>
        <w:t xml:space="preserve"> </w:t>
      </w:r>
      <w:r w:rsidR="00337DFA">
        <w:rPr>
          <w:bCs/>
        </w:rPr>
        <w:t>перезарядке</w:t>
      </w:r>
      <w:r w:rsidR="00367014">
        <w:rPr>
          <w:bCs/>
        </w:rPr>
        <w:t xml:space="preserve"> систем </w:t>
      </w:r>
      <w:r w:rsidR="00D87A03" w:rsidRPr="00D87A03">
        <w:rPr>
          <w:bCs/>
        </w:rPr>
        <w:t>автоматическ</w:t>
      </w:r>
      <w:r w:rsidR="00367014">
        <w:rPr>
          <w:bCs/>
        </w:rPr>
        <w:t>ой</w:t>
      </w:r>
      <w:r w:rsidR="00D87A03" w:rsidRPr="00D87A03">
        <w:rPr>
          <w:bCs/>
        </w:rPr>
        <w:t xml:space="preserve"> </w:t>
      </w:r>
      <w:r w:rsidR="00367014" w:rsidRPr="00D87A03">
        <w:rPr>
          <w:bCs/>
        </w:rPr>
        <w:t>установ</w:t>
      </w:r>
      <w:r w:rsidR="00367014">
        <w:rPr>
          <w:bCs/>
        </w:rPr>
        <w:t>к</w:t>
      </w:r>
      <w:r w:rsidR="00367014" w:rsidRPr="00D87A03">
        <w:rPr>
          <w:bCs/>
        </w:rPr>
        <w:t>и</w:t>
      </w:r>
      <w:r w:rsidR="00D87A03" w:rsidRPr="00D87A03">
        <w:rPr>
          <w:bCs/>
        </w:rPr>
        <w:t xml:space="preserve"> пожаротушения</w:t>
      </w:r>
      <w:r w:rsidR="00D87A03" w:rsidRPr="009648BE">
        <w:t xml:space="preserve"> </w:t>
      </w:r>
      <w:r w:rsidR="00367014">
        <w:t>должна</w:t>
      </w:r>
      <w:r w:rsidR="0033165B" w:rsidRPr="009648BE">
        <w:t xml:space="preserve"> быть произведено в объемах</w:t>
      </w:r>
      <w:r w:rsidR="009369BA">
        <w:t>,</w:t>
      </w:r>
      <w:r w:rsidR="0033165B" w:rsidRPr="009648BE">
        <w:t xml:space="preserve"> установленны</w:t>
      </w:r>
      <w:r w:rsidR="00041559">
        <w:t>х</w:t>
      </w:r>
      <w:r w:rsidR="0033165B" w:rsidRPr="009648BE">
        <w:t xml:space="preserve"> в Приложении к ТЗ</w:t>
      </w:r>
      <w:r w:rsidR="009369BA">
        <w:t>,</w:t>
      </w:r>
      <w:r w:rsidR="00794455">
        <w:t xml:space="preserve"> на объектах</w:t>
      </w:r>
      <w:r w:rsidR="00041559">
        <w:t xml:space="preserve"> </w:t>
      </w:r>
      <w:r w:rsidR="009369BA">
        <w:t xml:space="preserve">перечисленных ниже </w:t>
      </w:r>
      <w:r w:rsidR="00041559">
        <w:t>в следующие сроки</w:t>
      </w:r>
      <w:r w:rsidR="00794455">
        <w:t>:</w:t>
      </w:r>
    </w:p>
    <w:p w:rsidR="003D624E" w:rsidRPr="009648BE" w:rsidRDefault="003D624E" w:rsidP="009648BE">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715"/>
        <w:gridCol w:w="2088"/>
        <w:gridCol w:w="1951"/>
        <w:gridCol w:w="1969"/>
        <w:gridCol w:w="1596"/>
      </w:tblGrid>
      <w:tr w:rsidR="00367014" w:rsidRPr="009648BE" w:rsidTr="00B85586">
        <w:trPr>
          <w:jc w:val="center"/>
        </w:trPr>
        <w:tc>
          <w:tcPr>
            <w:tcW w:w="540" w:type="dxa"/>
          </w:tcPr>
          <w:p w:rsidR="00367014" w:rsidRPr="009648BE" w:rsidRDefault="00367014" w:rsidP="009648BE">
            <w:pPr>
              <w:jc w:val="center"/>
            </w:pPr>
            <w:r w:rsidRPr="009648BE">
              <w:t>№ п/п</w:t>
            </w:r>
          </w:p>
        </w:tc>
        <w:tc>
          <w:tcPr>
            <w:tcW w:w="1678" w:type="dxa"/>
            <w:vAlign w:val="center"/>
          </w:tcPr>
          <w:p w:rsidR="00367014" w:rsidRPr="009648BE" w:rsidRDefault="00367014" w:rsidP="009648BE">
            <w:pPr>
              <w:jc w:val="center"/>
            </w:pPr>
            <w:r w:rsidRPr="009648BE">
              <w:t>Наименование объекта</w:t>
            </w:r>
          </w:p>
        </w:tc>
        <w:tc>
          <w:tcPr>
            <w:tcW w:w="2088" w:type="dxa"/>
            <w:vAlign w:val="center"/>
          </w:tcPr>
          <w:p w:rsidR="00367014" w:rsidRPr="009648BE" w:rsidRDefault="00367014" w:rsidP="009648BE">
            <w:pPr>
              <w:jc w:val="center"/>
            </w:pPr>
            <w:r w:rsidRPr="009648BE">
              <w:t>Местоположение</w:t>
            </w:r>
          </w:p>
        </w:tc>
        <w:tc>
          <w:tcPr>
            <w:tcW w:w="1951" w:type="dxa"/>
            <w:vAlign w:val="center"/>
          </w:tcPr>
          <w:p w:rsidR="00367014" w:rsidRPr="009648BE" w:rsidRDefault="003F2F1B" w:rsidP="009A7C0D">
            <w:pPr>
              <w:jc w:val="center"/>
            </w:pPr>
            <w:r>
              <w:t>Наименование услуги</w:t>
            </w:r>
          </w:p>
        </w:tc>
        <w:tc>
          <w:tcPr>
            <w:tcW w:w="1969" w:type="dxa"/>
            <w:vAlign w:val="center"/>
          </w:tcPr>
          <w:p w:rsidR="00367014" w:rsidRPr="002C655E" w:rsidRDefault="00367014" w:rsidP="00041559">
            <w:pPr>
              <w:jc w:val="center"/>
            </w:pPr>
            <w:r w:rsidRPr="002C655E">
              <w:t xml:space="preserve">Начало </w:t>
            </w:r>
          </w:p>
          <w:p w:rsidR="00367014" w:rsidRPr="0000162D" w:rsidRDefault="002C655E" w:rsidP="002C655E">
            <w:pPr>
              <w:jc w:val="center"/>
              <w:rPr>
                <w:highlight w:val="yellow"/>
              </w:rPr>
            </w:pPr>
            <w:r>
              <w:t>о</w:t>
            </w:r>
            <w:r w:rsidR="0000162D" w:rsidRPr="002C655E">
              <w:t>казания услуг</w:t>
            </w:r>
          </w:p>
        </w:tc>
        <w:tc>
          <w:tcPr>
            <w:tcW w:w="1596" w:type="dxa"/>
            <w:vAlign w:val="center"/>
          </w:tcPr>
          <w:p w:rsidR="00367014" w:rsidRPr="0000162D" w:rsidRDefault="00367014" w:rsidP="002C655E">
            <w:pPr>
              <w:jc w:val="center"/>
              <w:rPr>
                <w:highlight w:val="yellow"/>
              </w:rPr>
            </w:pPr>
            <w:r w:rsidRPr="002C655E">
              <w:t xml:space="preserve">Окончание </w:t>
            </w:r>
            <w:r w:rsidR="002C655E">
              <w:t>о</w:t>
            </w:r>
            <w:r w:rsidR="002C655E" w:rsidRPr="002C655E">
              <w:t>казания услуг</w:t>
            </w:r>
          </w:p>
        </w:tc>
      </w:tr>
      <w:tr w:rsidR="00367014" w:rsidRPr="009648BE" w:rsidTr="00B85586">
        <w:trPr>
          <w:jc w:val="center"/>
        </w:trPr>
        <w:tc>
          <w:tcPr>
            <w:tcW w:w="540" w:type="dxa"/>
          </w:tcPr>
          <w:p w:rsidR="00367014" w:rsidRPr="009648BE" w:rsidRDefault="00367014" w:rsidP="009648BE">
            <w:pPr>
              <w:jc w:val="center"/>
            </w:pPr>
            <w:r w:rsidRPr="009648BE">
              <w:t>1.</w:t>
            </w:r>
          </w:p>
        </w:tc>
        <w:tc>
          <w:tcPr>
            <w:tcW w:w="1678" w:type="dxa"/>
          </w:tcPr>
          <w:p w:rsidR="00367014" w:rsidRPr="009648BE" w:rsidRDefault="00367014" w:rsidP="009648BE">
            <w:r>
              <w:t>ПС 110кВ Центральная</w:t>
            </w:r>
          </w:p>
        </w:tc>
        <w:tc>
          <w:tcPr>
            <w:tcW w:w="2088" w:type="dxa"/>
          </w:tcPr>
          <w:p w:rsidR="00367014" w:rsidRPr="009648BE" w:rsidRDefault="008F737D" w:rsidP="009648BE">
            <w:pPr>
              <w:jc w:val="both"/>
            </w:pPr>
            <w:r>
              <w:t>г</w:t>
            </w:r>
            <w:r w:rsidR="00367014">
              <w:t>.</w:t>
            </w:r>
            <w:r>
              <w:t xml:space="preserve"> Воронеж ул. Никити</w:t>
            </w:r>
            <w:r w:rsidR="00367014">
              <w:t xml:space="preserve">нская </w:t>
            </w:r>
            <w:proofErr w:type="gramStart"/>
            <w:r w:rsidR="00367014">
              <w:t>37</w:t>
            </w:r>
            <w:proofErr w:type="gramEnd"/>
            <w:r>
              <w:t xml:space="preserve"> </w:t>
            </w:r>
            <w:r w:rsidR="00367014">
              <w:t>а</w:t>
            </w:r>
          </w:p>
        </w:tc>
        <w:tc>
          <w:tcPr>
            <w:tcW w:w="1951" w:type="dxa"/>
          </w:tcPr>
          <w:p w:rsidR="00367014" w:rsidRPr="009648BE" w:rsidRDefault="008F737D" w:rsidP="009648BE">
            <w:pPr>
              <w:jc w:val="both"/>
            </w:pPr>
            <w:r>
              <w:t>З</w:t>
            </w:r>
            <w:r w:rsidR="00367014">
              <w:t>арядка модулей системы пожаротушения</w:t>
            </w:r>
            <w:r w:rsidR="00B225D3">
              <w:t xml:space="preserve"> ГОТВ</w:t>
            </w:r>
            <w:r w:rsidR="00367014">
              <w:t>.</w:t>
            </w:r>
          </w:p>
        </w:tc>
        <w:tc>
          <w:tcPr>
            <w:tcW w:w="1969" w:type="dxa"/>
          </w:tcPr>
          <w:p w:rsidR="00367014" w:rsidRPr="0000162D" w:rsidRDefault="002C655E" w:rsidP="002C655E">
            <w:pPr>
              <w:rPr>
                <w:highlight w:val="yellow"/>
              </w:rPr>
            </w:pPr>
            <w:r w:rsidRPr="002C655E">
              <w:t xml:space="preserve">с </w:t>
            </w:r>
            <w:r w:rsidR="00815BE4" w:rsidRPr="002C655E">
              <w:t>момента заключения догово</w:t>
            </w:r>
            <w:bookmarkStart w:id="0" w:name="_GoBack"/>
            <w:bookmarkEnd w:id="0"/>
            <w:r w:rsidR="00815BE4" w:rsidRPr="002C655E">
              <w:t>ра.</w:t>
            </w:r>
          </w:p>
        </w:tc>
        <w:tc>
          <w:tcPr>
            <w:tcW w:w="1596" w:type="dxa"/>
          </w:tcPr>
          <w:p w:rsidR="00367014" w:rsidRPr="0000162D" w:rsidRDefault="00925394" w:rsidP="00925394">
            <w:pPr>
              <w:jc w:val="both"/>
              <w:rPr>
                <w:highlight w:val="yellow"/>
              </w:rPr>
            </w:pPr>
            <w:r w:rsidRPr="00925394">
              <w:t>46</w:t>
            </w:r>
            <w:r w:rsidR="00815BE4" w:rsidRPr="002C655E">
              <w:t xml:space="preserve"> </w:t>
            </w:r>
            <w:r w:rsidR="00A1555E">
              <w:t>к</w:t>
            </w:r>
            <w:r w:rsidR="00815BE4" w:rsidRPr="002C655E">
              <w:t>алендарных дней с момента заключения договора.</w:t>
            </w:r>
          </w:p>
        </w:tc>
      </w:tr>
    </w:tbl>
    <w:p w:rsidR="00CD4B6A" w:rsidRPr="009648BE" w:rsidRDefault="00CD4B6A" w:rsidP="009648BE">
      <w:pPr>
        <w:jc w:val="both"/>
      </w:pPr>
    </w:p>
    <w:p w:rsidR="00B17989" w:rsidRPr="009648BE" w:rsidRDefault="0033165B" w:rsidP="009648BE">
      <w:pPr>
        <w:pStyle w:val="ac"/>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33165B" w:rsidRPr="009648BE" w:rsidRDefault="0033165B" w:rsidP="009648BE">
      <w:pPr>
        <w:numPr>
          <w:ilvl w:val="1"/>
          <w:numId w:val="9"/>
        </w:numPr>
        <w:ind w:left="0" w:firstLine="0"/>
        <w:jc w:val="both"/>
      </w:pPr>
      <w:r w:rsidRPr="009648BE">
        <w:t xml:space="preserve">Детализация объемов </w:t>
      </w:r>
      <w:r w:rsidR="003C45C7">
        <w:t>услуг</w:t>
      </w:r>
      <w:r w:rsidR="003C45C7" w:rsidRPr="009648BE">
        <w:t xml:space="preserve"> </w:t>
      </w:r>
      <w:r w:rsidRPr="009648BE">
        <w:t xml:space="preserve">представлена в </w:t>
      </w:r>
      <w:r w:rsidR="00DD30B5">
        <w:t>п.5.3</w:t>
      </w:r>
      <w:r w:rsidRPr="009648BE">
        <w:t xml:space="preserve"> ТЗ.</w:t>
      </w:r>
    </w:p>
    <w:p w:rsidR="0033165B" w:rsidRPr="009648BE" w:rsidRDefault="0033165B" w:rsidP="009648BE">
      <w:pPr>
        <w:numPr>
          <w:ilvl w:val="1"/>
          <w:numId w:val="9"/>
        </w:numPr>
        <w:ind w:left="0" w:firstLine="0"/>
        <w:jc w:val="both"/>
      </w:pPr>
      <w:r w:rsidRPr="009648BE">
        <w:rPr>
          <w:spacing w:val="-4"/>
        </w:rPr>
        <w:t>Основные нормативно-технические документы</w:t>
      </w:r>
      <w:r w:rsidRPr="009648BE">
        <w:t xml:space="preserve"> (НТД) и нормативно-правовые акты (НПА), определяющие требования к </w:t>
      </w:r>
      <w:r w:rsidR="009A7C0D">
        <w:t>выполнению услуг</w:t>
      </w:r>
      <w:r w:rsidRPr="009648BE">
        <w:t xml:space="preserve"> подрядной организаци</w:t>
      </w:r>
      <w:r w:rsidR="009A7C0D">
        <w:t>ей</w:t>
      </w:r>
      <w:r w:rsidRPr="009648BE">
        <w:t>:</w:t>
      </w:r>
    </w:p>
    <w:p w:rsidR="0033165B" w:rsidRPr="00D87A03" w:rsidRDefault="0033165B" w:rsidP="00D87A03">
      <w:pPr>
        <w:widowControl w:val="0"/>
        <w:tabs>
          <w:tab w:val="left" w:pos="-1701"/>
        </w:tabs>
        <w:autoSpaceDE w:val="0"/>
        <w:autoSpaceDN w:val="0"/>
        <w:adjustRightInd w:val="0"/>
        <w:jc w:val="both"/>
      </w:pPr>
      <w:r w:rsidRPr="009648BE">
        <w:t>- требования действующего законодательства Российской Федерации;</w:t>
      </w:r>
    </w:p>
    <w:p w:rsidR="0033165B" w:rsidRPr="009648BE" w:rsidRDefault="00B225D3" w:rsidP="009648BE">
      <w:pPr>
        <w:pStyle w:val="a7"/>
        <w:tabs>
          <w:tab w:val="num" w:pos="0"/>
        </w:tabs>
        <w:jc w:val="both"/>
        <w:rPr>
          <w:rFonts w:ascii="Times New Roman" w:hAnsi="Times New Roman"/>
          <w:iCs/>
          <w:spacing w:val="-4"/>
          <w:sz w:val="24"/>
          <w:szCs w:val="24"/>
        </w:rPr>
      </w:pPr>
      <w:r>
        <w:rPr>
          <w:rFonts w:ascii="Times New Roman" w:hAnsi="Times New Roman"/>
          <w:sz w:val="24"/>
          <w:szCs w:val="24"/>
        </w:rPr>
        <w:t>- П</w:t>
      </w:r>
      <w:r w:rsidR="0033165B" w:rsidRPr="009648BE">
        <w:rPr>
          <w:rFonts w:ascii="Times New Roman" w:hAnsi="Times New Roman"/>
          <w:sz w:val="24"/>
          <w:szCs w:val="24"/>
        </w:rPr>
        <w:t>равила по охране труда при эксплуатации эле</w:t>
      </w:r>
      <w:r>
        <w:rPr>
          <w:rFonts w:ascii="Times New Roman" w:hAnsi="Times New Roman"/>
          <w:sz w:val="24"/>
          <w:szCs w:val="24"/>
        </w:rPr>
        <w:t xml:space="preserve">ктроустановок (ПОТ утвержденные </w:t>
      </w:r>
      <w:proofErr w:type="gramStart"/>
      <w:r>
        <w:rPr>
          <w:rFonts w:ascii="Times New Roman" w:hAnsi="Times New Roman"/>
          <w:sz w:val="24"/>
          <w:szCs w:val="24"/>
        </w:rPr>
        <w:t>Приказом  Минтруда</w:t>
      </w:r>
      <w:proofErr w:type="gramEnd"/>
      <w:r>
        <w:rPr>
          <w:rFonts w:ascii="Times New Roman" w:hAnsi="Times New Roman"/>
          <w:sz w:val="24"/>
          <w:szCs w:val="24"/>
        </w:rPr>
        <w:t xml:space="preserve"> Росси от 24.07.2013г №328-н</w:t>
      </w:r>
      <w:r w:rsidR="0033165B" w:rsidRPr="009648BE">
        <w:rPr>
          <w:rFonts w:ascii="Times New Roman" w:hAnsi="Times New Roman"/>
          <w:sz w:val="24"/>
          <w:szCs w:val="24"/>
        </w:rPr>
        <w:t>; РД 153-34.0-03.150-00);</w:t>
      </w:r>
    </w:p>
    <w:p w:rsidR="00D87A03" w:rsidRDefault="0033165B" w:rsidP="00D87A03">
      <w:pPr>
        <w:pStyle w:val="a7"/>
        <w:tabs>
          <w:tab w:val="num" w:pos="0"/>
        </w:tabs>
        <w:jc w:val="both"/>
        <w:rPr>
          <w:rFonts w:ascii="Times New Roman" w:hAnsi="Times New Roman"/>
          <w:sz w:val="24"/>
          <w:szCs w:val="24"/>
        </w:rPr>
      </w:pPr>
      <w:r w:rsidRPr="009648BE">
        <w:rPr>
          <w:rFonts w:ascii="Times New Roman" w:hAnsi="Times New Roman"/>
          <w:sz w:val="24"/>
          <w:szCs w:val="24"/>
        </w:rPr>
        <w:t>- Правила устройства электроустановок (действующее издание);</w:t>
      </w:r>
    </w:p>
    <w:p w:rsidR="00D87A03" w:rsidRDefault="00D87A03" w:rsidP="00D87A03">
      <w:pPr>
        <w:pStyle w:val="a7"/>
        <w:tabs>
          <w:tab w:val="num" w:pos="0"/>
        </w:tabs>
        <w:jc w:val="both"/>
        <w:rPr>
          <w:rFonts w:ascii="Times New Roman" w:hAnsi="Times New Roman"/>
          <w:sz w:val="24"/>
          <w:szCs w:val="24"/>
        </w:rPr>
      </w:pPr>
      <w:r>
        <w:rPr>
          <w:rFonts w:ascii="Times New Roman" w:hAnsi="Times New Roman"/>
          <w:sz w:val="24"/>
          <w:szCs w:val="24"/>
        </w:rPr>
        <w:t xml:space="preserve">- </w:t>
      </w:r>
      <w:r w:rsidRPr="00D87A03">
        <w:rPr>
          <w:rFonts w:ascii="Times New Roman" w:hAnsi="Times New Roman"/>
          <w:sz w:val="24"/>
          <w:szCs w:val="24"/>
        </w:rPr>
        <w:t>РД 009-01-96 «Установки пожарной автом</w:t>
      </w:r>
      <w:r w:rsidR="0010161D">
        <w:rPr>
          <w:rFonts w:ascii="Times New Roman" w:hAnsi="Times New Roman"/>
          <w:sz w:val="24"/>
          <w:szCs w:val="24"/>
        </w:rPr>
        <w:t xml:space="preserve">атики. Правила технического </w:t>
      </w:r>
      <w:r w:rsidRPr="00D87A03">
        <w:rPr>
          <w:rFonts w:ascii="Times New Roman" w:hAnsi="Times New Roman"/>
          <w:sz w:val="24"/>
          <w:szCs w:val="24"/>
        </w:rPr>
        <w:t>содержания»;</w:t>
      </w:r>
    </w:p>
    <w:p w:rsidR="00D87A03" w:rsidRPr="00D87A03" w:rsidRDefault="00D87A03" w:rsidP="00D87A03">
      <w:pPr>
        <w:pStyle w:val="a7"/>
        <w:tabs>
          <w:tab w:val="num" w:pos="0"/>
        </w:tabs>
        <w:jc w:val="both"/>
        <w:rPr>
          <w:rFonts w:ascii="Times New Roman" w:hAnsi="Times New Roman"/>
          <w:sz w:val="24"/>
          <w:szCs w:val="24"/>
        </w:rPr>
      </w:pPr>
      <w:r>
        <w:rPr>
          <w:rFonts w:ascii="Times New Roman" w:hAnsi="Times New Roman"/>
          <w:sz w:val="24"/>
          <w:szCs w:val="24"/>
        </w:rPr>
        <w:t xml:space="preserve">- </w:t>
      </w:r>
      <w:r w:rsidRPr="00D87A03">
        <w:rPr>
          <w:rFonts w:ascii="Times New Roman" w:hAnsi="Times New Roman"/>
          <w:sz w:val="24"/>
          <w:szCs w:val="24"/>
        </w:rPr>
        <w:t>РД 009-02-96 «Системы пожарной автоматики. Техническое обслужи</w:t>
      </w:r>
      <w:r w:rsidR="0010161D">
        <w:rPr>
          <w:rFonts w:ascii="Times New Roman" w:hAnsi="Times New Roman"/>
          <w:sz w:val="24"/>
          <w:szCs w:val="24"/>
        </w:rPr>
        <w:t xml:space="preserve">вание и </w:t>
      </w:r>
      <w:r w:rsidRPr="00D87A03">
        <w:rPr>
          <w:rFonts w:ascii="Times New Roman" w:hAnsi="Times New Roman"/>
          <w:sz w:val="24"/>
          <w:szCs w:val="24"/>
        </w:rPr>
        <w:t>п</w:t>
      </w:r>
      <w:r w:rsidR="0010161D">
        <w:rPr>
          <w:rFonts w:ascii="Times New Roman" w:hAnsi="Times New Roman"/>
          <w:sz w:val="24"/>
          <w:szCs w:val="24"/>
        </w:rPr>
        <w:t>ланово-предупредительный ремонт</w:t>
      </w:r>
      <w:r w:rsidRPr="00D87A03">
        <w:rPr>
          <w:rFonts w:ascii="Times New Roman" w:hAnsi="Times New Roman"/>
          <w:sz w:val="24"/>
          <w:szCs w:val="24"/>
        </w:rPr>
        <w:t>»</w:t>
      </w:r>
      <w:r>
        <w:rPr>
          <w:rFonts w:ascii="Times New Roman" w:hAnsi="Times New Roman"/>
          <w:sz w:val="24"/>
          <w:szCs w:val="24"/>
        </w:rPr>
        <w:t>;</w:t>
      </w:r>
    </w:p>
    <w:p w:rsidR="00D14F93" w:rsidRDefault="00D87A03" w:rsidP="009648BE">
      <w:pPr>
        <w:pStyle w:val="a7"/>
        <w:tabs>
          <w:tab w:val="num" w:pos="0"/>
        </w:tabs>
        <w:jc w:val="both"/>
        <w:rPr>
          <w:rFonts w:ascii="Times New Roman" w:hAnsi="Times New Roman"/>
          <w:sz w:val="24"/>
          <w:szCs w:val="24"/>
        </w:rPr>
      </w:pPr>
      <w:r w:rsidRPr="00DD30B5">
        <w:rPr>
          <w:rFonts w:ascii="Times New Roman" w:hAnsi="Times New Roman"/>
          <w:sz w:val="24"/>
          <w:szCs w:val="24"/>
        </w:rPr>
        <w:t xml:space="preserve">- </w:t>
      </w:r>
      <w:r w:rsidR="00DD30B5" w:rsidRPr="00DD30B5">
        <w:rPr>
          <w:rFonts w:ascii="Times New Roman" w:hAnsi="Times New Roman"/>
          <w:sz w:val="24"/>
          <w:szCs w:val="24"/>
        </w:rPr>
        <w:t>Постановление Правительства РФ от 25.04.2012 № 390 «О противопожарном режиме»</w:t>
      </w:r>
      <w:r w:rsidR="00D14F93">
        <w:rPr>
          <w:rFonts w:ascii="Times New Roman" w:hAnsi="Times New Roman"/>
          <w:sz w:val="24"/>
          <w:szCs w:val="24"/>
        </w:rPr>
        <w:t xml:space="preserve">; </w:t>
      </w:r>
    </w:p>
    <w:p w:rsidR="00D87A03" w:rsidRPr="009648BE" w:rsidRDefault="00D14F93" w:rsidP="009648BE">
      <w:pPr>
        <w:pStyle w:val="a7"/>
        <w:tabs>
          <w:tab w:val="num" w:pos="0"/>
        </w:tabs>
        <w:jc w:val="both"/>
        <w:rPr>
          <w:rFonts w:ascii="Times New Roman" w:hAnsi="Times New Roman"/>
          <w:sz w:val="24"/>
          <w:szCs w:val="24"/>
        </w:rPr>
      </w:pPr>
      <w:r>
        <w:rPr>
          <w:rFonts w:ascii="Times New Roman" w:hAnsi="Times New Roman"/>
          <w:sz w:val="24"/>
          <w:szCs w:val="24"/>
        </w:rPr>
        <w:lastRenderedPageBreak/>
        <w:t xml:space="preserve">- </w:t>
      </w:r>
      <w:r w:rsidRPr="00E00DA3">
        <w:rPr>
          <w:rFonts w:ascii="Times New Roman" w:hAnsi="Times New Roman"/>
          <w:sz w:val="24"/>
          <w:szCs w:val="24"/>
        </w:rPr>
        <w:t>Ин</w:t>
      </w:r>
      <w:r>
        <w:rPr>
          <w:rFonts w:ascii="Times New Roman" w:hAnsi="Times New Roman"/>
          <w:sz w:val="24"/>
          <w:szCs w:val="24"/>
        </w:rPr>
        <w:t>ы</w:t>
      </w:r>
      <w:r w:rsidRPr="00E00DA3">
        <w:rPr>
          <w:rFonts w:ascii="Times New Roman" w:hAnsi="Times New Roman"/>
          <w:sz w:val="24"/>
          <w:szCs w:val="24"/>
        </w:rPr>
        <w:t>е нормативно-технические документы, соблюдение требований которых необходимо дл</w:t>
      </w:r>
      <w:r>
        <w:rPr>
          <w:rFonts w:ascii="Times New Roman" w:hAnsi="Times New Roman"/>
          <w:sz w:val="24"/>
          <w:szCs w:val="24"/>
        </w:rPr>
        <w:t xml:space="preserve">я </w:t>
      </w:r>
      <w:r w:rsidRPr="00E00DA3">
        <w:rPr>
          <w:rFonts w:ascii="Times New Roman" w:hAnsi="Times New Roman"/>
          <w:sz w:val="24"/>
          <w:szCs w:val="24"/>
        </w:rPr>
        <w:t xml:space="preserve">безопасного проведения работ в соответствие с предметом </w:t>
      </w:r>
      <w:r w:rsidR="00237319">
        <w:rPr>
          <w:rFonts w:ascii="Times New Roman" w:hAnsi="Times New Roman"/>
          <w:sz w:val="24"/>
          <w:szCs w:val="24"/>
        </w:rPr>
        <w:t>услуг</w:t>
      </w:r>
      <w:r w:rsidR="00D87A03" w:rsidRPr="00DD30B5">
        <w:rPr>
          <w:rFonts w:ascii="Times New Roman" w:hAnsi="Times New Roman"/>
          <w:sz w:val="24"/>
          <w:szCs w:val="24"/>
        </w:rPr>
        <w:t>.</w:t>
      </w:r>
    </w:p>
    <w:p w:rsidR="00ED7FB0" w:rsidRPr="009648BE" w:rsidRDefault="00ED7FB0" w:rsidP="009648BE">
      <w:pPr>
        <w:jc w:val="both"/>
        <w:rPr>
          <w:b/>
        </w:rPr>
      </w:pPr>
    </w:p>
    <w:p w:rsidR="00770038" w:rsidRDefault="00770038" w:rsidP="009648BE">
      <w:pPr>
        <w:pStyle w:val="ac"/>
        <w:numPr>
          <w:ilvl w:val="0"/>
          <w:numId w:val="9"/>
        </w:numPr>
        <w:tabs>
          <w:tab w:val="left" w:pos="426"/>
        </w:tabs>
        <w:ind w:left="0" w:firstLine="0"/>
        <w:jc w:val="center"/>
        <w:rPr>
          <w:b/>
          <w:bCs/>
          <w:sz w:val="24"/>
          <w:szCs w:val="24"/>
        </w:rPr>
      </w:pPr>
      <w:r w:rsidRPr="006F6117">
        <w:rPr>
          <w:b/>
          <w:sz w:val="24"/>
          <w:szCs w:val="24"/>
        </w:rPr>
        <w:t>Требования к Подрядчику</w:t>
      </w:r>
      <w:r w:rsidRPr="006F6117">
        <w:rPr>
          <w:b/>
          <w:bCs/>
          <w:sz w:val="24"/>
          <w:szCs w:val="24"/>
        </w:rPr>
        <w:t>.</w:t>
      </w:r>
    </w:p>
    <w:p w:rsidR="003F2F1B" w:rsidRPr="006F6117" w:rsidRDefault="003F2F1B" w:rsidP="003F2F1B">
      <w:pPr>
        <w:pStyle w:val="ac"/>
        <w:tabs>
          <w:tab w:val="left" w:pos="426"/>
        </w:tabs>
        <w:ind w:left="0"/>
        <w:rPr>
          <w:b/>
          <w:bCs/>
          <w:sz w:val="24"/>
          <w:szCs w:val="24"/>
        </w:rPr>
      </w:pPr>
    </w:p>
    <w:p w:rsidR="00B04469" w:rsidRPr="0000162D" w:rsidRDefault="005C3789" w:rsidP="00412DFD">
      <w:pPr>
        <w:pStyle w:val="ac"/>
        <w:tabs>
          <w:tab w:val="left" w:pos="426"/>
        </w:tabs>
        <w:ind w:left="0"/>
        <w:jc w:val="both"/>
        <w:rPr>
          <w:lang w:eastAsia="en-US"/>
        </w:rPr>
      </w:pPr>
      <w:r w:rsidRPr="005C3789">
        <w:rPr>
          <w:bCs/>
          <w:sz w:val="24"/>
          <w:szCs w:val="24"/>
        </w:rPr>
        <w:t>4.1</w:t>
      </w:r>
      <w:r w:rsidR="00CD402C" w:rsidRPr="0000162D">
        <w:rPr>
          <w:sz w:val="24"/>
          <w:szCs w:val="24"/>
          <w:lang w:eastAsia="en-US"/>
        </w:rPr>
        <w:tab/>
      </w:r>
      <w:r w:rsidR="00B85586" w:rsidRPr="00412DFD">
        <w:rPr>
          <w:sz w:val="24"/>
          <w:szCs w:val="24"/>
          <w:lang w:eastAsia="en-US"/>
        </w:rPr>
        <w:t>Закупочная процедура проводится в соответствии с требованиями Единого стандарта закупок ПАО «</w:t>
      </w:r>
      <w:proofErr w:type="spellStart"/>
      <w:r w:rsidR="00B85586" w:rsidRPr="00412DFD">
        <w:rPr>
          <w:sz w:val="24"/>
          <w:szCs w:val="24"/>
          <w:lang w:eastAsia="en-US"/>
        </w:rPr>
        <w:t>Россети</w:t>
      </w:r>
      <w:proofErr w:type="spellEnd"/>
      <w:r w:rsidR="00B85586" w:rsidRPr="00412DFD">
        <w:rPr>
          <w:sz w:val="24"/>
          <w:szCs w:val="24"/>
          <w:lang w:eastAsia="en-US"/>
        </w:rPr>
        <w:t>» (Положение о закупке), утвержденного Советом директоров Общества (протокол от 29.12.20</w:t>
      </w:r>
      <w:r w:rsidR="003F2F1B" w:rsidRPr="00412DFD">
        <w:rPr>
          <w:sz w:val="24"/>
          <w:szCs w:val="24"/>
          <w:lang w:eastAsia="en-US"/>
        </w:rPr>
        <w:t>15 № 27/15)</w:t>
      </w:r>
      <w:r w:rsidR="00B85586" w:rsidRPr="00412DFD">
        <w:rPr>
          <w:sz w:val="24"/>
          <w:szCs w:val="24"/>
          <w:lang w:eastAsia="en-US"/>
        </w:rPr>
        <w:t>.</w:t>
      </w:r>
    </w:p>
    <w:p w:rsidR="005C3789" w:rsidRPr="0000162D" w:rsidRDefault="005C3789" w:rsidP="0000162D">
      <w:pPr>
        <w:pStyle w:val="Default"/>
        <w:jc w:val="both"/>
        <w:rPr>
          <w:color w:val="auto"/>
          <w:lang w:eastAsia="en-US"/>
        </w:rPr>
      </w:pPr>
      <w:r w:rsidRPr="0000162D">
        <w:rPr>
          <w:color w:val="auto"/>
          <w:lang w:eastAsia="en-US"/>
        </w:rPr>
        <w:t xml:space="preserve">4.2 Наличие лицензий на «Монтаж, техническое обслуживание и ремонт систем пожарной и охранно-пожарной сигнализации и их </w:t>
      </w:r>
      <w:r w:rsidR="00E04385" w:rsidRPr="0000162D">
        <w:rPr>
          <w:color w:val="auto"/>
          <w:lang w:eastAsia="en-US"/>
        </w:rPr>
        <w:t xml:space="preserve">элементов, включая диспетчеризацию и проведение </w:t>
      </w:r>
      <w:r w:rsidR="006C14DF" w:rsidRPr="0000162D">
        <w:rPr>
          <w:color w:val="auto"/>
          <w:lang w:eastAsia="en-US"/>
        </w:rPr>
        <w:t>пусконаладочных</w:t>
      </w:r>
      <w:r w:rsidR="00E04385" w:rsidRPr="0000162D">
        <w:rPr>
          <w:color w:val="auto"/>
          <w:lang w:eastAsia="en-US"/>
        </w:rPr>
        <w:t xml:space="preserve"> работ» и «Монтаж, техническое обслуживание и ремонт систем пожаротушения и их элементов, включая диспетчеризацию и проведение </w:t>
      </w:r>
      <w:proofErr w:type="gramStart"/>
      <w:r w:rsidR="00E04385" w:rsidRPr="0000162D">
        <w:rPr>
          <w:color w:val="auto"/>
          <w:lang w:eastAsia="en-US"/>
        </w:rPr>
        <w:t>пусконаладочных  работ</w:t>
      </w:r>
      <w:proofErr w:type="gramEnd"/>
      <w:r w:rsidR="00E04385" w:rsidRPr="0000162D">
        <w:rPr>
          <w:color w:val="auto"/>
          <w:lang w:eastAsia="en-US"/>
        </w:rPr>
        <w:t>»  обязательно.</w:t>
      </w:r>
    </w:p>
    <w:p w:rsidR="00E04385" w:rsidRPr="0000162D" w:rsidRDefault="00E04385" w:rsidP="0000162D">
      <w:pPr>
        <w:pStyle w:val="Default"/>
        <w:jc w:val="both"/>
        <w:rPr>
          <w:color w:val="auto"/>
          <w:lang w:eastAsia="en-US"/>
        </w:rPr>
      </w:pPr>
      <w:r w:rsidRPr="0000162D">
        <w:rPr>
          <w:color w:val="auto"/>
          <w:lang w:eastAsia="en-US"/>
        </w:rPr>
        <w:t xml:space="preserve">           Приборы и оборудование, используемые в ходе оказания услуг, должны быть сертифицированы.</w:t>
      </w:r>
    </w:p>
    <w:p w:rsidR="00E04385" w:rsidRPr="0000162D" w:rsidRDefault="00E04385" w:rsidP="0000162D">
      <w:pPr>
        <w:pStyle w:val="Default"/>
        <w:jc w:val="both"/>
        <w:rPr>
          <w:color w:val="auto"/>
          <w:lang w:eastAsia="en-US"/>
        </w:rPr>
      </w:pPr>
      <w:r w:rsidRPr="0000162D">
        <w:rPr>
          <w:color w:val="auto"/>
          <w:lang w:eastAsia="en-US"/>
        </w:rPr>
        <w:t xml:space="preserve">           Оказание технической помощи в вопросах, касающихся эксплуатации модулей газового пожаротушения.</w:t>
      </w:r>
    </w:p>
    <w:p w:rsidR="00E04385" w:rsidRPr="0000162D" w:rsidRDefault="00E04385" w:rsidP="0000162D">
      <w:pPr>
        <w:pStyle w:val="Default"/>
        <w:jc w:val="both"/>
        <w:rPr>
          <w:color w:val="auto"/>
          <w:lang w:eastAsia="en-US"/>
        </w:rPr>
      </w:pPr>
      <w:r w:rsidRPr="0000162D">
        <w:rPr>
          <w:color w:val="auto"/>
          <w:lang w:eastAsia="en-US"/>
        </w:rPr>
        <w:t xml:space="preserve">            Наличие в штате сотрудников, имеющих допуск на работу в электроустановках.</w:t>
      </w:r>
    </w:p>
    <w:p w:rsidR="00E36FED" w:rsidRPr="0000162D" w:rsidRDefault="00B80DCF" w:rsidP="0000162D">
      <w:pPr>
        <w:pStyle w:val="Default"/>
        <w:jc w:val="both"/>
        <w:rPr>
          <w:color w:val="auto"/>
          <w:lang w:eastAsia="en-US"/>
        </w:rPr>
      </w:pPr>
      <w:r w:rsidRPr="0000162D">
        <w:rPr>
          <w:color w:val="auto"/>
          <w:lang w:eastAsia="en-US"/>
        </w:rPr>
        <w:t xml:space="preserve">4.3 Работники, </w:t>
      </w:r>
      <w:r w:rsidR="004112E4">
        <w:rPr>
          <w:color w:val="auto"/>
          <w:lang w:eastAsia="en-US"/>
        </w:rPr>
        <w:t>оказывающие</w:t>
      </w:r>
      <w:r w:rsidRPr="0000162D">
        <w:rPr>
          <w:color w:val="auto"/>
          <w:lang w:eastAsia="en-US"/>
        </w:rPr>
        <w:t xml:space="preserve"> </w:t>
      </w:r>
      <w:r w:rsidR="00DC00FA" w:rsidRPr="0000162D">
        <w:rPr>
          <w:color w:val="auto"/>
          <w:lang w:eastAsia="en-US"/>
        </w:rPr>
        <w:t>услуги</w:t>
      </w:r>
      <w:r w:rsidRPr="0000162D">
        <w:rPr>
          <w:color w:val="auto"/>
          <w:lang w:eastAsia="en-US"/>
        </w:rPr>
        <w:t xml:space="preserve"> на объектах</w:t>
      </w:r>
      <w:r w:rsidR="00DC00FA" w:rsidRPr="0000162D">
        <w:rPr>
          <w:color w:val="auto"/>
          <w:lang w:eastAsia="en-US"/>
        </w:rPr>
        <w:t xml:space="preserve"> Заказчика, должны быть гражданами </w:t>
      </w:r>
      <w:r w:rsidR="00E36FED" w:rsidRPr="0000162D">
        <w:rPr>
          <w:color w:val="auto"/>
          <w:lang w:eastAsia="en-US"/>
        </w:rPr>
        <w:t>Российской</w:t>
      </w:r>
      <w:r w:rsidR="00DC00FA" w:rsidRPr="0000162D">
        <w:rPr>
          <w:color w:val="auto"/>
          <w:lang w:eastAsia="en-US"/>
        </w:rPr>
        <w:t xml:space="preserve"> Федерации. Учитывая режимный характер объекта. Подрядчик должен </w:t>
      </w:r>
      <w:r w:rsidR="00E36FED" w:rsidRPr="0000162D">
        <w:rPr>
          <w:color w:val="auto"/>
          <w:lang w:eastAsia="en-US"/>
        </w:rPr>
        <w:t>заблаговременно</w:t>
      </w:r>
      <w:r w:rsidR="00DC00FA" w:rsidRPr="0000162D">
        <w:rPr>
          <w:color w:val="auto"/>
          <w:lang w:eastAsia="en-US"/>
        </w:rPr>
        <w:t xml:space="preserve"> предоставить Заказчику списки персонала, ответственного за проведение работ, с указанием фамилии, имени, отчества и </w:t>
      </w:r>
      <w:r w:rsidR="00E36FED" w:rsidRPr="0000162D">
        <w:rPr>
          <w:color w:val="auto"/>
          <w:lang w:eastAsia="en-US"/>
        </w:rPr>
        <w:t>паспортных</w:t>
      </w:r>
      <w:r w:rsidR="00DC00FA" w:rsidRPr="0000162D">
        <w:rPr>
          <w:color w:val="auto"/>
          <w:lang w:eastAsia="en-US"/>
        </w:rPr>
        <w:t xml:space="preserve"> данных.</w:t>
      </w:r>
    </w:p>
    <w:p w:rsidR="003F2F1B" w:rsidRDefault="00E36FED" w:rsidP="0000162D">
      <w:pPr>
        <w:pStyle w:val="Default"/>
        <w:jc w:val="both"/>
        <w:rPr>
          <w:color w:val="auto"/>
          <w:lang w:eastAsia="en-US"/>
        </w:rPr>
      </w:pPr>
      <w:r w:rsidRPr="0000162D">
        <w:rPr>
          <w:color w:val="auto"/>
          <w:lang w:eastAsia="en-US"/>
        </w:rPr>
        <w:t>4.4 Подрядчик самостоятельно обеспечивает доставку персонала, материалов и оборудования к месту проведения услуг.</w:t>
      </w:r>
      <w:r w:rsidR="00B80DCF" w:rsidRPr="0000162D">
        <w:rPr>
          <w:color w:val="auto"/>
          <w:lang w:eastAsia="en-US"/>
        </w:rPr>
        <w:t xml:space="preserve">  </w:t>
      </w:r>
      <w:r w:rsidR="00E04385" w:rsidRPr="0000162D">
        <w:rPr>
          <w:color w:val="auto"/>
          <w:lang w:eastAsia="en-US"/>
        </w:rPr>
        <w:t xml:space="preserve">      </w:t>
      </w:r>
    </w:p>
    <w:p w:rsidR="00E04385" w:rsidRPr="0000162D" w:rsidRDefault="00E04385" w:rsidP="0000162D">
      <w:pPr>
        <w:pStyle w:val="Default"/>
        <w:jc w:val="both"/>
        <w:rPr>
          <w:color w:val="auto"/>
          <w:lang w:eastAsia="en-US"/>
        </w:rPr>
      </w:pPr>
      <w:r w:rsidRPr="0000162D">
        <w:rPr>
          <w:color w:val="auto"/>
          <w:lang w:eastAsia="en-US"/>
        </w:rPr>
        <w:t xml:space="preserve">  </w:t>
      </w:r>
    </w:p>
    <w:p w:rsidR="00B17989" w:rsidRPr="006F6117" w:rsidRDefault="00141DE6" w:rsidP="009648BE">
      <w:pPr>
        <w:pStyle w:val="ac"/>
        <w:numPr>
          <w:ilvl w:val="0"/>
          <w:numId w:val="9"/>
        </w:numPr>
        <w:tabs>
          <w:tab w:val="left" w:pos="426"/>
        </w:tabs>
        <w:ind w:left="0" w:firstLine="0"/>
        <w:jc w:val="center"/>
        <w:rPr>
          <w:b/>
          <w:bCs/>
          <w:sz w:val="24"/>
          <w:szCs w:val="24"/>
        </w:rPr>
      </w:pPr>
      <w:r w:rsidRPr="006F6117">
        <w:rPr>
          <w:b/>
          <w:sz w:val="24"/>
          <w:szCs w:val="24"/>
        </w:rPr>
        <w:t xml:space="preserve">Требования к выполнению </w:t>
      </w:r>
      <w:r w:rsidR="00AB23E9">
        <w:rPr>
          <w:b/>
          <w:sz w:val="24"/>
          <w:szCs w:val="24"/>
        </w:rPr>
        <w:t>услуг</w:t>
      </w:r>
      <w:r w:rsidR="00B17989" w:rsidRPr="006F6117">
        <w:rPr>
          <w:b/>
          <w:bCs/>
          <w:sz w:val="24"/>
          <w:szCs w:val="24"/>
        </w:rPr>
        <w:t>.</w:t>
      </w:r>
    </w:p>
    <w:p w:rsidR="00141DE6" w:rsidRPr="006F6117" w:rsidRDefault="00777B89" w:rsidP="009648BE">
      <w:pPr>
        <w:tabs>
          <w:tab w:val="left" w:pos="567"/>
        </w:tabs>
        <w:jc w:val="both"/>
      </w:pPr>
      <w:r w:rsidRPr="006F6117">
        <w:t>5</w:t>
      </w:r>
      <w:r w:rsidR="004F44A9" w:rsidRPr="006F6117">
        <w:t>.1</w:t>
      </w:r>
      <w:r w:rsidR="00B80E63" w:rsidRPr="006F6117">
        <w:t>.</w:t>
      </w:r>
      <w:r w:rsidR="004F44A9" w:rsidRPr="006F6117">
        <w:tab/>
      </w:r>
      <w:r w:rsidR="00AB23E9">
        <w:t>Услуги оказываются</w:t>
      </w:r>
      <w:r w:rsidR="00B04469" w:rsidRPr="006F6117">
        <w:t xml:space="preserve"> в соответствие с требованиями НТД (п. 3.2 ТЗ), в соответ</w:t>
      </w:r>
      <w:r w:rsidR="00E3576A">
        <w:t xml:space="preserve">ствии с </w:t>
      </w:r>
      <w:r w:rsidR="00B04469" w:rsidRPr="006F6117">
        <w:t>проектно-сметной документацией</w:t>
      </w:r>
      <w:r w:rsidR="00E3576A">
        <w:t xml:space="preserve"> объекта</w:t>
      </w:r>
      <w:r w:rsidR="00B04469" w:rsidRPr="006F6117">
        <w:t>, в объеме и сроки, предусмотренные в данн</w:t>
      </w:r>
      <w:r w:rsidR="00E3576A">
        <w:t>ом ТЗ</w:t>
      </w:r>
      <w:r w:rsidR="00B04469" w:rsidRPr="006F6117">
        <w:t xml:space="preserve"> являющимся неотъемлемой частью договора и сдать результат</w:t>
      </w:r>
      <w:r w:rsidR="008A0E21">
        <w:t xml:space="preserve"> оказания услуг</w:t>
      </w:r>
      <w:r w:rsidR="00B04469" w:rsidRPr="006F6117">
        <w:t xml:space="preserve"> Заказчику в состоянии, пригодном для его нормальной эксплуатации. Изменение сроков и объемов выполнения </w:t>
      </w:r>
      <w:r w:rsidR="00AB23E9">
        <w:t>услуг</w:t>
      </w:r>
      <w:r w:rsidR="00B04469" w:rsidRPr="006F6117">
        <w:t xml:space="preserve">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r w:rsidR="00141DE6" w:rsidRPr="006F6117">
        <w:t>.</w:t>
      </w:r>
    </w:p>
    <w:p w:rsidR="00AD52B6" w:rsidRPr="006F6117" w:rsidRDefault="00BA6099" w:rsidP="00AD52B6">
      <w:pPr>
        <w:tabs>
          <w:tab w:val="left" w:pos="567"/>
        </w:tabs>
        <w:jc w:val="both"/>
      </w:pPr>
      <w:r w:rsidRPr="006F6117">
        <w:t xml:space="preserve">5.2. </w:t>
      </w:r>
      <w:r w:rsidR="00B04469" w:rsidRPr="006F6117">
        <w:t>До начала</w:t>
      </w:r>
      <w:r w:rsidR="008A0E21">
        <w:t xml:space="preserve"> оказания</w:t>
      </w:r>
      <w:r w:rsidR="00B04469" w:rsidRPr="006F6117">
        <w:t xml:space="preserve"> </w:t>
      </w:r>
      <w:r w:rsidR="008A0E21">
        <w:t>услуг</w:t>
      </w:r>
      <w:r w:rsidR="00B04469" w:rsidRPr="006F6117">
        <w:t xml:space="preserve"> Подрядчик совместно с Заказчиком проводит уточнение </w:t>
      </w:r>
      <w:proofErr w:type="gramStart"/>
      <w:r w:rsidR="00B04469" w:rsidRPr="006F6117">
        <w:t>объёмов  предстоящих</w:t>
      </w:r>
      <w:proofErr w:type="gramEnd"/>
      <w:r w:rsidR="00B04469" w:rsidRPr="006F6117">
        <w:t xml:space="preserve"> к выполнению, при этом допускается корректировка объёмов </w:t>
      </w:r>
      <w:r w:rsidR="00C87D4A">
        <w:t>услуг</w:t>
      </w:r>
      <w:r w:rsidR="00B04469" w:rsidRPr="006F6117">
        <w:t xml:space="preserve"> в рамках стоимости заключенного договора</w:t>
      </w:r>
      <w:r w:rsidR="008A58EC" w:rsidRPr="006F6117">
        <w:t>.</w:t>
      </w:r>
      <w:r w:rsidR="00DE60FC" w:rsidRPr="006F6117">
        <w:t xml:space="preserve"> Подрядчик обязан предоставить расчет сто</w:t>
      </w:r>
      <w:r w:rsidR="00E3576A">
        <w:t xml:space="preserve">имости на зарядку </w:t>
      </w:r>
      <w:proofErr w:type="gramStart"/>
      <w:r w:rsidR="00E3576A">
        <w:t xml:space="preserve">модульной </w:t>
      </w:r>
      <w:r w:rsidR="00E3576A">
        <w:rPr>
          <w:bCs/>
        </w:rPr>
        <w:t xml:space="preserve"> автоматической</w:t>
      </w:r>
      <w:proofErr w:type="gramEnd"/>
      <w:r w:rsidR="00DE60FC" w:rsidRPr="006F6117">
        <w:rPr>
          <w:bCs/>
        </w:rPr>
        <w:t xml:space="preserve"> </w:t>
      </w:r>
      <w:r w:rsidR="00C26084" w:rsidRPr="006F6117">
        <w:rPr>
          <w:bCs/>
        </w:rPr>
        <w:t>установки</w:t>
      </w:r>
      <w:r w:rsidR="00DE60FC" w:rsidRPr="006F6117">
        <w:rPr>
          <w:bCs/>
        </w:rPr>
        <w:t xml:space="preserve"> пожаротушения.</w:t>
      </w:r>
    </w:p>
    <w:p w:rsidR="00AD52B6" w:rsidRPr="006F6117" w:rsidRDefault="00AD52B6" w:rsidP="00AD52B6">
      <w:pPr>
        <w:pStyle w:val="a5"/>
        <w:ind w:firstLine="0"/>
        <w:jc w:val="both"/>
        <w:rPr>
          <w:b w:val="0"/>
          <w:sz w:val="24"/>
        </w:rPr>
      </w:pPr>
      <w:r w:rsidRPr="006F6117">
        <w:rPr>
          <w:b w:val="0"/>
          <w:sz w:val="24"/>
        </w:rPr>
        <w:t>5.</w:t>
      </w:r>
      <w:r w:rsidR="000D7356" w:rsidRPr="006F6117">
        <w:rPr>
          <w:b w:val="0"/>
          <w:sz w:val="24"/>
        </w:rPr>
        <w:t>3</w:t>
      </w:r>
      <w:r w:rsidRPr="006F6117">
        <w:rPr>
          <w:b w:val="0"/>
          <w:sz w:val="24"/>
        </w:rPr>
        <w:t xml:space="preserve">. В объем </w:t>
      </w:r>
      <w:r w:rsidR="00C87D4A">
        <w:rPr>
          <w:b w:val="0"/>
          <w:sz w:val="24"/>
        </w:rPr>
        <w:t>оказываемых услуг</w:t>
      </w:r>
      <w:r w:rsidRPr="006F6117">
        <w:rPr>
          <w:b w:val="0"/>
          <w:sz w:val="24"/>
        </w:rPr>
        <w:t xml:space="preserve"> входит:</w:t>
      </w:r>
    </w:p>
    <w:p w:rsidR="00087E28" w:rsidRPr="006F6117" w:rsidRDefault="00087E28" w:rsidP="00AD52B6">
      <w:pPr>
        <w:pStyle w:val="a5"/>
        <w:ind w:firstLine="0"/>
        <w:jc w:val="both"/>
        <w:rPr>
          <w:b w:val="0"/>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425"/>
        <w:gridCol w:w="1215"/>
      </w:tblGrid>
      <w:tr w:rsidR="00087E28" w:rsidRPr="006F6117" w:rsidTr="00A5084D">
        <w:tc>
          <w:tcPr>
            <w:tcW w:w="1188" w:type="dxa"/>
            <w:vAlign w:val="center"/>
          </w:tcPr>
          <w:p w:rsidR="00087E28" w:rsidRPr="00BF29B7" w:rsidRDefault="00087E28" w:rsidP="00FF5FC2">
            <w:pPr>
              <w:jc w:val="center"/>
              <w:rPr>
                <w:sz w:val="22"/>
                <w:szCs w:val="22"/>
              </w:rPr>
            </w:pPr>
            <w:r w:rsidRPr="00BF29B7">
              <w:rPr>
                <w:sz w:val="22"/>
                <w:szCs w:val="22"/>
              </w:rPr>
              <w:t>№№</w:t>
            </w:r>
          </w:p>
          <w:p w:rsidR="00087E28" w:rsidRPr="00BF29B7" w:rsidRDefault="00087E28" w:rsidP="00FF5FC2">
            <w:pPr>
              <w:jc w:val="center"/>
              <w:rPr>
                <w:sz w:val="22"/>
                <w:szCs w:val="22"/>
              </w:rPr>
            </w:pPr>
            <w:r w:rsidRPr="00BF29B7">
              <w:rPr>
                <w:sz w:val="22"/>
                <w:szCs w:val="22"/>
              </w:rPr>
              <w:t>п/п</w:t>
            </w:r>
          </w:p>
        </w:tc>
        <w:tc>
          <w:tcPr>
            <w:tcW w:w="7425" w:type="dxa"/>
            <w:vAlign w:val="center"/>
          </w:tcPr>
          <w:p w:rsidR="00087E28" w:rsidRPr="00BF29B7" w:rsidRDefault="00087E28" w:rsidP="00BF29B7">
            <w:pPr>
              <w:jc w:val="center"/>
              <w:rPr>
                <w:sz w:val="22"/>
                <w:szCs w:val="22"/>
              </w:rPr>
            </w:pPr>
            <w:r w:rsidRPr="00BF29B7">
              <w:rPr>
                <w:sz w:val="22"/>
                <w:szCs w:val="22"/>
              </w:rPr>
              <w:t xml:space="preserve">Перечень </w:t>
            </w:r>
            <w:r w:rsidR="00BF29B7" w:rsidRPr="00BF29B7">
              <w:t>услуг</w:t>
            </w:r>
          </w:p>
        </w:tc>
        <w:tc>
          <w:tcPr>
            <w:tcW w:w="1215" w:type="dxa"/>
            <w:vAlign w:val="center"/>
          </w:tcPr>
          <w:p w:rsidR="00087E28" w:rsidRPr="00BF29B7" w:rsidRDefault="00C26084" w:rsidP="00C26084">
            <w:pPr>
              <w:jc w:val="center"/>
              <w:rPr>
                <w:sz w:val="22"/>
                <w:szCs w:val="22"/>
              </w:rPr>
            </w:pPr>
            <w:r w:rsidRPr="00BF29B7">
              <w:rPr>
                <w:sz w:val="22"/>
                <w:szCs w:val="22"/>
              </w:rPr>
              <w:t>Кол-во</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1</w:t>
            </w:r>
          </w:p>
        </w:tc>
        <w:tc>
          <w:tcPr>
            <w:tcW w:w="7425" w:type="dxa"/>
            <w:vAlign w:val="center"/>
          </w:tcPr>
          <w:p w:rsidR="00087E28" w:rsidRPr="006F6117" w:rsidRDefault="00F262DE" w:rsidP="00FF5FC2">
            <w:pPr>
              <w:rPr>
                <w:sz w:val="22"/>
                <w:szCs w:val="22"/>
              </w:rPr>
            </w:pPr>
            <w:r w:rsidRPr="006F6117">
              <w:rPr>
                <w:sz w:val="22"/>
                <w:szCs w:val="22"/>
              </w:rPr>
              <w:t xml:space="preserve">Внешний осмотр составных частей системы (приемно-контрольного прибора, </w:t>
            </w:r>
            <w:proofErr w:type="spellStart"/>
            <w:r w:rsidRPr="006F6117">
              <w:rPr>
                <w:sz w:val="22"/>
                <w:szCs w:val="22"/>
              </w:rPr>
              <w:t>извещателей</w:t>
            </w:r>
            <w:proofErr w:type="spellEnd"/>
            <w:r w:rsidRPr="006F6117">
              <w:rPr>
                <w:sz w:val="22"/>
                <w:szCs w:val="22"/>
              </w:rPr>
              <w:t xml:space="preserve">, </w:t>
            </w:r>
            <w:proofErr w:type="spellStart"/>
            <w:r w:rsidRPr="006F6117">
              <w:rPr>
                <w:sz w:val="22"/>
                <w:szCs w:val="22"/>
              </w:rPr>
              <w:t>оповещателей</w:t>
            </w:r>
            <w:proofErr w:type="spellEnd"/>
            <w:r w:rsidRPr="006F6117">
              <w:rPr>
                <w:sz w:val="22"/>
                <w:szCs w:val="22"/>
              </w:rPr>
              <w:t>, шлейфа сигнализации) на отсутствие механических повреждений, коррозии, грязи, прочности креплений и т.д.</w:t>
            </w:r>
          </w:p>
        </w:tc>
        <w:tc>
          <w:tcPr>
            <w:tcW w:w="1215" w:type="dxa"/>
            <w:vAlign w:val="center"/>
          </w:tcPr>
          <w:p w:rsidR="00087E28" w:rsidRPr="006F6117" w:rsidRDefault="00C26084" w:rsidP="00087E28">
            <w:pPr>
              <w:jc w:val="center"/>
              <w:rPr>
                <w:sz w:val="22"/>
                <w:szCs w:val="22"/>
              </w:rPr>
            </w:pPr>
            <w:r>
              <w:rPr>
                <w:sz w:val="22"/>
                <w:szCs w:val="22"/>
              </w:rPr>
              <w:t>1 объект</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2</w:t>
            </w:r>
          </w:p>
        </w:tc>
        <w:tc>
          <w:tcPr>
            <w:tcW w:w="7425" w:type="dxa"/>
            <w:vAlign w:val="center"/>
          </w:tcPr>
          <w:p w:rsidR="00087E28" w:rsidRPr="006F6117" w:rsidRDefault="00C26084" w:rsidP="00FF5FC2">
            <w:pPr>
              <w:rPr>
                <w:sz w:val="22"/>
                <w:szCs w:val="22"/>
              </w:rPr>
            </w:pPr>
            <w:proofErr w:type="gramStart"/>
            <w:r>
              <w:rPr>
                <w:sz w:val="22"/>
                <w:szCs w:val="22"/>
              </w:rPr>
              <w:t xml:space="preserve">Демонтаж </w:t>
            </w:r>
            <w:r w:rsidR="00401621">
              <w:rPr>
                <w:sz w:val="22"/>
                <w:szCs w:val="22"/>
              </w:rPr>
              <w:t xml:space="preserve"> порожних</w:t>
            </w:r>
            <w:proofErr w:type="gramEnd"/>
            <w:r w:rsidR="00401621">
              <w:rPr>
                <w:sz w:val="22"/>
                <w:szCs w:val="22"/>
              </w:rPr>
              <w:t xml:space="preserve"> модулей  тип МПГ-60-100-40-МПР шт.</w:t>
            </w:r>
          </w:p>
        </w:tc>
        <w:tc>
          <w:tcPr>
            <w:tcW w:w="1215" w:type="dxa"/>
            <w:vAlign w:val="center"/>
          </w:tcPr>
          <w:p w:rsidR="00087E28" w:rsidRPr="006F6117" w:rsidRDefault="00401621" w:rsidP="00087E28">
            <w:pPr>
              <w:jc w:val="center"/>
              <w:rPr>
                <w:sz w:val="22"/>
                <w:szCs w:val="22"/>
              </w:rPr>
            </w:pPr>
            <w:r>
              <w:rPr>
                <w:sz w:val="22"/>
                <w:szCs w:val="22"/>
              </w:rPr>
              <w:t>28</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3</w:t>
            </w:r>
          </w:p>
        </w:tc>
        <w:tc>
          <w:tcPr>
            <w:tcW w:w="7425" w:type="dxa"/>
            <w:vAlign w:val="center"/>
          </w:tcPr>
          <w:p w:rsidR="00087E28" w:rsidRPr="006F6117" w:rsidRDefault="00401621" w:rsidP="00FF5FC2">
            <w:pPr>
              <w:rPr>
                <w:sz w:val="22"/>
                <w:szCs w:val="22"/>
              </w:rPr>
            </w:pPr>
            <w:r>
              <w:rPr>
                <w:sz w:val="22"/>
                <w:szCs w:val="22"/>
              </w:rPr>
              <w:t>Отправка модулей предприятию изготовителя или организации уполномоченной предприятия изготовителя. шт.</w:t>
            </w:r>
          </w:p>
        </w:tc>
        <w:tc>
          <w:tcPr>
            <w:tcW w:w="1215" w:type="dxa"/>
            <w:vAlign w:val="center"/>
          </w:tcPr>
          <w:p w:rsidR="00087E28" w:rsidRPr="006F6117" w:rsidRDefault="00401621" w:rsidP="00087E28">
            <w:pPr>
              <w:jc w:val="center"/>
              <w:rPr>
                <w:sz w:val="22"/>
                <w:szCs w:val="22"/>
              </w:rPr>
            </w:pPr>
            <w:r>
              <w:rPr>
                <w:sz w:val="22"/>
                <w:szCs w:val="22"/>
              </w:rPr>
              <w:t>28</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4</w:t>
            </w:r>
          </w:p>
        </w:tc>
        <w:tc>
          <w:tcPr>
            <w:tcW w:w="7425" w:type="dxa"/>
            <w:vAlign w:val="center"/>
          </w:tcPr>
          <w:p w:rsidR="00087E28" w:rsidRPr="006F6117" w:rsidRDefault="00F85926" w:rsidP="00FF5FC2">
            <w:pPr>
              <w:rPr>
                <w:sz w:val="22"/>
                <w:szCs w:val="22"/>
              </w:rPr>
            </w:pPr>
            <w:r>
              <w:rPr>
                <w:sz w:val="22"/>
                <w:szCs w:val="22"/>
              </w:rPr>
              <w:t>Зарядка модулей огнетушащ</w:t>
            </w:r>
            <w:r w:rsidR="00A5084D">
              <w:rPr>
                <w:sz w:val="22"/>
                <w:szCs w:val="22"/>
              </w:rPr>
              <w:t>им веществом ГОТВ (хладон-125</w:t>
            </w:r>
            <w:proofErr w:type="gramStart"/>
            <w:r w:rsidR="00A5084D">
              <w:rPr>
                <w:sz w:val="22"/>
                <w:szCs w:val="22"/>
              </w:rPr>
              <w:t xml:space="preserve">) </w:t>
            </w:r>
            <w:r>
              <w:rPr>
                <w:sz w:val="22"/>
                <w:szCs w:val="22"/>
              </w:rPr>
              <w:t xml:space="preserve"> кг</w:t>
            </w:r>
            <w:proofErr w:type="gramEnd"/>
            <w:r>
              <w:rPr>
                <w:sz w:val="22"/>
                <w:szCs w:val="22"/>
              </w:rPr>
              <w:t>.</w:t>
            </w:r>
          </w:p>
        </w:tc>
        <w:tc>
          <w:tcPr>
            <w:tcW w:w="1215" w:type="dxa"/>
            <w:vAlign w:val="center"/>
          </w:tcPr>
          <w:p w:rsidR="00087E28" w:rsidRPr="006F6117" w:rsidRDefault="00F85926" w:rsidP="00087E28">
            <w:pPr>
              <w:jc w:val="center"/>
              <w:rPr>
                <w:sz w:val="22"/>
                <w:szCs w:val="22"/>
              </w:rPr>
            </w:pPr>
            <w:r>
              <w:rPr>
                <w:sz w:val="22"/>
                <w:szCs w:val="22"/>
              </w:rPr>
              <w:t>2520</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5</w:t>
            </w:r>
          </w:p>
        </w:tc>
        <w:tc>
          <w:tcPr>
            <w:tcW w:w="7425" w:type="dxa"/>
            <w:vAlign w:val="center"/>
          </w:tcPr>
          <w:p w:rsidR="00087E28" w:rsidRPr="006F6117" w:rsidRDefault="00F85926" w:rsidP="00FF5FC2">
            <w:pPr>
              <w:rPr>
                <w:sz w:val="22"/>
                <w:szCs w:val="22"/>
              </w:rPr>
            </w:pPr>
            <w:r>
              <w:rPr>
                <w:sz w:val="22"/>
                <w:szCs w:val="22"/>
              </w:rPr>
              <w:t>Над</w:t>
            </w:r>
            <w:r w:rsidR="004B7B3B">
              <w:rPr>
                <w:sz w:val="22"/>
                <w:szCs w:val="22"/>
              </w:rPr>
              <w:t>ув модулей газом вытеснителем (А</w:t>
            </w:r>
            <w:r>
              <w:rPr>
                <w:sz w:val="22"/>
                <w:szCs w:val="22"/>
              </w:rPr>
              <w:t xml:space="preserve">зот) кг. </w:t>
            </w:r>
          </w:p>
        </w:tc>
        <w:tc>
          <w:tcPr>
            <w:tcW w:w="1215" w:type="dxa"/>
            <w:vAlign w:val="center"/>
          </w:tcPr>
          <w:p w:rsidR="00087E28" w:rsidRPr="006F6117" w:rsidRDefault="00F85926" w:rsidP="00087E28">
            <w:pPr>
              <w:jc w:val="center"/>
              <w:rPr>
                <w:sz w:val="22"/>
                <w:szCs w:val="22"/>
              </w:rPr>
            </w:pPr>
            <w:r>
              <w:rPr>
                <w:sz w:val="22"/>
                <w:szCs w:val="22"/>
              </w:rPr>
              <w:t>75,6</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6</w:t>
            </w:r>
          </w:p>
        </w:tc>
        <w:tc>
          <w:tcPr>
            <w:tcW w:w="7425" w:type="dxa"/>
            <w:vAlign w:val="center"/>
          </w:tcPr>
          <w:p w:rsidR="00087E28" w:rsidRPr="006F6117" w:rsidRDefault="00E03081" w:rsidP="00FF5FC2">
            <w:pPr>
              <w:rPr>
                <w:sz w:val="22"/>
                <w:szCs w:val="22"/>
              </w:rPr>
            </w:pPr>
            <w:r>
              <w:rPr>
                <w:sz w:val="22"/>
                <w:szCs w:val="22"/>
              </w:rPr>
              <w:t>Доставка модулей на объект шт.</w:t>
            </w:r>
          </w:p>
        </w:tc>
        <w:tc>
          <w:tcPr>
            <w:tcW w:w="1215" w:type="dxa"/>
            <w:vAlign w:val="center"/>
          </w:tcPr>
          <w:p w:rsidR="00087E28" w:rsidRPr="006F6117" w:rsidRDefault="00E03081" w:rsidP="00087E28">
            <w:pPr>
              <w:jc w:val="center"/>
              <w:rPr>
                <w:sz w:val="22"/>
                <w:szCs w:val="22"/>
              </w:rPr>
            </w:pPr>
            <w:r>
              <w:rPr>
                <w:sz w:val="22"/>
                <w:szCs w:val="22"/>
              </w:rPr>
              <w:t>28</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7</w:t>
            </w:r>
          </w:p>
        </w:tc>
        <w:tc>
          <w:tcPr>
            <w:tcW w:w="7425" w:type="dxa"/>
            <w:vAlign w:val="center"/>
          </w:tcPr>
          <w:p w:rsidR="00087E28" w:rsidRPr="006F6117" w:rsidRDefault="00E03081" w:rsidP="00FF5FC2">
            <w:pPr>
              <w:rPr>
                <w:sz w:val="22"/>
                <w:szCs w:val="22"/>
              </w:rPr>
            </w:pPr>
            <w:r>
              <w:rPr>
                <w:sz w:val="22"/>
                <w:szCs w:val="22"/>
              </w:rPr>
              <w:t>Установка модулей МПГ-60-100-40 ИПР шт.</w:t>
            </w:r>
          </w:p>
        </w:tc>
        <w:tc>
          <w:tcPr>
            <w:tcW w:w="1215" w:type="dxa"/>
            <w:vAlign w:val="center"/>
          </w:tcPr>
          <w:p w:rsidR="00087E28" w:rsidRPr="006F6117" w:rsidRDefault="00E03081" w:rsidP="00087E28">
            <w:pPr>
              <w:jc w:val="center"/>
              <w:rPr>
                <w:sz w:val="22"/>
                <w:szCs w:val="22"/>
              </w:rPr>
            </w:pPr>
            <w:r>
              <w:rPr>
                <w:sz w:val="22"/>
                <w:szCs w:val="22"/>
              </w:rPr>
              <w:t>28</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8</w:t>
            </w:r>
          </w:p>
        </w:tc>
        <w:tc>
          <w:tcPr>
            <w:tcW w:w="7425" w:type="dxa"/>
            <w:vAlign w:val="center"/>
          </w:tcPr>
          <w:p w:rsidR="00087E28" w:rsidRPr="006F6117" w:rsidRDefault="00E03081" w:rsidP="00FF5FC2">
            <w:pPr>
              <w:rPr>
                <w:sz w:val="22"/>
                <w:szCs w:val="22"/>
              </w:rPr>
            </w:pPr>
            <w:r>
              <w:rPr>
                <w:sz w:val="22"/>
                <w:szCs w:val="22"/>
              </w:rPr>
              <w:t>Проверка работоспособности, ремонт (тензометрического) весового устройства контроля массы. шт.</w:t>
            </w:r>
          </w:p>
        </w:tc>
        <w:tc>
          <w:tcPr>
            <w:tcW w:w="1215" w:type="dxa"/>
            <w:vAlign w:val="center"/>
          </w:tcPr>
          <w:p w:rsidR="00087E28" w:rsidRPr="006F6117" w:rsidRDefault="00E03081" w:rsidP="00087E28">
            <w:pPr>
              <w:jc w:val="center"/>
              <w:rPr>
                <w:sz w:val="22"/>
                <w:szCs w:val="22"/>
              </w:rPr>
            </w:pPr>
            <w:r>
              <w:rPr>
                <w:sz w:val="22"/>
                <w:szCs w:val="22"/>
              </w:rPr>
              <w:t>2</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9</w:t>
            </w:r>
          </w:p>
        </w:tc>
        <w:tc>
          <w:tcPr>
            <w:tcW w:w="7425" w:type="dxa"/>
            <w:vAlign w:val="center"/>
          </w:tcPr>
          <w:p w:rsidR="00087E28" w:rsidRPr="006F6117" w:rsidRDefault="00ED0EC7" w:rsidP="00FF5FC2">
            <w:pPr>
              <w:rPr>
                <w:sz w:val="22"/>
                <w:szCs w:val="22"/>
              </w:rPr>
            </w:pPr>
            <w:r>
              <w:rPr>
                <w:sz w:val="22"/>
                <w:szCs w:val="22"/>
              </w:rPr>
              <w:t xml:space="preserve">Проверка работоспособности </w:t>
            </w:r>
            <w:r w:rsidR="00DD03CC">
              <w:rPr>
                <w:sz w:val="22"/>
                <w:szCs w:val="22"/>
              </w:rPr>
              <w:t>(</w:t>
            </w:r>
            <w:r>
              <w:rPr>
                <w:sz w:val="22"/>
                <w:szCs w:val="22"/>
              </w:rPr>
              <w:t>ЗПУ</w:t>
            </w:r>
            <w:r w:rsidR="00DD03CC">
              <w:rPr>
                <w:sz w:val="22"/>
                <w:szCs w:val="22"/>
              </w:rPr>
              <w:t>)</w:t>
            </w:r>
            <w:r w:rsidR="00307ED3">
              <w:rPr>
                <w:sz w:val="22"/>
                <w:szCs w:val="22"/>
              </w:rPr>
              <w:t xml:space="preserve"> </w:t>
            </w:r>
            <w:proofErr w:type="spellStart"/>
            <w:r w:rsidR="00307ED3">
              <w:rPr>
                <w:sz w:val="22"/>
                <w:szCs w:val="22"/>
              </w:rPr>
              <w:t>запорно</w:t>
            </w:r>
            <w:proofErr w:type="spellEnd"/>
            <w:r w:rsidR="004F01CA">
              <w:rPr>
                <w:sz w:val="22"/>
                <w:szCs w:val="22"/>
              </w:rPr>
              <w:t xml:space="preserve"> - </w:t>
            </w:r>
            <w:r w:rsidR="00307ED3">
              <w:rPr>
                <w:sz w:val="22"/>
                <w:szCs w:val="22"/>
              </w:rPr>
              <w:t xml:space="preserve"> </w:t>
            </w:r>
            <w:r>
              <w:rPr>
                <w:sz w:val="22"/>
                <w:szCs w:val="22"/>
              </w:rPr>
              <w:t xml:space="preserve">пускового устройства с электромагнитным пусковым устройством. шт. </w:t>
            </w:r>
          </w:p>
        </w:tc>
        <w:tc>
          <w:tcPr>
            <w:tcW w:w="1215" w:type="dxa"/>
            <w:vAlign w:val="center"/>
          </w:tcPr>
          <w:p w:rsidR="00087E28" w:rsidRPr="006F6117" w:rsidRDefault="00ED0EC7" w:rsidP="00087E28">
            <w:pPr>
              <w:jc w:val="center"/>
              <w:rPr>
                <w:sz w:val="22"/>
                <w:szCs w:val="22"/>
              </w:rPr>
            </w:pPr>
            <w:r>
              <w:rPr>
                <w:sz w:val="22"/>
                <w:szCs w:val="22"/>
              </w:rPr>
              <w:t>2</w:t>
            </w:r>
            <w:r w:rsidR="00DD03CC">
              <w:rPr>
                <w:sz w:val="22"/>
                <w:szCs w:val="22"/>
              </w:rPr>
              <w:t>6</w:t>
            </w:r>
          </w:p>
        </w:tc>
      </w:tr>
      <w:tr w:rsidR="00ED0EC7" w:rsidRPr="006F6117" w:rsidTr="00A5084D">
        <w:tc>
          <w:tcPr>
            <w:tcW w:w="1188" w:type="dxa"/>
            <w:vAlign w:val="center"/>
          </w:tcPr>
          <w:p w:rsidR="00ED0EC7" w:rsidRPr="006F6117" w:rsidRDefault="00ED0EC7" w:rsidP="00FF5FC2">
            <w:pPr>
              <w:jc w:val="center"/>
              <w:rPr>
                <w:sz w:val="22"/>
                <w:szCs w:val="22"/>
              </w:rPr>
            </w:pPr>
            <w:r>
              <w:rPr>
                <w:sz w:val="22"/>
                <w:szCs w:val="22"/>
              </w:rPr>
              <w:lastRenderedPageBreak/>
              <w:t>10</w:t>
            </w:r>
          </w:p>
        </w:tc>
        <w:tc>
          <w:tcPr>
            <w:tcW w:w="7425" w:type="dxa"/>
            <w:vAlign w:val="center"/>
          </w:tcPr>
          <w:p w:rsidR="00ED0EC7" w:rsidRPr="006F6117" w:rsidRDefault="00DD03CC" w:rsidP="004F01CA">
            <w:pPr>
              <w:rPr>
                <w:sz w:val="22"/>
                <w:szCs w:val="22"/>
              </w:rPr>
            </w:pPr>
            <w:r>
              <w:rPr>
                <w:sz w:val="22"/>
                <w:szCs w:val="22"/>
              </w:rPr>
              <w:t>Проверка работоспособности (ЗПУ)</w:t>
            </w:r>
            <w:r w:rsidR="00ED0EC7">
              <w:rPr>
                <w:sz w:val="22"/>
                <w:szCs w:val="22"/>
              </w:rPr>
              <w:t xml:space="preserve"> </w:t>
            </w:r>
            <w:proofErr w:type="spellStart"/>
            <w:r w:rsidR="00ED0EC7">
              <w:rPr>
                <w:sz w:val="22"/>
                <w:szCs w:val="22"/>
              </w:rPr>
              <w:t>запорно</w:t>
            </w:r>
            <w:proofErr w:type="spellEnd"/>
            <w:r w:rsidR="00ED0EC7">
              <w:rPr>
                <w:sz w:val="22"/>
                <w:szCs w:val="22"/>
              </w:rPr>
              <w:t xml:space="preserve"> пускового устройства с пневм</w:t>
            </w:r>
            <w:r w:rsidR="004F01CA">
              <w:rPr>
                <w:sz w:val="22"/>
                <w:szCs w:val="22"/>
              </w:rPr>
              <w:t>а</w:t>
            </w:r>
            <w:r w:rsidR="00ED0EC7">
              <w:rPr>
                <w:sz w:val="22"/>
                <w:szCs w:val="22"/>
              </w:rPr>
              <w:t xml:space="preserve">тическим пусковым устройством. шт. </w:t>
            </w:r>
          </w:p>
        </w:tc>
        <w:tc>
          <w:tcPr>
            <w:tcW w:w="1215" w:type="dxa"/>
            <w:vAlign w:val="center"/>
          </w:tcPr>
          <w:p w:rsidR="00ED0EC7" w:rsidRPr="006F6117" w:rsidRDefault="00DD03CC" w:rsidP="001B444B">
            <w:pPr>
              <w:jc w:val="center"/>
              <w:rPr>
                <w:sz w:val="22"/>
                <w:szCs w:val="22"/>
              </w:rPr>
            </w:pPr>
            <w:r>
              <w:rPr>
                <w:sz w:val="22"/>
                <w:szCs w:val="22"/>
              </w:rPr>
              <w:t>2</w:t>
            </w:r>
          </w:p>
        </w:tc>
      </w:tr>
      <w:tr w:rsidR="00087E28" w:rsidRPr="006F6117" w:rsidTr="00A5084D">
        <w:tc>
          <w:tcPr>
            <w:tcW w:w="1188" w:type="dxa"/>
            <w:vAlign w:val="center"/>
          </w:tcPr>
          <w:p w:rsidR="00087E28" w:rsidRPr="006F6117" w:rsidRDefault="00ED0EC7" w:rsidP="00FF5FC2">
            <w:pPr>
              <w:jc w:val="center"/>
              <w:rPr>
                <w:sz w:val="22"/>
                <w:szCs w:val="22"/>
              </w:rPr>
            </w:pPr>
            <w:r>
              <w:rPr>
                <w:sz w:val="22"/>
                <w:szCs w:val="22"/>
              </w:rPr>
              <w:t>11</w:t>
            </w:r>
          </w:p>
        </w:tc>
        <w:tc>
          <w:tcPr>
            <w:tcW w:w="7425" w:type="dxa"/>
            <w:vAlign w:val="center"/>
          </w:tcPr>
          <w:p w:rsidR="00FF5FC2" w:rsidRPr="006F6117" w:rsidRDefault="00401621" w:rsidP="00FF5FC2">
            <w:pPr>
              <w:rPr>
                <w:sz w:val="22"/>
                <w:szCs w:val="22"/>
              </w:rPr>
            </w:pPr>
            <w:r w:rsidRPr="006F6117">
              <w:rPr>
                <w:sz w:val="22"/>
                <w:szCs w:val="22"/>
              </w:rPr>
              <w:t xml:space="preserve">Проверка работоспособности составных частей системы (приемно-контрольных панелей, </w:t>
            </w:r>
            <w:proofErr w:type="spellStart"/>
            <w:r w:rsidRPr="006F6117">
              <w:rPr>
                <w:sz w:val="22"/>
                <w:szCs w:val="22"/>
              </w:rPr>
              <w:t>извещателей</w:t>
            </w:r>
            <w:proofErr w:type="spellEnd"/>
            <w:r w:rsidRPr="006F6117">
              <w:rPr>
                <w:sz w:val="22"/>
                <w:szCs w:val="22"/>
              </w:rPr>
              <w:t xml:space="preserve">, </w:t>
            </w:r>
            <w:proofErr w:type="spellStart"/>
            <w:r w:rsidRPr="006F6117">
              <w:rPr>
                <w:sz w:val="22"/>
                <w:szCs w:val="22"/>
              </w:rPr>
              <w:t>оповещателей</w:t>
            </w:r>
            <w:proofErr w:type="spellEnd"/>
            <w:r w:rsidRPr="006F6117">
              <w:rPr>
                <w:sz w:val="22"/>
                <w:szCs w:val="22"/>
              </w:rPr>
              <w:t>, шлейфов сигнализации и т.д.)</w:t>
            </w:r>
          </w:p>
        </w:tc>
        <w:tc>
          <w:tcPr>
            <w:tcW w:w="1215" w:type="dxa"/>
            <w:vAlign w:val="center"/>
          </w:tcPr>
          <w:p w:rsidR="00087E28" w:rsidRPr="006F6117" w:rsidRDefault="00ED0EC7" w:rsidP="00087E28">
            <w:pPr>
              <w:jc w:val="center"/>
              <w:rPr>
                <w:sz w:val="22"/>
                <w:szCs w:val="22"/>
              </w:rPr>
            </w:pPr>
            <w:r>
              <w:rPr>
                <w:sz w:val="22"/>
                <w:szCs w:val="22"/>
              </w:rPr>
              <w:t>1 объект</w:t>
            </w:r>
          </w:p>
        </w:tc>
      </w:tr>
      <w:tr w:rsidR="00087E28" w:rsidRPr="006F6117" w:rsidTr="00A5084D">
        <w:tc>
          <w:tcPr>
            <w:tcW w:w="1188" w:type="dxa"/>
            <w:vAlign w:val="center"/>
          </w:tcPr>
          <w:p w:rsidR="00087E28" w:rsidRPr="006F6117" w:rsidRDefault="00087E28" w:rsidP="00FF5FC2">
            <w:pPr>
              <w:jc w:val="center"/>
              <w:rPr>
                <w:sz w:val="22"/>
                <w:szCs w:val="22"/>
              </w:rPr>
            </w:pPr>
            <w:r w:rsidRPr="006F6117">
              <w:rPr>
                <w:sz w:val="22"/>
                <w:szCs w:val="22"/>
              </w:rPr>
              <w:t>1</w:t>
            </w:r>
            <w:r w:rsidR="00ED0EC7">
              <w:rPr>
                <w:sz w:val="22"/>
                <w:szCs w:val="22"/>
              </w:rPr>
              <w:t>2</w:t>
            </w:r>
          </w:p>
        </w:tc>
        <w:tc>
          <w:tcPr>
            <w:tcW w:w="7425" w:type="dxa"/>
            <w:vAlign w:val="center"/>
          </w:tcPr>
          <w:p w:rsidR="00087E28" w:rsidRPr="006F6117" w:rsidRDefault="00087E28" w:rsidP="00FF5FC2">
            <w:pPr>
              <w:rPr>
                <w:sz w:val="22"/>
                <w:szCs w:val="22"/>
              </w:rPr>
            </w:pPr>
            <w:r w:rsidRPr="006F6117">
              <w:rPr>
                <w:sz w:val="22"/>
                <w:szCs w:val="26"/>
              </w:rPr>
              <w:t>Письменное уведомление Заказчи</w:t>
            </w:r>
            <w:r w:rsidR="00DD03CC">
              <w:rPr>
                <w:sz w:val="22"/>
                <w:szCs w:val="26"/>
              </w:rPr>
              <w:t>ка о техническом состоянии</w:t>
            </w:r>
            <w:r w:rsidRPr="006F6117">
              <w:rPr>
                <w:sz w:val="22"/>
                <w:szCs w:val="26"/>
              </w:rPr>
              <w:t xml:space="preserve"> АУПТ и охранно-пожарной сигнализации</w:t>
            </w:r>
          </w:p>
        </w:tc>
        <w:tc>
          <w:tcPr>
            <w:tcW w:w="1215" w:type="dxa"/>
            <w:vAlign w:val="center"/>
          </w:tcPr>
          <w:p w:rsidR="00087E28" w:rsidRPr="006F6117" w:rsidRDefault="00C26084" w:rsidP="00087E28">
            <w:pPr>
              <w:jc w:val="center"/>
              <w:rPr>
                <w:sz w:val="22"/>
                <w:szCs w:val="22"/>
              </w:rPr>
            </w:pPr>
            <w:r>
              <w:rPr>
                <w:sz w:val="22"/>
                <w:szCs w:val="22"/>
              </w:rPr>
              <w:t>2</w:t>
            </w:r>
          </w:p>
        </w:tc>
      </w:tr>
      <w:tr w:rsidR="0010161D" w:rsidRPr="006F6117" w:rsidTr="00A5084D">
        <w:tc>
          <w:tcPr>
            <w:tcW w:w="1188" w:type="dxa"/>
            <w:vAlign w:val="center"/>
          </w:tcPr>
          <w:p w:rsidR="0010161D" w:rsidRPr="006F6117" w:rsidRDefault="0010161D" w:rsidP="00FF5FC2">
            <w:pPr>
              <w:jc w:val="center"/>
              <w:rPr>
                <w:sz w:val="22"/>
                <w:szCs w:val="22"/>
              </w:rPr>
            </w:pPr>
            <w:r w:rsidRPr="006F6117">
              <w:rPr>
                <w:sz w:val="22"/>
                <w:szCs w:val="22"/>
              </w:rPr>
              <w:t>1</w:t>
            </w:r>
            <w:r w:rsidR="00ED0EC7">
              <w:rPr>
                <w:sz w:val="22"/>
                <w:szCs w:val="22"/>
              </w:rPr>
              <w:t>3</w:t>
            </w:r>
          </w:p>
        </w:tc>
        <w:tc>
          <w:tcPr>
            <w:tcW w:w="7425" w:type="dxa"/>
            <w:vAlign w:val="center"/>
          </w:tcPr>
          <w:p w:rsidR="0010161D" w:rsidRPr="006F6117" w:rsidRDefault="0010161D" w:rsidP="00FF5FC2">
            <w:pPr>
              <w:rPr>
                <w:sz w:val="22"/>
                <w:szCs w:val="22"/>
              </w:rPr>
            </w:pPr>
            <w:r w:rsidRPr="006F6117">
              <w:rPr>
                <w:sz w:val="22"/>
                <w:szCs w:val="22"/>
              </w:rPr>
              <w:t>Другие регламентированные работы, предусмотренные нормативными документами РФ</w:t>
            </w:r>
          </w:p>
        </w:tc>
        <w:tc>
          <w:tcPr>
            <w:tcW w:w="1215" w:type="dxa"/>
            <w:vAlign w:val="center"/>
          </w:tcPr>
          <w:p w:rsidR="0010161D" w:rsidRPr="006F6117" w:rsidRDefault="00ED0EC7" w:rsidP="00087E28">
            <w:pPr>
              <w:jc w:val="center"/>
              <w:rPr>
                <w:sz w:val="22"/>
                <w:szCs w:val="22"/>
              </w:rPr>
            </w:pPr>
            <w:r>
              <w:rPr>
                <w:sz w:val="22"/>
                <w:szCs w:val="22"/>
              </w:rPr>
              <w:t>*</w:t>
            </w:r>
          </w:p>
        </w:tc>
      </w:tr>
    </w:tbl>
    <w:p w:rsidR="000E310F" w:rsidRPr="006F6117" w:rsidRDefault="000E310F" w:rsidP="003D2784">
      <w:pPr>
        <w:tabs>
          <w:tab w:val="left" w:pos="567"/>
        </w:tabs>
        <w:jc w:val="both"/>
        <w:rPr>
          <w:shd w:val="clear" w:color="auto" w:fill="FFFFFF"/>
        </w:rPr>
      </w:pPr>
    </w:p>
    <w:p w:rsidR="00AC39F3" w:rsidRPr="006F6117" w:rsidRDefault="003D2784" w:rsidP="00F22C93">
      <w:pPr>
        <w:tabs>
          <w:tab w:val="left" w:pos="567"/>
        </w:tabs>
        <w:jc w:val="both"/>
        <w:rPr>
          <w:shd w:val="clear" w:color="auto" w:fill="FFFFFF"/>
        </w:rPr>
      </w:pPr>
      <w:r>
        <w:rPr>
          <w:shd w:val="clear" w:color="auto" w:fill="FFFFFF"/>
        </w:rPr>
        <w:t>5.4</w:t>
      </w:r>
      <w:r w:rsidR="00AC39F3" w:rsidRPr="006F6117">
        <w:rPr>
          <w:shd w:val="clear" w:color="auto" w:fill="FFFFFF"/>
        </w:rPr>
        <w:t>. Гарантия на замененные или отремонтированные элементы обслуживаемых сис</w:t>
      </w:r>
      <w:r w:rsidR="00307ED3">
        <w:rPr>
          <w:shd w:val="clear" w:color="auto" w:fill="FFFFFF"/>
        </w:rPr>
        <w:t>тем должна составлять не менее 5</w:t>
      </w:r>
      <w:r w:rsidR="00AC39F3" w:rsidRPr="006F6117">
        <w:rPr>
          <w:shd w:val="clear" w:color="auto" w:fill="FFFFFF"/>
        </w:rPr>
        <w:t xml:space="preserve"> лет.</w:t>
      </w:r>
    </w:p>
    <w:p w:rsidR="001860DE" w:rsidRPr="006F6117" w:rsidRDefault="003171A1" w:rsidP="009648BE">
      <w:pPr>
        <w:tabs>
          <w:tab w:val="left" w:pos="567"/>
        </w:tabs>
        <w:jc w:val="both"/>
      </w:pPr>
      <w:r w:rsidRPr="006F6117">
        <w:t>5.</w:t>
      </w:r>
      <w:r w:rsidR="003D2784">
        <w:t>5</w:t>
      </w:r>
      <w:r w:rsidRPr="006F6117">
        <w:t xml:space="preserve">. </w:t>
      </w:r>
      <w:r w:rsidR="00B04469" w:rsidRPr="006F6117">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w:t>
      </w:r>
      <w:r w:rsidR="00F17D0E">
        <w:t xml:space="preserve"> выполнения услуг</w:t>
      </w:r>
      <w:r w:rsidR="00B04469" w:rsidRPr="006F6117">
        <w:t xml:space="preserve">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w:t>
      </w:r>
      <w:r w:rsidR="00A567D2" w:rsidRPr="006F6117">
        <w:t>е</w:t>
      </w:r>
      <w:r w:rsidR="00B13EBF" w:rsidRPr="006F6117">
        <w:t>.</w:t>
      </w:r>
    </w:p>
    <w:p w:rsidR="001860DE" w:rsidRPr="006F6117" w:rsidRDefault="00777B89" w:rsidP="009648BE">
      <w:pPr>
        <w:tabs>
          <w:tab w:val="left" w:pos="567"/>
        </w:tabs>
        <w:jc w:val="both"/>
      </w:pPr>
      <w:r w:rsidRPr="006F6117">
        <w:t>5</w:t>
      </w:r>
      <w:r w:rsidR="004F44A9" w:rsidRPr="006F6117">
        <w:t>.</w:t>
      </w:r>
      <w:r w:rsidR="003D2784">
        <w:t>6</w:t>
      </w:r>
      <w:r w:rsidR="004F44A9" w:rsidRPr="006F6117">
        <w:t>.</w:t>
      </w:r>
      <w:r w:rsidR="004F44A9" w:rsidRPr="006F6117">
        <w:tab/>
      </w:r>
      <w:r w:rsidR="00B04469" w:rsidRPr="006F6117">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r w:rsidR="00FC3AF5" w:rsidRPr="006F6117">
        <w:t>.</w:t>
      </w:r>
      <w:r w:rsidR="00B04469" w:rsidRPr="006F6117">
        <w:t xml:space="preserve"> </w:t>
      </w:r>
    </w:p>
    <w:p w:rsidR="001860DE" w:rsidRPr="006F6117" w:rsidRDefault="00777B89" w:rsidP="009648BE">
      <w:pPr>
        <w:tabs>
          <w:tab w:val="left" w:pos="567"/>
        </w:tabs>
        <w:jc w:val="both"/>
      </w:pPr>
      <w:r w:rsidRPr="006F6117">
        <w:t>5</w:t>
      </w:r>
      <w:r w:rsidR="004F44A9" w:rsidRPr="006F6117">
        <w:t>.</w:t>
      </w:r>
      <w:r w:rsidR="003D2784">
        <w:t>7</w:t>
      </w:r>
      <w:r w:rsidR="004F44A9" w:rsidRPr="006F6117">
        <w:t>.</w:t>
      </w:r>
      <w:r w:rsidR="004F44A9" w:rsidRPr="006F6117">
        <w:tab/>
      </w:r>
      <w:r w:rsidR="00B04469" w:rsidRPr="006F6117">
        <w:t xml:space="preserve">Подрядчик и привлеченные им субподрядные организации в период </w:t>
      </w:r>
      <w:r w:rsidR="00C46A6C">
        <w:t>оказания</w:t>
      </w:r>
      <w:r w:rsidR="0052087F">
        <w:t xml:space="preserve"> услуг</w:t>
      </w:r>
      <w:r w:rsidR="00B04469" w:rsidRPr="006F6117">
        <w:t xml:space="preserve">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r w:rsidR="00EE1ADB" w:rsidRPr="006F6117">
        <w:t>.</w:t>
      </w:r>
    </w:p>
    <w:p w:rsidR="000E13CE" w:rsidRPr="006F6117" w:rsidRDefault="000E13CE" w:rsidP="009648BE">
      <w:pPr>
        <w:snapToGrid w:val="0"/>
        <w:jc w:val="both"/>
      </w:pPr>
      <w:r w:rsidRPr="006F6117">
        <w:t>5.</w:t>
      </w:r>
      <w:r w:rsidR="003D2784">
        <w:t>8</w:t>
      </w:r>
      <w:r w:rsidRPr="006F6117">
        <w:t xml:space="preserve">. </w:t>
      </w:r>
      <w:r w:rsidR="00B04469" w:rsidRPr="006F6117">
        <w:t xml:space="preserve">Подрядчик несет персональную ответственность за безопасное выполнение </w:t>
      </w:r>
      <w:r w:rsidR="00647A4E">
        <w:t>услуг</w:t>
      </w:r>
      <w:r w:rsidR="00B04469" w:rsidRPr="006F6117">
        <w:t xml:space="preserve">, в том числе с применением машин, механизмов, приспособлений и инструмента, а также отвечает за соответствие применяемых средств механизации </w:t>
      </w:r>
      <w:r w:rsidR="00C46A6C">
        <w:t>оказываемым</w:t>
      </w:r>
      <w:r w:rsidR="00A11179">
        <w:t xml:space="preserve"> услугам</w:t>
      </w:r>
      <w:r w:rsidRPr="006F6117">
        <w:t>.</w:t>
      </w:r>
    </w:p>
    <w:p w:rsidR="000E13CE" w:rsidRPr="006F6117" w:rsidRDefault="003D2784" w:rsidP="009648BE">
      <w:pPr>
        <w:tabs>
          <w:tab w:val="left" w:pos="567"/>
        </w:tabs>
        <w:jc w:val="both"/>
      </w:pPr>
      <w:r>
        <w:t>5.9</w:t>
      </w:r>
      <w:r w:rsidR="000E13CE" w:rsidRPr="006F6117">
        <w:t xml:space="preserve">. </w:t>
      </w:r>
      <w:r w:rsidR="00B04469" w:rsidRPr="006F6117">
        <w:t xml:space="preserve">Подрядчик, а также привлеченные субподрядные организации в период </w:t>
      </w:r>
      <w:r w:rsidR="00B916BE">
        <w:t>оказания услуг</w:t>
      </w:r>
      <w:r w:rsidR="00B04469" w:rsidRPr="006F6117">
        <w:t xml:space="preserve">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r w:rsidR="00EC5B57" w:rsidRPr="006F6117">
        <w:t>.</w:t>
      </w:r>
    </w:p>
    <w:p w:rsidR="001860DE" w:rsidRPr="006F6117" w:rsidRDefault="00777B89" w:rsidP="009648BE">
      <w:pPr>
        <w:tabs>
          <w:tab w:val="left" w:pos="567"/>
        </w:tabs>
        <w:jc w:val="both"/>
      </w:pPr>
      <w:r w:rsidRPr="006F6117">
        <w:t>5</w:t>
      </w:r>
      <w:r w:rsidR="004F44A9" w:rsidRPr="006F6117">
        <w:t>.</w:t>
      </w:r>
      <w:r w:rsidR="00690CBE" w:rsidRPr="006F6117">
        <w:t>1</w:t>
      </w:r>
      <w:r w:rsidR="003D2784">
        <w:t>0</w:t>
      </w:r>
      <w:r w:rsidR="004F44A9" w:rsidRPr="006F6117">
        <w:t>.</w:t>
      </w:r>
      <w:r w:rsidR="004F44A9" w:rsidRPr="006F6117">
        <w:tab/>
      </w:r>
      <w:r w:rsidR="00B04469" w:rsidRPr="006F6117">
        <w:t xml:space="preserve">Подрядчик ведет исполнительную документацию на протяжении всего </w:t>
      </w:r>
      <w:proofErr w:type="gramStart"/>
      <w:r w:rsidR="00B04469" w:rsidRPr="006F6117">
        <w:t xml:space="preserve">периода  </w:t>
      </w:r>
      <w:r w:rsidR="00821C4A">
        <w:t>оказания</w:t>
      </w:r>
      <w:proofErr w:type="gramEnd"/>
      <w:r w:rsidR="00B04469" w:rsidRPr="006F6117">
        <w:t xml:space="preserve"> </w:t>
      </w:r>
      <w:r w:rsidR="0091069E">
        <w:t>услуг</w:t>
      </w:r>
      <w:r w:rsidR="00B04469" w:rsidRPr="006F6117">
        <w:t xml:space="preserve"> и передаёт её Заказчику в полном объёме после завершения </w:t>
      </w:r>
      <w:r w:rsidR="00821C4A">
        <w:t>оказания услуг</w:t>
      </w:r>
      <w:r w:rsidR="001860DE" w:rsidRPr="006F6117">
        <w:t>.</w:t>
      </w:r>
    </w:p>
    <w:p w:rsidR="002D3C4A" w:rsidRPr="00463096" w:rsidRDefault="00777B89" w:rsidP="002D3C4A">
      <w:pPr>
        <w:jc w:val="both"/>
      </w:pPr>
      <w:r w:rsidRPr="006F6117">
        <w:t>5</w:t>
      </w:r>
      <w:r w:rsidR="004F44A9" w:rsidRPr="006F6117">
        <w:t>.1</w:t>
      </w:r>
      <w:r w:rsidR="003D2784">
        <w:t xml:space="preserve">1. </w:t>
      </w:r>
      <w:r w:rsidR="002D3C4A" w:rsidRPr="00463096">
        <w:rPr>
          <w:color w:val="000000"/>
        </w:rPr>
        <w:t xml:space="preserve">В случае необходимости привлечения к выполнению </w:t>
      </w:r>
      <w:r w:rsidR="00AB0C97">
        <w:rPr>
          <w:color w:val="000000"/>
        </w:rPr>
        <w:t>услуг</w:t>
      </w:r>
      <w:r w:rsidR="002D3C4A" w:rsidRPr="00463096">
        <w:rPr>
          <w:color w:val="000000"/>
        </w:rPr>
        <w:t xml:space="preserve"> субподрядчиков, Подрядчик должен отразить это в переданной Оферте (Приложении к письму о подаче Оферты – Плане распределения объемов </w:t>
      </w:r>
      <w:r w:rsidR="00AB0C97">
        <w:rPr>
          <w:color w:val="000000"/>
        </w:rPr>
        <w:t xml:space="preserve">оказания </w:t>
      </w:r>
      <w:proofErr w:type="gramStart"/>
      <w:r w:rsidR="00AB0C97">
        <w:rPr>
          <w:color w:val="000000"/>
        </w:rPr>
        <w:t xml:space="preserve">услуг </w:t>
      </w:r>
      <w:r w:rsidR="002D3C4A" w:rsidRPr="00463096">
        <w:rPr>
          <w:color w:val="000000"/>
        </w:rPr>
        <w:t xml:space="preserve"> между</w:t>
      </w:r>
      <w:proofErr w:type="gramEnd"/>
      <w:r w:rsidR="002D3C4A" w:rsidRPr="00463096">
        <w:rPr>
          <w:color w:val="000000"/>
        </w:rPr>
        <w:t xml:space="preserve"> генеральным подрядчиком и субподрядчиками) с указанием перечня привлекаемых Субподрядчиков и распределении</w:t>
      </w:r>
      <w:r w:rsidR="008C04C8">
        <w:rPr>
          <w:color w:val="000000"/>
        </w:rPr>
        <w:t xml:space="preserve"> </w:t>
      </w:r>
      <w:r w:rsidR="002D3C4A" w:rsidRPr="00463096">
        <w:rPr>
          <w:color w:val="000000"/>
        </w:rPr>
        <w:t xml:space="preserve">выполняемых ими </w:t>
      </w:r>
      <w:r w:rsidR="00AB0C97">
        <w:rPr>
          <w:color w:val="000000"/>
        </w:rPr>
        <w:t>услуг</w:t>
      </w:r>
      <w:r w:rsidR="002D3C4A" w:rsidRPr="00463096">
        <w:t xml:space="preserve">. </w:t>
      </w:r>
    </w:p>
    <w:p w:rsidR="001860DE" w:rsidRPr="006F6117" w:rsidRDefault="003D2784" w:rsidP="002D3C4A">
      <w:pPr>
        <w:jc w:val="both"/>
      </w:pPr>
      <w:r>
        <w:t xml:space="preserve">5.12 </w:t>
      </w:r>
      <w:r w:rsidR="002D3C4A" w:rsidRPr="00463096">
        <w:rPr>
          <w:color w:val="000000"/>
        </w:rPr>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w:t>
      </w:r>
      <w:r w:rsidR="00AB0C97">
        <w:rPr>
          <w:color w:val="000000"/>
        </w:rPr>
        <w:t>оказания услуг</w:t>
      </w:r>
      <w:r w:rsidR="002D3C4A" w:rsidRPr="00463096">
        <w:rPr>
          <w:color w:val="000000"/>
        </w:rPr>
        <w:t>,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040827" w:rsidRPr="006F6117">
        <w:t>.</w:t>
      </w:r>
    </w:p>
    <w:p w:rsidR="00213437" w:rsidRPr="006F6117" w:rsidRDefault="00213437" w:rsidP="009648BE">
      <w:pPr>
        <w:tabs>
          <w:tab w:val="left" w:pos="567"/>
        </w:tabs>
        <w:jc w:val="both"/>
      </w:pPr>
      <w:r w:rsidRPr="006F6117">
        <w:t>5.1</w:t>
      </w:r>
      <w:r w:rsidR="003D2784">
        <w:t>3</w:t>
      </w:r>
      <w:r w:rsidRPr="006F6117">
        <w:t xml:space="preserve">. </w:t>
      </w:r>
      <w:r w:rsidR="00B04469" w:rsidRPr="006F6117">
        <w:t>Подрядчик не имеет права передавать субподрядным организациям объем</w:t>
      </w:r>
      <w:r w:rsidR="00854A30">
        <w:t xml:space="preserve"> оказания услуг</w:t>
      </w:r>
      <w:r w:rsidR="00B04469" w:rsidRPr="006F6117">
        <w:t>, составляющий более 25 % (двадцати пят</w:t>
      </w:r>
      <w:r w:rsidR="004F5EEC">
        <w:t>и процентов) от общей стоимости</w:t>
      </w:r>
      <w:r w:rsidRPr="006F6117">
        <w:t>.</w:t>
      </w:r>
    </w:p>
    <w:p w:rsidR="005D7A55" w:rsidRPr="006F6117" w:rsidRDefault="00356375" w:rsidP="009648BE">
      <w:pPr>
        <w:pStyle w:val="ac"/>
        <w:tabs>
          <w:tab w:val="left" w:pos="0"/>
        </w:tabs>
        <w:ind w:left="0"/>
        <w:jc w:val="both"/>
        <w:rPr>
          <w:sz w:val="24"/>
          <w:szCs w:val="24"/>
        </w:rPr>
      </w:pPr>
      <w:r w:rsidRPr="006F6117">
        <w:rPr>
          <w:sz w:val="24"/>
          <w:szCs w:val="24"/>
        </w:rPr>
        <w:t>5.1</w:t>
      </w:r>
      <w:r w:rsidR="003D2784">
        <w:rPr>
          <w:sz w:val="24"/>
          <w:szCs w:val="24"/>
        </w:rPr>
        <w:t>4</w:t>
      </w:r>
      <w:r w:rsidR="00B06512" w:rsidRPr="006F6117">
        <w:rPr>
          <w:sz w:val="24"/>
          <w:szCs w:val="24"/>
        </w:rPr>
        <w:t>.</w:t>
      </w:r>
      <w:r w:rsidRPr="006F6117">
        <w:rPr>
          <w:sz w:val="24"/>
          <w:szCs w:val="24"/>
        </w:rPr>
        <w:t xml:space="preserve"> </w:t>
      </w:r>
      <w:r w:rsidR="00B04469" w:rsidRPr="006F6117">
        <w:rPr>
          <w:sz w:val="24"/>
          <w:szCs w:val="24"/>
        </w:rPr>
        <w:t xml:space="preserve">Допуск Подрядчика к выполнению работ, осуществляется </w:t>
      </w:r>
      <w:r w:rsidR="003D2784">
        <w:rPr>
          <w:sz w:val="24"/>
          <w:szCs w:val="24"/>
        </w:rPr>
        <w:t>в соответствии с «Правил</w:t>
      </w:r>
      <w:r w:rsidR="00B04469" w:rsidRPr="006F6117">
        <w:rPr>
          <w:sz w:val="24"/>
          <w:szCs w:val="24"/>
        </w:rPr>
        <w:t xml:space="preserve"> по охране труда (правилами безопасности при эксплуатации электроустановок)», с осуществлением необходимых оперативных переключений с выполнением организационных и технических мероприятий</w:t>
      </w:r>
      <w:r w:rsidRPr="006F6117">
        <w:rPr>
          <w:sz w:val="24"/>
          <w:szCs w:val="24"/>
        </w:rPr>
        <w:t>.</w:t>
      </w:r>
    </w:p>
    <w:p w:rsidR="00356375" w:rsidRPr="006F6117" w:rsidRDefault="003D2784" w:rsidP="009648BE">
      <w:pPr>
        <w:pStyle w:val="ac"/>
        <w:tabs>
          <w:tab w:val="left" w:pos="0"/>
        </w:tabs>
        <w:ind w:left="0"/>
        <w:jc w:val="both"/>
        <w:rPr>
          <w:sz w:val="24"/>
          <w:szCs w:val="24"/>
        </w:rPr>
      </w:pPr>
      <w:r>
        <w:rPr>
          <w:sz w:val="24"/>
          <w:szCs w:val="24"/>
        </w:rPr>
        <w:lastRenderedPageBreak/>
        <w:t>5.15</w:t>
      </w:r>
      <w:r w:rsidR="005D7A55" w:rsidRPr="006F6117">
        <w:rPr>
          <w:sz w:val="24"/>
          <w:szCs w:val="24"/>
        </w:rPr>
        <w:t xml:space="preserve">. </w:t>
      </w:r>
      <w:r w:rsidR="00B04469" w:rsidRPr="006F6117">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5D7A55" w:rsidRPr="006F6117">
        <w:rPr>
          <w:sz w:val="24"/>
          <w:szCs w:val="24"/>
        </w:rPr>
        <w:t>.</w:t>
      </w:r>
    </w:p>
    <w:p w:rsidR="00ED7FB0" w:rsidRPr="006F6117" w:rsidRDefault="00E24519" w:rsidP="009648BE">
      <w:pPr>
        <w:pStyle w:val="ac"/>
        <w:tabs>
          <w:tab w:val="left" w:pos="3810"/>
        </w:tabs>
        <w:ind w:left="0"/>
        <w:jc w:val="both"/>
        <w:rPr>
          <w:sz w:val="24"/>
          <w:szCs w:val="24"/>
        </w:rPr>
      </w:pPr>
      <w:r w:rsidRPr="006F6117">
        <w:rPr>
          <w:sz w:val="24"/>
          <w:szCs w:val="24"/>
        </w:rPr>
        <w:tab/>
      </w:r>
    </w:p>
    <w:p w:rsidR="00B17989" w:rsidRPr="006F6117" w:rsidRDefault="00E24519" w:rsidP="009648BE">
      <w:pPr>
        <w:pStyle w:val="ac"/>
        <w:numPr>
          <w:ilvl w:val="0"/>
          <w:numId w:val="9"/>
        </w:numPr>
        <w:tabs>
          <w:tab w:val="left" w:pos="426"/>
        </w:tabs>
        <w:ind w:left="0" w:firstLine="0"/>
        <w:jc w:val="center"/>
        <w:rPr>
          <w:b/>
          <w:bCs/>
          <w:sz w:val="24"/>
          <w:szCs w:val="24"/>
        </w:rPr>
      </w:pPr>
      <w:r w:rsidRPr="006F6117">
        <w:rPr>
          <w:b/>
          <w:bCs/>
          <w:sz w:val="24"/>
          <w:szCs w:val="24"/>
        </w:rPr>
        <w:t>Правила контроля и приемки</w:t>
      </w:r>
      <w:r w:rsidR="00854A30">
        <w:rPr>
          <w:b/>
          <w:bCs/>
          <w:sz w:val="24"/>
          <w:szCs w:val="24"/>
        </w:rPr>
        <w:t xml:space="preserve"> оказываемых услуг</w:t>
      </w:r>
      <w:r w:rsidR="00B17989" w:rsidRPr="006F6117">
        <w:rPr>
          <w:b/>
          <w:bCs/>
          <w:sz w:val="24"/>
          <w:szCs w:val="24"/>
        </w:rPr>
        <w:t>.</w:t>
      </w:r>
    </w:p>
    <w:p w:rsidR="00E24519" w:rsidRPr="006F6117" w:rsidRDefault="00B04469" w:rsidP="009648BE">
      <w:pPr>
        <w:numPr>
          <w:ilvl w:val="1"/>
          <w:numId w:val="9"/>
        </w:numPr>
        <w:tabs>
          <w:tab w:val="left" w:pos="567"/>
        </w:tabs>
        <w:ind w:left="0" w:firstLine="0"/>
        <w:jc w:val="both"/>
      </w:pPr>
      <w:r w:rsidRPr="006F6117">
        <w:t xml:space="preserve">Заказчик вправе осуществлять контроль и надзор за ходом и качеством </w:t>
      </w:r>
      <w:r w:rsidR="008E1C48">
        <w:t>оказываемых Услуг</w:t>
      </w:r>
      <w:r w:rsidRPr="006F6117">
        <w:t xml:space="preserve">,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w:t>
      </w:r>
      <w:r w:rsidR="008E1C48">
        <w:t>Услуг</w:t>
      </w:r>
      <w:r w:rsidRPr="006F6117">
        <w:t xml:space="preserve"> и качества </w:t>
      </w:r>
      <w:r w:rsidR="008E1C48">
        <w:t>Услуг</w:t>
      </w:r>
      <w:r w:rsidR="00E24519" w:rsidRPr="006F6117">
        <w:t>.</w:t>
      </w:r>
    </w:p>
    <w:p w:rsidR="00356375" w:rsidRPr="006F6117" w:rsidRDefault="00356375" w:rsidP="009648BE">
      <w:pPr>
        <w:tabs>
          <w:tab w:val="left" w:pos="567"/>
        </w:tabs>
        <w:jc w:val="both"/>
      </w:pPr>
      <w:r w:rsidRPr="006F6117">
        <w:t xml:space="preserve">6.2. </w:t>
      </w:r>
      <w:r w:rsidR="00B04469" w:rsidRPr="006F6117">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6F6117">
        <w:rPr>
          <w:shd w:val="clear" w:color="auto" w:fill="FFFFFF"/>
        </w:rPr>
        <w:t>.</w:t>
      </w:r>
    </w:p>
    <w:p w:rsidR="00E24519" w:rsidRPr="006F6117" w:rsidRDefault="009C4AA6" w:rsidP="009648BE">
      <w:pPr>
        <w:tabs>
          <w:tab w:val="left" w:pos="567"/>
        </w:tabs>
        <w:jc w:val="both"/>
      </w:pPr>
      <w:r w:rsidRPr="006F6117">
        <w:t>6.</w:t>
      </w:r>
      <w:r w:rsidR="009648BE" w:rsidRPr="006F6117">
        <w:t>3</w:t>
      </w:r>
      <w:r w:rsidR="00B80E63" w:rsidRPr="006F6117">
        <w:t>.</w:t>
      </w:r>
      <w:r w:rsidRPr="006F6117">
        <w:tab/>
      </w:r>
      <w:r w:rsidR="00B04469" w:rsidRPr="006F6117">
        <w:t xml:space="preserve">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w:t>
      </w:r>
      <w:r w:rsidR="005D77BF">
        <w:t>услуг</w:t>
      </w:r>
      <w:r w:rsidR="00B04469" w:rsidRPr="006F6117">
        <w:t xml:space="preserve"> в связи с выявленными грубыми нарушениями правил безопасности, Подрядчик компенсирует соответствующие издержки и убытки, понесенные Заказчиком</w:t>
      </w:r>
      <w:r w:rsidR="008C1446" w:rsidRPr="006F6117">
        <w:t>.</w:t>
      </w:r>
    </w:p>
    <w:p w:rsidR="00356375" w:rsidRPr="006F6117" w:rsidRDefault="00356375" w:rsidP="009648BE">
      <w:pPr>
        <w:tabs>
          <w:tab w:val="left" w:pos="567"/>
        </w:tabs>
        <w:jc w:val="both"/>
      </w:pPr>
      <w:r w:rsidRPr="006F6117">
        <w:t>6.</w:t>
      </w:r>
      <w:r w:rsidR="009648BE" w:rsidRPr="006F6117">
        <w:t>4</w:t>
      </w:r>
      <w:r w:rsidRPr="006F6117">
        <w:t xml:space="preserve">. </w:t>
      </w:r>
      <w:r w:rsidR="00DA60F4" w:rsidRPr="006F6117">
        <w:t xml:space="preserve">Подрядчик обязан сдать Заказчику </w:t>
      </w:r>
      <w:r w:rsidR="008C04C8">
        <w:t>услугу</w:t>
      </w:r>
      <w:r w:rsidR="00DA60F4" w:rsidRPr="006F6117">
        <w:t xml:space="preserve">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r w:rsidRPr="006F6117">
        <w:t>.</w:t>
      </w:r>
    </w:p>
    <w:p w:rsidR="00E24519" w:rsidRPr="006F6117" w:rsidRDefault="00040F9A" w:rsidP="009648BE">
      <w:pPr>
        <w:tabs>
          <w:tab w:val="left" w:pos="567"/>
        </w:tabs>
        <w:jc w:val="both"/>
      </w:pPr>
      <w:r w:rsidRPr="006F6117">
        <w:t>6.</w:t>
      </w:r>
      <w:r w:rsidR="009648BE" w:rsidRPr="006F6117">
        <w:t>5</w:t>
      </w:r>
      <w:r w:rsidR="00B80E63" w:rsidRPr="006F6117">
        <w:t>.</w:t>
      </w:r>
      <w:r w:rsidRPr="006F6117">
        <w:tab/>
      </w:r>
      <w:r w:rsidR="00DA60F4" w:rsidRPr="006F6117">
        <w:t xml:space="preserve">Заказчик осуществляет приёмку </w:t>
      </w:r>
      <w:r w:rsidR="002A385E">
        <w:t>оказанных услуг</w:t>
      </w:r>
      <w:r w:rsidR="00DA60F4" w:rsidRPr="006F6117">
        <w:t xml:space="preserve"> на предмет соответствия </w:t>
      </w:r>
      <w:proofErr w:type="gramStart"/>
      <w:r w:rsidR="00DA60F4" w:rsidRPr="006F6117">
        <w:t>требованиям  действующих</w:t>
      </w:r>
      <w:proofErr w:type="gramEnd"/>
      <w:r w:rsidR="00DA60F4" w:rsidRPr="006F6117">
        <w:t xml:space="preserve">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w:t>
      </w:r>
      <w:r w:rsidR="004F01CA">
        <w:t xml:space="preserve"> </w:t>
      </w:r>
      <w:r w:rsidR="002A385E">
        <w:t>с</w:t>
      </w:r>
      <w:r w:rsidR="00DA60F4" w:rsidRPr="006F6117">
        <w:t>правку о стоимости выполненных работ и затрат</w:t>
      </w:r>
      <w:r w:rsidR="002A385E">
        <w:t>.</w:t>
      </w:r>
      <w:r w:rsidR="00DA60F4" w:rsidRPr="006F6117">
        <w:t xml:space="preserve">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w:t>
      </w:r>
      <w:proofErr w:type="gramStart"/>
      <w:r w:rsidR="00DA60F4" w:rsidRPr="006F6117">
        <w:t>законодательством  (</w:t>
      </w:r>
      <w:proofErr w:type="gramEnd"/>
      <w:r w:rsidR="00DA60F4" w:rsidRPr="006F6117">
        <w:t>ст. 168, ст. 169 Н</w:t>
      </w:r>
      <w:r w:rsidR="002A385E">
        <w:t xml:space="preserve">К РФ). Подрядчик </w:t>
      </w:r>
      <w:proofErr w:type="gramStart"/>
      <w:r w:rsidR="002A385E">
        <w:t xml:space="preserve">подтверждает </w:t>
      </w:r>
      <w:r w:rsidR="00DA60F4" w:rsidRPr="006F6117">
        <w:t xml:space="preserve"> формы</w:t>
      </w:r>
      <w:proofErr w:type="gramEnd"/>
      <w:r w:rsidR="00DA60F4" w:rsidRPr="006F6117">
        <w:t xml:space="preserve">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D80661" w:rsidRPr="006F6117">
        <w:t>.</w:t>
      </w:r>
    </w:p>
    <w:p w:rsidR="00E24519" w:rsidRPr="006F6117" w:rsidRDefault="00040F9A" w:rsidP="009648BE">
      <w:pPr>
        <w:tabs>
          <w:tab w:val="left" w:pos="567"/>
        </w:tabs>
        <w:jc w:val="both"/>
      </w:pPr>
      <w:r w:rsidRPr="006F6117">
        <w:t>6.</w:t>
      </w:r>
      <w:r w:rsidR="009648BE" w:rsidRPr="006F6117">
        <w:t>6</w:t>
      </w:r>
      <w:r w:rsidR="00B80E63" w:rsidRPr="006F6117">
        <w:t>.</w:t>
      </w:r>
      <w:r w:rsidRPr="006F6117">
        <w:tab/>
      </w:r>
      <w:r w:rsidR="00DA60F4" w:rsidRPr="006F6117">
        <w:t xml:space="preserve">При обнаружении отступлений от требований НТД, ухудшающих результаты </w:t>
      </w:r>
      <w:r w:rsidR="0090240B">
        <w:t>услуг</w:t>
      </w:r>
      <w:r w:rsidR="00DA60F4" w:rsidRPr="006F6117">
        <w:t>, и иных недостатков в работе</w:t>
      </w:r>
      <w:r w:rsidR="0090240B">
        <w:t>,</w:t>
      </w:r>
      <w:r w:rsidR="00DA60F4" w:rsidRPr="006F6117">
        <w:t xml:space="preserve"> Заказчик обязан заявить об этом Подрядчику и отразить это в Акте сдачи-приёмки выполненных работ с указанием сроков их </w:t>
      </w:r>
      <w:r w:rsidR="0090240B">
        <w:t>у</w:t>
      </w:r>
      <w:r w:rsidR="00DA60F4" w:rsidRPr="006F6117">
        <w:t>с</w:t>
      </w:r>
      <w:r w:rsidR="0090240B">
        <w:t>транения</w:t>
      </w:r>
      <w:r w:rsidR="00E24519" w:rsidRPr="006F6117">
        <w:t>.</w:t>
      </w:r>
    </w:p>
    <w:p w:rsidR="00E24519" w:rsidRPr="006F6117" w:rsidRDefault="00040F9A" w:rsidP="009648BE">
      <w:pPr>
        <w:tabs>
          <w:tab w:val="left" w:pos="567"/>
        </w:tabs>
        <w:jc w:val="both"/>
      </w:pPr>
      <w:r w:rsidRPr="006F6117">
        <w:t>6.</w:t>
      </w:r>
      <w:r w:rsidR="009648BE" w:rsidRPr="006F6117">
        <w:t>7</w:t>
      </w:r>
      <w:r w:rsidR="00B80E63" w:rsidRPr="006F6117">
        <w:t>.</w:t>
      </w:r>
      <w:r w:rsidRPr="006F6117">
        <w:tab/>
      </w:r>
      <w:r w:rsidR="00DA60F4" w:rsidRPr="006F6117">
        <w:t xml:space="preserve">Обнаруженные при приёмке работ отступления и </w:t>
      </w:r>
      <w:proofErr w:type="gramStart"/>
      <w:r w:rsidR="00DA60F4" w:rsidRPr="006F6117">
        <w:t>замечания</w:t>
      </w:r>
      <w:r w:rsidR="0090240B">
        <w:t xml:space="preserve">, </w:t>
      </w:r>
      <w:r w:rsidR="00DA60F4" w:rsidRPr="006F6117">
        <w:t xml:space="preserve"> Подрядчик</w:t>
      </w:r>
      <w:proofErr w:type="gramEnd"/>
      <w:r w:rsidR="00DA60F4" w:rsidRPr="006F6117">
        <w:t xml:space="preserve"> устраняет за свой счёт в сроки установленные Заказчиком</w:t>
      </w:r>
      <w:r w:rsidR="00E24519" w:rsidRPr="006F6117">
        <w:t>.</w:t>
      </w:r>
    </w:p>
    <w:p w:rsidR="00D80661" w:rsidRPr="006F6117" w:rsidRDefault="00D80661" w:rsidP="009648BE">
      <w:pPr>
        <w:tabs>
          <w:tab w:val="left" w:pos="567"/>
        </w:tabs>
        <w:jc w:val="both"/>
      </w:pPr>
      <w:r w:rsidRPr="006F6117">
        <w:t>6.</w:t>
      </w:r>
      <w:r w:rsidR="009648BE" w:rsidRPr="006F6117">
        <w:t>8</w:t>
      </w:r>
      <w:r w:rsidRPr="006F6117">
        <w:t xml:space="preserve">. </w:t>
      </w:r>
      <w:r w:rsidR="00DA60F4" w:rsidRPr="006F6117">
        <w:t xml:space="preserve">Во время </w:t>
      </w:r>
      <w:r w:rsidR="008E1C48">
        <w:t>оказания услуг</w:t>
      </w:r>
      <w:r w:rsidR="00DA60F4" w:rsidRPr="006F6117">
        <w:t xml:space="preserve">, а также в пределах гарантийного срока Подрядчик обязан в </w:t>
      </w:r>
      <w:r w:rsidR="00DA60F4" w:rsidRPr="006F6117">
        <w:rPr>
          <w:noProof/>
        </w:rPr>
        <w:t>течение 2 (</w:t>
      </w:r>
      <w:r w:rsidR="00DA60F4" w:rsidRPr="006F6117">
        <w:rPr>
          <w:i/>
          <w:noProof/>
        </w:rPr>
        <w:t>двух</w:t>
      </w:r>
      <w:r w:rsidR="00DA60F4" w:rsidRPr="006F6117">
        <w:rPr>
          <w:noProof/>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w:t>
      </w:r>
      <w:r w:rsidR="0090240B">
        <w:rPr>
          <w:noProof/>
        </w:rPr>
        <w:t>Услуг</w:t>
      </w:r>
      <w:r w:rsidR="00DA60F4" w:rsidRPr="006F6117">
        <w:rPr>
          <w:noProof/>
        </w:rPr>
        <w:t xml:space="preserve"> нарушения действующего законодательства, указанного в п. 3.2 ТЗ</w:t>
      </w:r>
      <w:r w:rsidRPr="006F6117">
        <w:rPr>
          <w:noProof/>
        </w:rPr>
        <w:t>.</w:t>
      </w:r>
    </w:p>
    <w:p w:rsidR="00040827" w:rsidRPr="006F6117" w:rsidRDefault="00040827" w:rsidP="009648BE">
      <w:pPr>
        <w:pStyle w:val="ac"/>
        <w:tabs>
          <w:tab w:val="left" w:pos="0"/>
        </w:tabs>
        <w:ind w:left="0"/>
        <w:rPr>
          <w:sz w:val="24"/>
          <w:szCs w:val="24"/>
        </w:rPr>
      </w:pPr>
    </w:p>
    <w:p w:rsidR="00B17989" w:rsidRPr="006F6117" w:rsidRDefault="00744D71" w:rsidP="009648BE">
      <w:pPr>
        <w:pStyle w:val="ac"/>
        <w:numPr>
          <w:ilvl w:val="0"/>
          <w:numId w:val="9"/>
        </w:numPr>
        <w:tabs>
          <w:tab w:val="left" w:pos="426"/>
        </w:tabs>
        <w:ind w:left="0" w:firstLine="0"/>
        <w:jc w:val="center"/>
        <w:rPr>
          <w:b/>
          <w:bCs/>
          <w:sz w:val="24"/>
          <w:szCs w:val="24"/>
        </w:rPr>
      </w:pPr>
      <w:r w:rsidRPr="006F6117">
        <w:rPr>
          <w:b/>
          <w:bCs/>
          <w:sz w:val="24"/>
          <w:szCs w:val="24"/>
        </w:rPr>
        <w:t>Срок</w:t>
      </w:r>
      <w:r w:rsidR="007A3D5C" w:rsidRPr="006F6117">
        <w:rPr>
          <w:b/>
          <w:bCs/>
          <w:sz w:val="24"/>
          <w:szCs w:val="24"/>
        </w:rPr>
        <w:t>и</w:t>
      </w:r>
      <w:r w:rsidRPr="006F6117">
        <w:rPr>
          <w:b/>
          <w:bCs/>
          <w:sz w:val="24"/>
          <w:szCs w:val="24"/>
        </w:rPr>
        <w:t xml:space="preserve"> </w:t>
      </w:r>
      <w:r w:rsidR="00396A5A">
        <w:rPr>
          <w:b/>
          <w:bCs/>
          <w:sz w:val="24"/>
          <w:szCs w:val="24"/>
        </w:rPr>
        <w:t>оказания услуг</w:t>
      </w:r>
      <w:r w:rsidR="00B17989" w:rsidRPr="006F6117">
        <w:rPr>
          <w:b/>
          <w:bCs/>
          <w:sz w:val="24"/>
          <w:szCs w:val="24"/>
        </w:rPr>
        <w:t>.</w:t>
      </w:r>
    </w:p>
    <w:p w:rsidR="00C94FC0" w:rsidRPr="006F6117" w:rsidRDefault="00C94FC0" w:rsidP="009648BE">
      <w:pPr>
        <w:numPr>
          <w:ilvl w:val="1"/>
          <w:numId w:val="9"/>
        </w:numPr>
        <w:tabs>
          <w:tab w:val="left" w:pos="0"/>
        </w:tabs>
        <w:ind w:left="0" w:firstLine="0"/>
        <w:jc w:val="both"/>
      </w:pPr>
      <w:r w:rsidRPr="006F6117">
        <w:rPr>
          <w:rStyle w:val="apple-converted-space"/>
          <w:shd w:val="clear" w:color="auto" w:fill="FFFFFF"/>
        </w:rPr>
        <w:t> </w:t>
      </w:r>
      <w:r w:rsidRPr="006F6117">
        <w:rPr>
          <w:shd w:val="clear" w:color="auto" w:fill="FFFFFF"/>
        </w:rPr>
        <w:t xml:space="preserve">Подрядчик обязан осуществить </w:t>
      </w:r>
      <w:r w:rsidR="00CE3237">
        <w:rPr>
          <w:shd w:val="clear" w:color="auto" w:fill="FFFFFF"/>
        </w:rPr>
        <w:t>оказание</w:t>
      </w:r>
      <w:r w:rsidRPr="006F6117">
        <w:rPr>
          <w:shd w:val="clear" w:color="auto" w:fill="FFFFFF"/>
        </w:rPr>
        <w:t xml:space="preserve"> </w:t>
      </w:r>
      <w:r w:rsidR="00C371F7">
        <w:rPr>
          <w:shd w:val="clear" w:color="auto" w:fill="FFFFFF"/>
        </w:rPr>
        <w:t>услуг</w:t>
      </w:r>
      <w:r w:rsidRPr="006F6117">
        <w:rPr>
          <w:shd w:val="clear" w:color="auto" w:fill="FFFFFF"/>
        </w:rPr>
        <w:t xml:space="preserve"> в срок, установленный договором о</w:t>
      </w:r>
      <w:r w:rsidR="00070D17">
        <w:rPr>
          <w:shd w:val="clear" w:color="auto" w:fill="FFFFFF"/>
        </w:rPr>
        <w:t>б</w:t>
      </w:r>
      <w:r w:rsidRPr="006F6117">
        <w:rPr>
          <w:shd w:val="clear" w:color="auto" w:fill="FFFFFF"/>
        </w:rPr>
        <w:t xml:space="preserve"> </w:t>
      </w:r>
      <w:r w:rsidR="00BB1B11">
        <w:rPr>
          <w:shd w:val="clear" w:color="auto" w:fill="FFFFFF"/>
        </w:rPr>
        <w:t>оказании</w:t>
      </w:r>
      <w:r w:rsidRPr="006F6117">
        <w:rPr>
          <w:shd w:val="clear" w:color="auto" w:fill="FFFFFF"/>
        </w:rPr>
        <w:t xml:space="preserve"> </w:t>
      </w:r>
      <w:r w:rsidR="00C371F7">
        <w:rPr>
          <w:shd w:val="clear" w:color="auto" w:fill="FFFFFF"/>
        </w:rPr>
        <w:t>услуг</w:t>
      </w:r>
      <w:r w:rsidRPr="006F6117">
        <w:rPr>
          <w:shd w:val="clear" w:color="auto" w:fill="FFFFFF"/>
        </w:rPr>
        <w:t>.</w:t>
      </w:r>
    </w:p>
    <w:p w:rsidR="00C94FC0" w:rsidRPr="006F6117" w:rsidRDefault="00C94FC0" w:rsidP="009648BE">
      <w:pPr>
        <w:numPr>
          <w:ilvl w:val="1"/>
          <w:numId w:val="9"/>
        </w:numPr>
        <w:tabs>
          <w:tab w:val="left" w:pos="0"/>
        </w:tabs>
        <w:ind w:left="0" w:firstLine="0"/>
        <w:jc w:val="both"/>
      </w:pPr>
      <w:r w:rsidRPr="006F6117">
        <w:rPr>
          <w:shd w:val="clear" w:color="auto" w:fill="FFFFFF"/>
        </w:rPr>
        <w:t xml:space="preserve">Сроком окончания </w:t>
      </w:r>
      <w:r w:rsidR="00661691">
        <w:rPr>
          <w:shd w:val="clear" w:color="auto" w:fill="FFFFFF"/>
        </w:rPr>
        <w:t xml:space="preserve">оказания услуг </w:t>
      </w:r>
      <w:r w:rsidRPr="006F6117">
        <w:rPr>
          <w:shd w:val="clear" w:color="auto" w:fill="FFFFFF"/>
        </w:rPr>
        <w:t xml:space="preserve">по </w:t>
      </w:r>
      <w:r w:rsidR="0078005A">
        <w:rPr>
          <w:bCs/>
        </w:rPr>
        <w:t xml:space="preserve">перезарядке модульной </w:t>
      </w:r>
      <w:r w:rsidR="00276D32" w:rsidRPr="006F6117">
        <w:rPr>
          <w:bCs/>
        </w:rPr>
        <w:t>установки пожаротушения</w:t>
      </w:r>
      <w:r w:rsidRPr="006F6117">
        <w:rPr>
          <w:shd w:val="clear" w:color="auto" w:fill="FFFFFF"/>
        </w:rPr>
        <w:t>, является окончание подконтрольной эксплуатац</w:t>
      </w:r>
      <w:r w:rsidR="00276D32" w:rsidRPr="006F6117">
        <w:rPr>
          <w:shd w:val="clear" w:color="auto" w:fill="FFFFFF"/>
        </w:rPr>
        <w:t xml:space="preserve">ии, а для проведения испытаний - </w:t>
      </w:r>
      <w:r w:rsidRPr="006F6117">
        <w:rPr>
          <w:shd w:val="clear" w:color="auto" w:fill="FFFFFF"/>
        </w:rPr>
        <w:t xml:space="preserve">получение протоколов. </w:t>
      </w:r>
    </w:p>
    <w:p w:rsidR="007A7736" w:rsidRPr="002D3C4A" w:rsidRDefault="007A7736" w:rsidP="009648BE">
      <w:pPr>
        <w:tabs>
          <w:tab w:val="left" w:pos="0"/>
        </w:tabs>
        <w:jc w:val="both"/>
        <w:rPr>
          <w:b/>
        </w:rPr>
      </w:pPr>
    </w:p>
    <w:p w:rsidR="00B17989" w:rsidRPr="006F6117" w:rsidRDefault="00360B95" w:rsidP="009648BE">
      <w:pPr>
        <w:pStyle w:val="ac"/>
        <w:numPr>
          <w:ilvl w:val="0"/>
          <w:numId w:val="9"/>
        </w:numPr>
        <w:tabs>
          <w:tab w:val="left" w:pos="426"/>
        </w:tabs>
        <w:ind w:left="0" w:firstLine="0"/>
        <w:jc w:val="center"/>
        <w:rPr>
          <w:b/>
          <w:bCs/>
          <w:sz w:val="24"/>
          <w:szCs w:val="24"/>
        </w:rPr>
      </w:pPr>
      <w:r w:rsidRPr="006F6117">
        <w:rPr>
          <w:b/>
          <w:bCs/>
          <w:sz w:val="24"/>
          <w:szCs w:val="24"/>
        </w:rPr>
        <w:t>Гарантийные обязательства</w:t>
      </w:r>
      <w:r w:rsidR="00B17989" w:rsidRPr="006F6117">
        <w:rPr>
          <w:b/>
          <w:bCs/>
          <w:sz w:val="24"/>
          <w:szCs w:val="24"/>
        </w:rPr>
        <w:t>.</w:t>
      </w:r>
    </w:p>
    <w:p w:rsidR="007A338C" w:rsidRPr="006F6117" w:rsidRDefault="00040827" w:rsidP="009648BE">
      <w:pPr>
        <w:pStyle w:val="ac"/>
        <w:tabs>
          <w:tab w:val="left" w:pos="567"/>
        </w:tabs>
        <w:ind w:left="0"/>
        <w:jc w:val="both"/>
        <w:rPr>
          <w:sz w:val="24"/>
          <w:szCs w:val="24"/>
        </w:rPr>
      </w:pPr>
      <w:r w:rsidRPr="006F6117">
        <w:rPr>
          <w:sz w:val="24"/>
          <w:szCs w:val="24"/>
        </w:rPr>
        <w:t>8</w:t>
      </w:r>
      <w:r w:rsidR="006B65B7" w:rsidRPr="006F6117">
        <w:rPr>
          <w:sz w:val="24"/>
          <w:szCs w:val="24"/>
        </w:rPr>
        <w:t>.1</w:t>
      </w:r>
      <w:r w:rsidR="00F9622A" w:rsidRPr="006F6117">
        <w:rPr>
          <w:sz w:val="24"/>
          <w:szCs w:val="24"/>
        </w:rPr>
        <w:t>.</w:t>
      </w:r>
      <w:r w:rsidR="006B65B7" w:rsidRPr="006F6117">
        <w:rPr>
          <w:sz w:val="24"/>
          <w:szCs w:val="24"/>
        </w:rPr>
        <w:tab/>
      </w:r>
      <w:r w:rsidR="00D82D88" w:rsidRPr="006F6117">
        <w:rPr>
          <w:sz w:val="24"/>
          <w:szCs w:val="24"/>
        </w:rPr>
        <w:t xml:space="preserve">Гарантии качества должны распространяться на все </w:t>
      </w:r>
      <w:r w:rsidR="00C83759">
        <w:rPr>
          <w:sz w:val="24"/>
          <w:szCs w:val="24"/>
        </w:rPr>
        <w:t>оказываемые Услуги</w:t>
      </w:r>
      <w:r w:rsidR="00D82D88" w:rsidRPr="006F6117">
        <w:rPr>
          <w:sz w:val="24"/>
          <w:szCs w:val="24"/>
        </w:rPr>
        <w:t>, выполненные Подрядчиком. Гарантийный срок</w:t>
      </w:r>
      <w:r w:rsidR="0078005A">
        <w:rPr>
          <w:sz w:val="24"/>
          <w:szCs w:val="24"/>
        </w:rPr>
        <w:t xml:space="preserve"> </w:t>
      </w:r>
      <w:proofErr w:type="gramStart"/>
      <w:r w:rsidR="0078005A">
        <w:rPr>
          <w:sz w:val="24"/>
          <w:szCs w:val="24"/>
        </w:rPr>
        <w:t xml:space="preserve">устанавливается </w:t>
      </w:r>
      <w:r w:rsidR="00217E50">
        <w:rPr>
          <w:sz w:val="24"/>
          <w:szCs w:val="24"/>
        </w:rPr>
        <w:t xml:space="preserve"> </w:t>
      </w:r>
      <w:r w:rsidR="00C83759">
        <w:rPr>
          <w:sz w:val="24"/>
          <w:szCs w:val="24"/>
        </w:rPr>
        <w:t>2</w:t>
      </w:r>
      <w:proofErr w:type="gramEnd"/>
      <w:r w:rsidR="00C83759">
        <w:rPr>
          <w:sz w:val="24"/>
          <w:szCs w:val="24"/>
        </w:rPr>
        <w:t xml:space="preserve"> </w:t>
      </w:r>
      <w:r w:rsidR="0078005A">
        <w:rPr>
          <w:sz w:val="24"/>
          <w:szCs w:val="24"/>
        </w:rPr>
        <w:t xml:space="preserve"> (</w:t>
      </w:r>
      <w:r w:rsidR="00C83759">
        <w:rPr>
          <w:sz w:val="24"/>
          <w:szCs w:val="24"/>
        </w:rPr>
        <w:t>два</w:t>
      </w:r>
      <w:r w:rsidR="00D82D88" w:rsidRPr="006F6117">
        <w:rPr>
          <w:sz w:val="24"/>
          <w:szCs w:val="24"/>
        </w:rPr>
        <w:t xml:space="preserve">) года  от даты подписания Сторонами Акта  сдачи-приемки </w:t>
      </w:r>
      <w:r w:rsidR="00D82D88" w:rsidRPr="00134590">
        <w:rPr>
          <w:sz w:val="24"/>
          <w:szCs w:val="24"/>
        </w:rPr>
        <w:t>выполненных Работ.</w:t>
      </w:r>
      <w:r w:rsidR="00D82D88" w:rsidRPr="006F6117">
        <w:rPr>
          <w:sz w:val="24"/>
          <w:szCs w:val="24"/>
        </w:rPr>
        <w:t xml:space="preserve">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6F6117">
        <w:rPr>
          <w:sz w:val="24"/>
          <w:szCs w:val="24"/>
        </w:rPr>
        <w:t xml:space="preserve"> период</w:t>
      </w:r>
      <w:r w:rsidR="00B52362" w:rsidRPr="006F6117">
        <w:rPr>
          <w:sz w:val="24"/>
          <w:szCs w:val="24"/>
        </w:rPr>
        <w:t>.</w:t>
      </w:r>
      <w:r w:rsidR="00DB7391" w:rsidRPr="006F6117">
        <w:rPr>
          <w:sz w:val="24"/>
          <w:szCs w:val="24"/>
        </w:rPr>
        <w:t xml:space="preserve"> </w:t>
      </w:r>
    </w:p>
    <w:p w:rsidR="00B52362" w:rsidRPr="006F6117" w:rsidRDefault="00040827" w:rsidP="009648BE">
      <w:pPr>
        <w:pStyle w:val="ac"/>
        <w:tabs>
          <w:tab w:val="left" w:pos="567"/>
        </w:tabs>
        <w:ind w:left="0"/>
        <w:jc w:val="both"/>
        <w:rPr>
          <w:sz w:val="24"/>
          <w:szCs w:val="24"/>
        </w:rPr>
      </w:pPr>
      <w:r w:rsidRPr="006F6117">
        <w:rPr>
          <w:sz w:val="24"/>
          <w:szCs w:val="24"/>
        </w:rPr>
        <w:t>8</w:t>
      </w:r>
      <w:r w:rsidR="007A338C" w:rsidRPr="006F6117">
        <w:rPr>
          <w:sz w:val="24"/>
          <w:szCs w:val="24"/>
        </w:rPr>
        <w:t>.2</w:t>
      </w:r>
      <w:r w:rsidR="00F9622A" w:rsidRPr="006F6117">
        <w:rPr>
          <w:sz w:val="24"/>
          <w:szCs w:val="24"/>
        </w:rPr>
        <w:t>.</w:t>
      </w:r>
      <w:r w:rsidR="007A338C" w:rsidRPr="006F6117">
        <w:rPr>
          <w:sz w:val="24"/>
          <w:szCs w:val="24"/>
        </w:rPr>
        <w:t xml:space="preserve"> </w:t>
      </w:r>
      <w:r w:rsidR="00D82D88" w:rsidRPr="006F6117">
        <w:rPr>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C83759">
        <w:rPr>
          <w:sz w:val="24"/>
          <w:szCs w:val="24"/>
        </w:rPr>
        <w:t>услуг</w:t>
      </w:r>
      <w:r w:rsidR="00D82D88" w:rsidRPr="006F6117">
        <w:rPr>
          <w:sz w:val="24"/>
          <w:szCs w:val="24"/>
        </w:rPr>
        <w:t>,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007A338C" w:rsidRPr="006F6117">
        <w:rPr>
          <w:sz w:val="24"/>
          <w:szCs w:val="24"/>
        </w:rPr>
        <w:t>.</w:t>
      </w:r>
    </w:p>
    <w:p w:rsidR="00F9622A" w:rsidRPr="006F6117" w:rsidRDefault="00040827" w:rsidP="009648BE">
      <w:pPr>
        <w:pStyle w:val="ac"/>
        <w:tabs>
          <w:tab w:val="left" w:pos="567"/>
        </w:tabs>
        <w:ind w:left="0"/>
        <w:jc w:val="both"/>
        <w:rPr>
          <w:sz w:val="24"/>
          <w:szCs w:val="24"/>
        </w:rPr>
      </w:pPr>
      <w:r w:rsidRPr="006F6117">
        <w:rPr>
          <w:sz w:val="24"/>
          <w:szCs w:val="24"/>
        </w:rPr>
        <w:t>8</w:t>
      </w:r>
      <w:r w:rsidR="00F9622A" w:rsidRPr="006F6117">
        <w:rPr>
          <w:sz w:val="24"/>
          <w:szCs w:val="24"/>
        </w:rPr>
        <w:t xml:space="preserve">.3. </w:t>
      </w:r>
      <w:r w:rsidR="00D82D88" w:rsidRPr="006F6117">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r w:rsidR="00F9622A" w:rsidRPr="006F6117">
        <w:rPr>
          <w:sz w:val="24"/>
          <w:szCs w:val="24"/>
        </w:rPr>
        <w:t>.</w:t>
      </w:r>
    </w:p>
    <w:p w:rsidR="00F9622A" w:rsidRPr="006F6117" w:rsidRDefault="00040827" w:rsidP="009648BE">
      <w:pPr>
        <w:pStyle w:val="ac"/>
        <w:tabs>
          <w:tab w:val="left" w:pos="567"/>
        </w:tabs>
        <w:ind w:left="0"/>
        <w:jc w:val="both"/>
        <w:rPr>
          <w:sz w:val="24"/>
          <w:szCs w:val="24"/>
        </w:rPr>
      </w:pPr>
      <w:r w:rsidRPr="006F6117">
        <w:rPr>
          <w:sz w:val="24"/>
          <w:szCs w:val="24"/>
        </w:rPr>
        <w:t>8</w:t>
      </w:r>
      <w:r w:rsidR="00F9622A" w:rsidRPr="006F6117">
        <w:rPr>
          <w:sz w:val="24"/>
          <w:szCs w:val="24"/>
        </w:rPr>
        <w:t xml:space="preserve">.4.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 </w:t>
      </w:r>
    </w:p>
    <w:p w:rsidR="00FB22AE" w:rsidRDefault="00FB22AE" w:rsidP="00B155CA">
      <w:pPr>
        <w:tabs>
          <w:tab w:val="left" w:pos="709"/>
          <w:tab w:val="left" w:pos="1560"/>
        </w:tabs>
        <w:jc w:val="both"/>
      </w:pPr>
    </w:p>
    <w:p w:rsidR="00FB22AE" w:rsidRDefault="00FB22AE" w:rsidP="00B155CA">
      <w:pPr>
        <w:tabs>
          <w:tab w:val="left" w:pos="709"/>
          <w:tab w:val="left" w:pos="1560"/>
        </w:tabs>
        <w:jc w:val="both"/>
      </w:pPr>
    </w:p>
    <w:p w:rsidR="00B17989" w:rsidRDefault="00104506" w:rsidP="002F4089">
      <w:pPr>
        <w:rPr>
          <w:sz w:val="22"/>
        </w:rPr>
      </w:pPr>
      <w:r w:rsidRPr="0018577D">
        <w:t>Приложения:</w:t>
      </w:r>
      <w:r w:rsidR="0018577D" w:rsidRPr="0018577D">
        <w:t xml:space="preserve"> </w:t>
      </w:r>
      <w:r w:rsidRPr="001F149C">
        <w:rPr>
          <w:sz w:val="22"/>
        </w:rPr>
        <w:t>1</w:t>
      </w:r>
      <w:r>
        <w:rPr>
          <w:sz w:val="22"/>
        </w:rPr>
        <w:t>.</w:t>
      </w:r>
      <w:r w:rsidR="002F4089" w:rsidRPr="002F4089">
        <w:rPr>
          <w:sz w:val="22"/>
        </w:rPr>
        <w:t xml:space="preserve"> </w:t>
      </w:r>
      <w:proofErr w:type="gramStart"/>
      <w:r>
        <w:rPr>
          <w:sz w:val="22"/>
        </w:rPr>
        <w:t>Перечень  оборудования</w:t>
      </w:r>
      <w:proofErr w:type="gramEnd"/>
      <w:r>
        <w:rPr>
          <w:sz w:val="22"/>
        </w:rPr>
        <w:t xml:space="preserve">  пожарной сигнализации (АУ</w:t>
      </w:r>
      <w:r w:rsidR="007319A3">
        <w:rPr>
          <w:sz w:val="22"/>
        </w:rPr>
        <w:t>П</w:t>
      </w:r>
      <w:r w:rsidR="00BD77CB">
        <w:rPr>
          <w:sz w:val="22"/>
        </w:rPr>
        <w:t>Т</w:t>
      </w:r>
      <w:r w:rsidR="007319A3">
        <w:rPr>
          <w:sz w:val="22"/>
        </w:rPr>
        <w:t xml:space="preserve">) </w:t>
      </w:r>
      <w:r>
        <w:rPr>
          <w:sz w:val="22"/>
        </w:rPr>
        <w:t xml:space="preserve"> </w:t>
      </w:r>
    </w:p>
    <w:p w:rsidR="00134590" w:rsidRDefault="00134590" w:rsidP="002F4089">
      <w:pPr>
        <w:rPr>
          <w:sz w:val="22"/>
        </w:rPr>
      </w:pPr>
    </w:p>
    <w:p w:rsidR="00134590" w:rsidRDefault="00134590" w:rsidP="002F4089">
      <w:pPr>
        <w:rPr>
          <w:sz w:val="22"/>
        </w:rPr>
      </w:pPr>
    </w:p>
    <w:p w:rsidR="00134590" w:rsidRDefault="00134590" w:rsidP="002F4089">
      <w:pPr>
        <w:rPr>
          <w:sz w:val="22"/>
        </w:rPr>
      </w:pPr>
    </w:p>
    <w:p w:rsidR="00C83759" w:rsidRPr="006F6117" w:rsidRDefault="00C83759" w:rsidP="002F4089">
      <w:pPr>
        <w:rPr>
          <w:b/>
        </w:rPr>
      </w:pPr>
    </w:p>
    <w:p w:rsidR="00C25AD7" w:rsidRPr="006F6117" w:rsidRDefault="00C25AD7" w:rsidP="006B65B7">
      <w:pPr>
        <w:tabs>
          <w:tab w:val="left" w:pos="567"/>
        </w:tabs>
        <w:jc w:val="both"/>
        <w:rPr>
          <w:b/>
        </w:rPr>
      </w:pPr>
    </w:p>
    <w:p w:rsidR="0018577D" w:rsidRDefault="002F4089" w:rsidP="004E4D97">
      <w:r>
        <w:t xml:space="preserve">Заместитель </w:t>
      </w:r>
      <w:r w:rsidR="004E4D97" w:rsidRPr="0018577D">
        <w:t xml:space="preserve">главного инженера по </w:t>
      </w:r>
    </w:p>
    <w:p w:rsidR="00C83759" w:rsidRDefault="00D07C2C" w:rsidP="004E4D97">
      <w:r>
        <w:t>э</w:t>
      </w:r>
      <w:r w:rsidR="004E4D97" w:rsidRPr="0018577D">
        <w:t>ксплуатации</w:t>
      </w:r>
      <w:r>
        <w:t xml:space="preserve"> </w:t>
      </w:r>
      <w:r w:rsidR="004E4D97" w:rsidRPr="0018577D">
        <w:t>-</w:t>
      </w:r>
      <w:r w:rsidR="0018577D" w:rsidRPr="0018577D">
        <w:t xml:space="preserve"> </w:t>
      </w:r>
      <w:proofErr w:type="gramStart"/>
      <w:r w:rsidR="004E4D97" w:rsidRPr="0018577D">
        <w:t>начальник  УВС</w:t>
      </w:r>
      <w:proofErr w:type="gramEnd"/>
      <w:r w:rsidR="004E4D97" w:rsidRPr="0018577D">
        <w:t xml:space="preserve">   </w:t>
      </w:r>
      <w:r w:rsidR="0018577D" w:rsidRPr="0018577D">
        <w:t xml:space="preserve">                                                  </w:t>
      </w:r>
      <w:r w:rsidR="0018577D">
        <w:t xml:space="preserve">                    </w:t>
      </w:r>
      <w:r w:rsidR="0018577D" w:rsidRPr="0018577D">
        <w:t xml:space="preserve"> </w:t>
      </w:r>
    </w:p>
    <w:p w:rsidR="00C83759" w:rsidRDefault="00C83759" w:rsidP="00C83759">
      <w:r>
        <w:t>ПАО «МРСК Центра»</w:t>
      </w:r>
      <w:r w:rsidR="00D07C2C">
        <w:t xml:space="preserve"> </w:t>
      </w:r>
      <w:r>
        <w:t>-</w:t>
      </w:r>
      <w:r w:rsidR="00D07C2C">
        <w:t xml:space="preserve"> </w:t>
      </w:r>
      <w:r>
        <w:t>«</w:t>
      </w:r>
      <w:proofErr w:type="gramStart"/>
      <w:r>
        <w:t xml:space="preserve">Воронежэнерго»   </w:t>
      </w:r>
      <w:proofErr w:type="gramEnd"/>
      <w:r>
        <w:t xml:space="preserve">                                                </w:t>
      </w:r>
      <w:r w:rsidRPr="0018577D">
        <w:t>В.В. Измайлов</w:t>
      </w:r>
    </w:p>
    <w:p w:rsidR="00870A16" w:rsidRDefault="00870A16" w:rsidP="00C83759"/>
    <w:p w:rsidR="00870A16" w:rsidRDefault="00870A16" w:rsidP="00C83759"/>
    <w:p w:rsidR="00C83759" w:rsidRPr="0018577D" w:rsidRDefault="00C83759" w:rsidP="004E4D97"/>
    <w:p w:rsidR="003A2688" w:rsidRPr="00DE3386" w:rsidRDefault="003A2688" w:rsidP="004E4D97">
      <w:pPr>
        <w:tabs>
          <w:tab w:val="left" w:pos="567"/>
        </w:tabs>
        <w:jc w:val="both"/>
        <w:rPr>
          <w:b/>
          <w:sz w:val="20"/>
          <w:szCs w:val="20"/>
        </w:rPr>
      </w:pPr>
    </w:p>
    <w:p w:rsidR="00DE3386" w:rsidRDefault="0017591A" w:rsidP="0017591A">
      <w:r w:rsidRPr="0017591A">
        <w:t xml:space="preserve">Заместитель </w:t>
      </w:r>
      <w:r>
        <w:t>главного инженера –</w:t>
      </w:r>
    </w:p>
    <w:p w:rsidR="0017591A" w:rsidRDefault="0017591A" w:rsidP="0017591A">
      <w:r>
        <w:t xml:space="preserve">начальник </w:t>
      </w:r>
      <w:proofErr w:type="spellStart"/>
      <w:r>
        <w:t>УПБиПК</w:t>
      </w:r>
      <w:proofErr w:type="spellEnd"/>
    </w:p>
    <w:p w:rsidR="0017591A" w:rsidRPr="0017591A" w:rsidRDefault="0017591A" w:rsidP="0017591A">
      <w:r>
        <w:t>ПАО «МРСК Центра» - «</w:t>
      </w:r>
      <w:proofErr w:type="gramStart"/>
      <w:r>
        <w:t xml:space="preserve">Воронежэнерго»   </w:t>
      </w:r>
      <w:proofErr w:type="gramEnd"/>
      <w:r>
        <w:t xml:space="preserve">                                                Н.А. Столповских</w:t>
      </w:r>
    </w:p>
    <w:sectPr w:rsidR="0017591A" w:rsidRPr="0017591A" w:rsidSect="006055EA">
      <w:pgSz w:w="11906" w:h="16838" w:code="9"/>
      <w:pgMar w:top="851" w:right="707" w:bottom="709"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9E2D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13"/>
  </w:num>
  <w:num w:numId="2">
    <w:abstractNumId w:val="4"/>
  </w:num>
  <w:num w:numId="3">
    <w:abstractNumId w:val="12"/>
  </w:num>
  <w:num w:numId="4">
    <w:abstractNumId w:val="11"/>
  </w:num>
  <w:num w:numId="5">
    <w:abstractNumId w:val="7"/>
  </w:num>
  <w:num w:numId="6">
    <w:abstractNumId w:val="2"/>
  </w:num>
  <w:num w:numId="7">
    <w:abstractNumId w:val="8"/>
  </w:num>
  <w:num w:numId="8">
    <w:abstractNumId w:val="1"/>
  </w:num>
  <w:num w:numId="9">
    <w:abstractNumId w:val="5"/>
  </w:num>
  <w:num w:numId="10">
    <w:abstractNumId w:val="10"/>
  </w:num>
  <w:num w:numId="11">
    <w:abstractNumId w:val="9"/>
  </w:num>
  <w:num w:numId="12">
    <w:abstractNumId w:val="6"/>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162D"/>
    <w:rsid w:val="00002582"/>
    <w:rsid w:val="00002593"/>
    <w:rsid w:val="00007E64"/>
    <w:rsid w:val="00012BA2"/>
    <w:rsid w:val="00017901"/>
    <w:rsid w:val="000179A6"/>
    <w:rsid w:val="00022E43"/>
    <w:rsid w:val="00023D8A"/>
    <w:rsid w:val="000253B6"/>
    <w:rsid w:val="00027ED1"/>
    <w:rsid w:val="00031264"/>
    <w:rsid w:val="00040827"/>
    <w:rsid w:val="00040F9A"/>
    <w:rsid w:val="00041559"/>
    <w:rsid w:val="00043E6A"/>
    <w:rsid w:val="00043FC6"/>
    <w:rsid w:val="00045F57"/>
    <w:rsid w:val="00050331"/>
    <w:rsid w:val="00051D9D"/>
    <w:rsid w:val="00053A03"/>
    <w:rsid w:val="00056BE9"/>
    <w:rsid w:val="00060C84"/>
    <w:rsid w:val="00067882"/>
    <w:rsid w:val="00070D17"/>
    <w:rsid w:val="000710D3"/>
    <w:rsid w:val="000713FB"/>
    <w:rsid w:val="0007400F"/>
    <w:rsid w:val="000758E3"/>
    <w:rsid w:val="000808F7"/>
    <w:rsid w:val="00080A34"/>
    <w:rsid w:val="00080CA5"/>
    <w:rsid w:val="00087E28"/>
    <w:rsid w:val="00090773"/>
    <w:rsid w:val="000A0D0C"/>
    <w:rsid w:val="000A69F2"/>
    <w:rsid w:val="000B091D"/>
    <w:rsid w:val="000B0D81"/>
    <w:rsid w:val="000B3699"/>
    <w:rsid w:val="000C2087"/>
    <w:rsid w:val="000D01DB"/>
    <w:rsid w:val="000D059B"/>
    <w:rsid w:val="000D6678"/>
    <w:rsid w:val="000D69C6"/>
    <w:rsid w:val="000D7356"/>
    <w:rsid w:val="000E13CE"/>
    <w:rsid w:val="000E310F"/>
    <w:rsid w:val="000E5955"/>
    <w:rsid w:val="000F240B"/>
    <w:rsid w:val="000F2E42"/>
    <w:rsid w:val="000F7259"/>
    <w:rsid w:val="0010161D"/>
    <w:rsid w:val="00104506"/>
    <w:rsid w:val="00106900"/>
    <w:rsid w:val="00114457"/>
    <w:rsid w:val="00114956"/>
    <w:rsid w:val="0011765F"/>
    <w:rsid w:val="00126B91"/>
    <w:rsid w:val="00131C0F"/>
    <w:rsid w:val="00134590"/>
    <w:rsid w:val="00141DE6"/>
    <w:rsid w:val="00143A37"/>
    <w:rsid w:val="00146201"/>
    <w:rsid w:val="00146487"/>
    <w:rsid w:val="001475BD"/>
    <w:rsid w:val="001504A9"/>
    <w:rsid w:val="00151825"/>
    <w:rsid w:val="00151FD9"/>
    <w:rsid w:val="00154978"/>
    <w:rsid w:val="00156322"/>
    <w:rsid w:val="00162795"/>
    <w:rsid w:val="001667F3"/>
    <w:rsid w:val="00166D94"/>
    <w:rsid w:val="00170ED6"/>
    <w:rsid w:val="00175129"/>
    <w:rsid w:val="0017591A"/>
    <w:rsid w:val="00176164"/>
    <w:rsid w:val="0018577D"/>
    <w:rsid w:val="001858BD"/>
    <w:rsid w:val="001860DE"/>
    <w:rsid w:val="0018667A"/>
    <w:rsid w:val="001916B2"/>
    <w:rsid w:val="00194E61"/>
    <w:rsid w:val="00195633"/>
    <w:rsid w:val="00196F6C"/>
    <w:rsid w:val="00197A91"/>
    <w:rsid w:val="001A2BDB"/>
    <w:rsid w:val="001A4DEE"/>
    <w:rsid w:val="001B003B"/>
    <w:rsid w:val="001B2E79"/>
    <w:rsid w:val="001B444B"/>
    <w:rsid w:val="001C11E6"/>
    <w:rsid w:val="001E0D9A"/>
    <w:rsid w:val="001E4C92"/>
    <w:rsid w:val="001E67BC"/>
    <w:rsid w:val="001E78DB"/>
    <w:rsid w:val="001F6B7C"/>
    <w:rsid w:val="001F7070"/>
    <w:rsid w:val="002024FE"/>
    <w:rsid w:val="00206455"/>
    <w:rsid w:val="00213437"/>
    <w:rsid w:val="0021634C"/>
    <w:rsid w:val="00217AD3"/>
    <w:rsid w:val="00217E50"/>
    <w:rsid w:val="00222778"/>
    <w:rsid w:val="00222E91"/>
    <w:rsid w:val="002237FA"/>
    <w:rsid w:val="00225A28"/>
    <w:rsid w:val="0022641E"/>
    <w:rsid w:val="00232B23"/>
    <w:rsid w:val="002356D8"/>
    <w:rsid w:val="00235AF0"/>
    <w:rsid w:val="00237319"/>
    <w:rsid w:val="0024159D"/>
    <w:rsid w:val="00241DDF"/>
    <w:rsid w:val="00253338"/>
    <w:rsid w:val="00253648"/>
    <w:rsid w:val="00257453"/>
    <w:rsid w:val="00260BCF"/>
    <w:rsid w:val="002749D3"/>
    <w:rsid w:val="00276D32"/>
    <w:rsid w:val="00276E5C"/>
    <w:rsid w:val="00281142"/>
    <w:rsid w:val="002816D8"/>
    <w:rsid w:val="00283107"/>
    <w:rsid w:val="00285F54"/>
    <w:rsid w:val="0029191D"/>
    <w:rsid w:val="002A385E"/>
    <w:rsid w:val="002A470D"/>
    <w:rsid w:val="002A4898"/>
    <w:rsid w:val="002B2499"/>
    <w:rsid w:val="002B5291"/>
    <w:rsid w:val="002B58AA"/>
    <w:rsid w:val="002C3443"/>
    <w:rsid w:val="002C413E"/>
    <w:rsid w:val="002C45B0"/>
    <w:rsid w:val="002C60EE"/>
    <w:rsid w:val="002C6460"/>
    <w:rsid w:val="002C655E"/>
    <w:rsid w:val="002C71F1"/>
    <w:rsid w:val="002D0431"/>
    <w:rsid w:val="002D3C4A"/>
    <w:rsid w:val="002D49F8"/>
    <w:rsid w:val="002D5BAD"/>
    <w:rsid w:val="002E2017"/>
    <w:rsid w:val="002E3818"/>
    <w:rsid w:val="002E417C"/>
    <w:rsid w:val="002E554B"/>
    <w:rsid w:val="002E7F66"/>
    <w:rsid w:val="002F0192"/>
    <w:rsid w:val="002F4089"/>
    <w:rsid w:val="002F601D"/>
    <w:rsid w:val="002F6AC8"/>
    <w:rsid w:val="003016E1"/>
    <w:rsid w:val="003062CB"/>
    <w:rsid w:val="00307ED3"/>
    <w:rsid w:val="00313765"/>
    <w:rsid w:val="003171A1"/>
    <w:rsid w:val="003225DE"/>
    <w:rsid w:val="00323558"/>
    <w:rsid w:val="003241EC"/>
    <w:rsid w:val="0033165B"/>
    <w:rsid w:val="003324D2"/>
    <w:rsid w:val="003374AB"/>
    <w:rsid w:val="00337DFA"/>
    <w:rsid w:val="0034069F"/>
    <w:rsid w:val="00342022"/>
    <w:rsid w:val="003447DE"/>
    <w:rsid w:val="00356375"/>
    <w:rsid w:val="00360AA4"/>
    <w:rsid w:val="00360B95"/>
    <w:rsid w:val="00360E62"/>
    <w:rsid w:val="00367014"/>
    <w:rsid w:val="00377AD4"/>
    <w:rsid w:val="00380642"/>
    <w:rsid w:val="00381046"/>
    <w:rsid w:val="003948F6"/>
    <w:rsid w:val="00394A06"/>
    <w:rsid w:val="00396A5A"/>
    <w:rsid w:val="00397F2A"/>
    <w:rsid w:val="003A2688"/>
    <w:rsid w:val="003A4255"/>
    <w:rsid w:val="003A6839"/>
    <w:rsid w:val="003B4812"/>
    <w:rsid w:val="003B7D7D"/>
    <w:rsid w:val="003C32FD"/>
    <w:rsid w:val="003C3816"/>
    <w:rsid w:val="003C45C7"/>
    <w:rsid w:val="003D2784"/>
    <w:rsid w:val="003D32D8"/>
    <w:rsid w:val="003D4C9B"/>
    <w:rsid w:val="003D624E"/>
    <w:rsid w:val="003D65B3"/>
    <w:rsid w:val="003E0B49"/>
    <w:rsid w:val="003E7F4E"/>
    <w:rsid w:val="003F1B52"/>
    <w:rsid w:val="003F1CF2"/>
    <w:rsid w:val="003F2F1B"/>
    <w:rsid w:val="00401621"/>
    <w:rsid w:val="004112E4"/>
    <w:rsid w:val="00412423"/>
    <w:rsid w:val="00412DFD"/>
    <w:rsid w:val="0042024B"/>
    <w:rsid w:val="00421CC5"/>
    <w:rsid w:val="0042550F"/>
    <w:rsid w:val="0042576C"/>
    <w:rsid w:val="00426DB5"/>
    <w:rsid w:val="00430C8E"/>
    <w:rsid w:val="00431DCB"/>
    <w:rsid w:val="00432768"/>
    <w:rsid w:val="0043403D"/>
    <w:rsid w:val="0043625A"/>
    <w:rsid w:val="004410FF"/>
    <w:rsid w:val="004459CF"/>
    <w:rsid w:val="00446345"/>
    <w:rsid w:val="00453B48"/>
    <w:rsid w:val="00454EAC"/>
    <w:rsid w:val="0045799A"/>
    <w:rsid w:val="00463B52"/>
    <w:rsid w:val="00465271"/>
    <w:rsid w:val="00466D24"/>
    <w:rsid w:val="00473907"/>
    <w:rsid w:val="004754C6"/>
    <w:rsid w:val="004806CA"/>
    <w:rsid w:val="00480FDD"/>
    <w:rsid w:val="00484A6D"/>
    <w:rsid w:val="00485C09"/>
    <w:rsid w:val="0048772D"/>
    <w:rsid w:val="00487736"/>
    <w:rsid w:val="00497C3D"/>
    <w:rsid w:val="004A0692"/>
    <w:rsid w:val="004A1E56"/>
    <w:rsid w:val="004B07C8"/>
    <w:rsid w:val="004B3425"/>
    <w:rsid w:val="004B5C74"/>
    <w:rsid w:val="004B7B3B"/>
    <w:rsid w:val="004C0092"/>
    <w:rsid w:val="004C1992"/>
    <w:rsid w:val="004C26DC"/>
    <w:rsid w:val="004C6C21"/>
    <w:rsid w:val="004D3EDE"/>
    <w:rsid w:val="004D6F2F"/>
    <w:rsid w:val="004E0157"/>
    <w:rsid w:val="004E0376"/>
    <w:rsid w:val="004E056F"/>
    <w:rsid w:val="004E12F3"/>
    <w:rsid w:val="004E2DB6"/>
    <w:rsid w:val="004E4D97"/>
    <w:rsid w:val="004E5167"/>
    <w:rsid w:val="004F01CA"/>
    <w:rsid w:val="004F0D63"/>
    <w:rsid w:val="004F3DFA"/>
    <w:rsid w:val="004F44A9"/>
    <w:rsid w:val="004F4881"/>
    <w:rsid w:val="004F5EEC"/>
    <w:rsid w:val="00502761"/>
    <w:rsid w:val="005067CC"/>
    <w:rsid w:val="00507FDB"/>
    <w:rsid w:val="00510AC3"/>
    <w:rsid w:val="00515BAE"/>
    <w:rsid w:val="00520531"/>
    <w:rsid w:val="0052087F"/>
    <w:rsid w:val="005232F7"/>
    <w:rsid w:val="00530ABD"/>
    <w:rsid w:val="00541420"/>
    <w:rsid w:val="00542569"/>
    <w:rsid w:val="005474A8"/>
    <w:rsid w:val="00547EFD"/>
    <w:rsid w:val="00551229"/>
    <w:rsid w:val="00552F46"/>
    <w:rsid w:val="005601DA"/>
    <w:rsid w:val="00563729"/>
    <w:rsid w:val="00567572"/>
    <w:rsid w:val="005707A9"/>
    <w:rsid w:val="00583AD2"/>
    <w:rsid w:val="00586CCB"/>
    <w:rsid w:val="005903E1"/>
    <w:rsid w:val="00591CB4"/>
    <w:rsid w:val="00596573"/>
    <w:rsid w:val="005A4A49"/>
    <w:rsid w:val="005A4DF7"/>
    <w:rsid w:val="005A4FAA"/>
    <w:rsid w:val="005A70AC"/>
    <w:rsid w:val="005B2853"/>
    <w:rsid w:val="005C0B7B"/>
    <w:rsid w:val="005C2497"/>
    <w:rsid w:val="005C3789"/>
    <w:rsid w:val="005C4AAF"/>
    <w:rsid w:val="005C4E7B"/>
    <w:rsid w:val="005C6B5D"/>
    <w:rsid w:val="005C7D79"/>
    <w:rsid w:val="005D3391"/>
    <w:rsid w:val="005D669C"/>
    <w:rsid w:val="005D77BF"/>
    <w:rsid w:val="005D7A55"/>
    <w:rsid w:val="005E7FE5"/>
    <w:rsid w:val="005F1ABE"/>
    <w:rsid w:val="005F5D16"/>
    <w:rsid w:val="005F616E"/>
    <w:rsid w:val="005F7997"/>
    <w:rsid w:val="00601DF2"/>
    <w:rsid w:val="006055EA"/>
    <w:rsid w:val="00612EA6"/>
    <w:rsid w:val="006204A9"/>
    <w:rsid w:val="00627530"/>
    <w:rsid w:val="00636E2E"/>
    <w:rsid w:val="00643706"/>
    <w:rsid w:val="00643DE5"/>
    <w:rsid w:val="00645E6D"/>
    <w:rsid w:val="00647A4E"/>
    <w:rsid w:val="00654E60"/>
    <w:rsid w:val="00661691"/>
    <w:rsid w:val="006645AA"/>
    <w:rsid w:val="00664A33"/>
    <w:rsid w:val="006670A5"/>
    <w:rsid w:val="00667669"/>
    <w:rsid w:val="0067422A"/>
    <w:rsid w:val="00683507"/>
    <w:rsid w:val="00684909"/>
    <w:rsid w:val="00690CBE"/>
    <w:rsid w:val="00691119"/>
    <w:rsid w:val="0069174D"/>
    <w:rsid w:val="00691A91"/>
    <w:rsid w:val="00692A10"/>
    <w:rsid w:val="006949C0"/>
    <w:rsid w:val="006A1CFD"/>
    <w:rsid w:val="006A2954"/>
    <w:rsid w:val="006A341D"/>
    <w:rsid w:val="006A74B4"/>
    <w:rsid w:val="006B65B7"/>
    <w:rsid w:val="006C14DF"/>
    <w:rsid w:val="006C388D"/>
    <w:rsid w:val="006D08F3"/>
    <w:rsid w:val="006D1563"/>
    <w:rsid w:val="006D2C7F"/>
    <w:rsid w:val="006D3171"/>
    <w:rsid w:val="006D4FFB"/>
    <w:rsid w:val="006D5B71"/>
    <w:rsid w:val="006E29DB"/>
    <w:rsid w:val="006E4D69"/>
    <w:rsid w:val="006E52B3"/>
    <w:rsid w:val="006E6A74"/>
    <w:rsid w:val="006F0F0B"/>
    <w:rsid w:val="006F3ADE"/>
    <w:rsid w:val="006F6117"/>
    <w:rsid w:val="006F6512"/>
    <w:rsid w:val="006F7A34"/>
    <w:rsid w:val="00706CBC"/>
    <w:rsid w:val="00710E1C"/>
    <w:rsid w:val="00714394"/>
    <w:rsid w:val="0071616B"/>
    <w:rsid w:val="00716CEC"/>
    <w:rsid w:val="00717171"/>
    <w:rsid w:val="00717AA5"/>
    <w:rsid w:val="0072394E"/>
    <w:rsid w:val="0072765B"/>
    <w:rsid w:val="007318A8"/>
    <w:rsid w:val="007319A3"/>
    <w:rsid w:val="007331ED"/>
    <w:rsid w:val="00734E8A"/>
    <w:rsid w:val="00734FC1"/>
    <w:rsid w:val="00740B7B"/>
    <w:rsid w:val="00744728"/>
    <w:rsid w:val="00744C15"/>
    <w:rsid w:val="00744D71"/>
    <w:rsid w:val="007469B5"/>
    <w:rsid w:val="00754828"/>
    <w:rsid w:val="00756589"/>
    <w:rsid w:val="00757A6B"/>
    <w:rsid w:val="00762D1E"/>
    <w:rsid w:val="007637F4"/>
    <w:rsid w:val="00763EF8"/>
    <w:rsid w:val="00770038"/>
    <w:rsid w:val="007736C1"/>
    <w:rsid w:val="007739B1"/>
    <w:rsid w:val="00777B89"/>
    <w:rsid w:val="0078005A"/>
    <w:rsid w:val="00781097"/>
    <w:rsid w:val="00782DC3"/>
    <w:rsid w:val="00783E38"/>
    <w:rsid w:val="0078488A"/>
    <w:rsid w:val="00785302"/>
    <w:rsid w:val="0078598A"/>
    <w:rsid w:val="00785A3D"/>
    <w:rsid w:val="00791634"/>
    <w:rsid w:val="00791EB9"/>
    <w:rsid w:val="00792477"/>
    <w:rsid w:val="00792B14"/>
    <w:rsid w:val="00792C66"/>
    <w:rsid w:val="00794245"/>
    <w:rsid w:val="00794455"/>
    <w:rsid w:val="007A064E"/>
    <w:rsid w:val="007A338C"/>
    <w:rsid w:val="007A3D5C"/>
    <w:rsid w:val="007A7736"/>
    <w:rsid w:val="007B1161"/>
    <w:rsid w:val="007B45E8"/>
    <w:rsid w:val="007B637C"/>
    <w:rsid w:val="007C2D70"/>
    <w:rsid w:val="007C45BD"/>
    <w:rsid w:val="007C50DB"/>
    <w:rsid w:val="007D53C5"/>
    <w:rsid w:val="007E5177"/>
    <w:rsid w:val="008026A0"/>
    <w:rsid w:val="00802993"/>
    <w:rsid w:val="00802CF1"/>
    <w:rsid w:val="00810238"/>
    <w:rsid w:val="008107BD"/>
    <w:rsid w:val="00811FCC"/>
    <w:rsid w:val="00812378"/>
    <w:rsid w:val="00812893"/>
    <w:rsid w:val="00812D65"/>
    <w:rsid w:val="00815BE4"/>
    <w:rsid w:val="008170F4"/>
    <w:rsid w:val="00820D19"/>
    <w:rsid w:val="00821C4A"/>
    <w:rsid w:val="0082363B"/>
    <w:rsid w:val="008277BE"/>
    <w:rsid w:val="00830C80"/>
    <w:rsid w:val="00830F43"/>
    <w:rsid w:val="00834333"/>
    <w:rsid w:val="008345A3"/>
    <w:rsid w:val="00835EB0"/>
    <w:rsid w:val="00836069"/>
    <w:rsid w:val="00846DB1"/>
    <w:rsid w:val="00852F06"/>
    <w:rsid w:val="008535E7"/>
    <w:rsid w:val="008543F3"/>
    <w:rsid w:val="00854A30"/>
    <w:rsid w:val="00854D19"/>
    <w:rsid w:val="00855D60"/>
    <w:rsid w:val="00865864"/>
    <w:rsid w:val="00866BF1"/>
    <w:rsid w:val="0086786E"/>
    <w:rsid w:val="00870A16"/>
    <w:rsid w:val="00881840"/>
    <w:rsid w:val="00883505"/>
    <w:rsid w:val="00884CC7"/>
    <w:rsid w:val="00886370"/>
    <w:rsid w:val="00890785"/>
    <w:rsid w:val="008912E1"/>
    <w:rsid w:val="00893CBA"/>
    <w:rsid w:val="00895D4F"/>
    <w:rsid w:val="008A0E21"/>
    <w:rsid w:val="008A58EC"/>
    <w:rsid w:val="008B7C1F"/>
    <w:rsid w:val="008C04C8"/>
    <w:rsid w:val="008C05CC"/>
    <w:rsid w:val="008C0EE1"/>
    <w:rsid w:val="008C1446"/>
    <w:rsid w:val="008C45C6"/>
    <w:rsid w:val="008C5E80"/>
    <w:rsid w:val="008D5011"/>
    <w:rsid w:val="008D71DD"/>
    <w:rsid w:val="008D7489"/>
    <w:rsid w:val="008E1C48"/>
    <w:rsid w:val="008F0E34"/>
    <w:rsid w:val="008F1647"/>
    <w:rsid w:val="008F35AB"/>
    <w:rsid w:val="008F595F"/>
    <w:rsid w:val="008F737D"/>
    <w:rsid w:val="009011E5"/>
    <w:rsid w:val="0090240B"/>
    <w:rsid w:val="0091069E"/>
    <w:rsid w:val="00911F95"/>
    <w:rsid w:val="009174C1"/>
    <w:rsid w:val="00925394"/>
    <w:rsid w:val="00926776"/>
    <w:rsid w:val="0092715D"/>
    <w:rsid w:val="009348A1"/>
    <w:rsid w:val="009369BA"/>
    <w:rsid w:val="00936F3A"/>
    <w:rsid w:val="009376AF"/>
    <w:rsid w:val="00944105"/>
    <w:rsid w:val="0094580E"/>
    <w:rsid w:val="00950182"/>
    <w:rsid w:val="00950FE3"/>
    <w:rsid w:val="009529C2"/>
    <w:rsid w:val="0095560D"/>
    <w:rsid w:val="00963692"/>
    <w:rsid w:val="00963BB6"/>
    <w:rsid w:val="00963D39"/>
    <w:rsid w:val="009648BE"/>
    <w:rsid w:val="00970166"/>
    <w:rsid w:val="00976F76"/>
    <w:rsid w:val="00986CEC"/>
    <w:rsid w:val="009902EC"/>
    <w:rsid w:val="009A05C2"/>
    <w:rsid w:val="009A375E"/>
    <w:rsid w:val="009A7C0D"/>
    <w:rsid w:val="009B0ADB"/>
    <w:rsid w:val="009B6744"/>
    <w:rsid w:val="009B6ABE"/>
    <w:rsid w:val="009B7D4F"/>
    <w:rsid w:val="009C1FF4"/>
    <w:rsid w:val="009C4AA6"/>
    <w:rsid w:val="009D7C75"/>
    <w:rsid w:val="009E042C"/>
    <w:rsid w:val="009E0520"/>
    <w:rsid w:val="009E1A14"/>
    <w:rsid w:val="009E5EFC"/>
    <w:rsid w:val="009E61DF"/>
    <w:rsid w:val="009F2ABE"/>
    <w:rsid w:val="009F3F2F"/>
    <w:rsid w:val="00A002BA"/>
    <w:rsid w:val="00A00520"/>
    <w:rsid w:val="00A018DF"/>
    <w:rsid w:val="00A02AA9"/>
    <w:rsid w:val="00A04FED"/>
    <w:rsid w:val="00A062A7"/>
    <w:rsid w:val="00A06822"/>
    <w:rsid w:val="00A11179"/>
    <w:rsid w:val="00A14BF4"/>
    <w:rsid w:val="00A1555E"/>
    <w:rsid w:val="00A2306D"/>
    <w:rsid w:val="00A32580"/>
    <w:rsid w:val="00A344A6"/>
    <w:rsid w:val="00A351EE"/>
    <w:rsid w:val="00A365CF"/>
    <w:rsid w:val="00A43E75"/>
    <w:rsid w:val="00A45AD8"/>
    <w:rsid w:val="00A50229"/>
    <w:rsid w:val="00A5084D"/>
    <w:rsid w:val="00A53BA0"/>
    <w:rsid w:val="00A54909"/>
    <w:rsid w:val="00A567D2"/>
    <w:rsid w:val="00A60DB4"/>
    <w:rsid w:val="00A65417"/>
    <w:rsid w:val="00A71D4C"/>
    <w:rsid w:val="00A737F0"/>
    <w:rsid w:val="00A832AE"/>
    <w:rsid w:val="00A959AB"/>
    <w:rsid w:val="00A96C9B"/>
    <w:rsid w:val="00A96D61"/>
    <w:rsid w:val="00A971D4"/>
    <w:rsid w:val="00AA161C"/>
    <w:rsid w:val="00AA4F4B"/>
    <w:rsid w:val="00AA5719"/>
    <w:rsid w:val="00AB0C97"/>
    <w:rsid w:val="00AB23E9"/>
    <w:rsid w:val="00AB4F69"/>
    <w:rsid w:val="00AC39F3"/>
    <w:rsid w:val="00AC56DB"/>
    <w:rsid w:val="00AC6315"/>
    <w:rsid w:val="00AD1F6B"/>
    <w:rsid w:val="00AD52B6"/>
    <w:rsid w:val="00AE0297"/>
    <w:rsid w:val="00AE36B4"/>
    <w:rsid w:val="00AE583F"/>
    <w:rsid w:val="00AF2950"/>
    <w:rsid w:val="00AF7190"/>
    <w:rsid w:val="00B00B69"/>
    <w:rsid w:val="00B00D47"/>
    <w:rsid w:val="00B0154E"/>
    <w:rsid w:val="00B01CBD"/>
    <w:rsid w:val="00B037A4"/>
    <w:rsid w:val="00B04469"/>
    <w:rsid w:val="00B054F7"/>
    <w:rsid w:val="00B05C1E"/>
    <w:rsid w:val="00B05DD0"/>
    <w:rsid w:val="00B06512"/>
    <w:rsid w:val="00B103B6"/>
    <w:rsid w:val="00B11915"/>
    <w:rsid w:val="00B13557"/>
    <w:rsid w:val="00B13EBF"/>
    <w:rsid w:val="00B155CA"/>
    <w:rsid w:val="00B17989"/>
    <w:rsid w:val="00B225D3"/>
    <w:rsid w:val="00B24AB0"/>
    <w:rsid w:val="00B375E3"/>
    <w:rsid w:val="00B5141D"/>
    <w:rsid w:val="00B5158F"/>
    <w:rsid w:val="00B51F2E"/>
    <w:rsid w:val="00B52362"/>
    <w:rsid w:val="00B5295B"/>
    <w:rsid w:val="00B54369"/>
    <w:rsid w:val="00B554C3"/>
    <w:rsid w:val="00B657D5"/>
    <w:rsid w:val="00B70015"/>
    <w:rsid w:val="00B7096D"/>
    <w:rsid w:val="00B715E5"/>
    <w:rsid w:val="00B71BA7"/>
    <w:rsid w:val="00B74481"/>
    <w:rsid w:val="00B8095D"/>
    <w:rsid w:val="00B80DCF"/>
    <w:rsid w:val="00B80E63"/>
    <w:rsid w:val="00B81E50"/>
    <w:rsid w:val="00B84F73"/>
    <w:rsid w:val="00B85586"/>
    <w:rsid w:val="00B90E89"/>
    <w:rsid w:val="00B916BE"/>
    <w:rsid w:val="00B97388"/>
    <w:rsid w:val="00BA594B"/>
    <w:rsid w:val="00BA6099"/>
    <w:rsid w:val="00BB1B11"/>
    <w:rsid w:val="00BB2DEC"/>
    <w:rsid w:val="00BB7947"/>
    <w:rsid w:val="00BC3112"/>
    <w:rsid w:val="00BC4262"/>
    <w:rsid w:val="00BC5F5C"/>
    <w:rsid w:val="00BD3C64"/>
    <w:rsid w:val="00BD6E27"/>
    <w:rsid w:val="00BD77CB"/>
    <w:rsid w:val="00BE0EAA"/>
    <w:rsid w:val="00BE177B"/>
    <w:rsid w:val="00BE247D"/>
    <w:rsid w:val="00BE661D"/>
    <w:rsid w:val="00BF1DDC"/>
    <w:rsid w:val="00BF29B7"/>
    <w:rsid w:val="00C04E48"/>
    <w:rsid w:val="00C110D1"/>
    <w:rsid w:val="00C20444"/>
    <w:rsid w:val="00C21E6D"/>
    <w:rsid w:val="00C25AD7"/>
    <w:rsid w:val="00C26084"/>
    <w:rsid w:val="00C26A62"/>
    <w:rsid w:val="00C325B2"/>
    <w:rsid w:val="00C34B57"/>
    <w:rsid w:val="00C35ECB"/>
    <w:rsid w:val="00C371F7"/>
    <w:rsid w:val="00C37947"/>
    <w:rsid w:val="00C37EE8"/>
    <w:rsid w:val="00C40DE6"/>
    <w:rsid w:val="00C427A0"/>
    <w:rsid w:val="00C43B51"/>
    <w:rsid w:val="00C4598B"/>
    <w:rsid w:val="00C46A6C"/>
    <w:rsid w:val="00C54276"/>
    <w:rsid w:val="00C5612C"/>
    <w:rsid w:val="00C600BE"/>
    <w:rsid w:val="00C63BC4"/>
    <w:rsid w:val="00C733FE"/>
    <w:rsid w:val="00C81837"/>
    <w:rsid w:val="00C828DC"/>
    <w:rsid w:val="00C83759"/>
    <w:rsid w:val="00C849B4"/>
    <w:rsid w:val="00C87D4A"/>
    <w:rsid w:val="00C9305B"/>
    <w:rsid w:val="00C94FC0"/>
    <w:rsid w:val="00C97B3B"/>
    <w:rsid w:val="00CA2749"/>
    <w:rsid w:val="00CA563C"/>
    <w:rsid w:val="00CB0875"/>
    <w:rsid w:val="00CC1ABB"/>
    <w:rsid w:val="00CC24D9"/>
    <w:rsid w:val="00CC4C9A"/>
    <w:rsid w:val="00CC5C2B"/>
    <w:rsid w:val="00CD21BD"/>
    <w:rsid w:val="00CD36F1"/>
    <w:rsid w:val="00CD402C"/>
    <w:rsid w:val="00CD4B6A"/>
    <w:rsid w:val="00CD7B3E"/>
    <w:rsid w:val="00CE2D19"/>
    <w:rsid w:val="00CE3237"/>
    <w:rsid w:val="00CE32EC"/>
    <w:rsid w:val="00CE62B6"/>
    <w:rsid w:val="00CF05C6"/>
    <w:rsid w:val="00CF0AA5"/>
    <w:rsid w:val="00D00D99"/>
    <w:rsid w:val="00D05ED3"/>
    <w:rsid w:val="00D072FF"/>
    <w:rsid w:val="00D07C2C"/>
    <w:rsid w:val="00D13756"/>
    <w:rsid w:val="00D14F93"/>
    <w:rsid w:val="00D16D3E"/>
    <w:rsid w:val="00D2209D"/>
    <w:rsid w:val="00D22A9C"/>
    <w:rsid w:val="00D23132"/>
    <w:rsid w:val="00D27ED9"/>
    <w:rsid w:val="00D37C52"/>
    <w:rsid w:val="00D37EDE"/>
    <w:rsid w:val="00D40EA6"/>
    <w:rsid w:val="00D474F7"/>
    <w:rsid w:val="00D50299"/>
    <w:rsid w:val="00D52603"/>
    <w:rsid w:val="00D577C1"/>
    <w:rsid w:val="00D6135F"/>
    <w:rsid w:val="00D622C3"/>
    <w:rsid w:val="00D71E25"/>
    <w:rsid w:val="00D747FF"/>
    <w:rsid w:val="00D7556C"/>
    <w:rsid w:val="00D776D5"/>
    <w:rsid w:val="00D80661"/>
    <w:rsid w:val="00D815A4"/>
    <w:rsid w:val="00D82D88"/>
    <w:rsid w:val="00D84542"/>
    <w:rsid w:val="00D87A03"/>
    <w:rsid w:val="00D87D59"/>
    <w:rsid w:val="00D87FA9"/>
    <w:rsid w:val="00D92F45"/>
    <w:rsid w:val="00D97E8C"/>
    <w:rsid w:val="00DA1A0D"/>
    <w:rsid w:val="00DA4722"/>
    <w:rsid w:val="00DA4837"/>
    <w:rsid w:val="00DA60F4"/>
    <w:rsid w:val="00DB0C5A"/>
    <w:rsid w:val="00DB28E7"/>
    <w:rsid w:val="00DB363B"/>
    <w:rsid w:val="00DB42E0"/>
    <w:rsid w:val="00DB7391"/>
    <w:rsid w:val="00DC00FA"/>
    <w:rsid w:val="00DC29DC"/>
    <w:rsid w:val="00DC2AC5"/>
    <w:rsid w:val="00DD03CC"/>
    <w:rsid w:val="00DD286E"/>
    <w:rsid w:val="00DD30B5"/>
    <w:rsid w:val="00DD38DA"/>
    <w:rsid w:val="00DD6CFE"/>
    <w:rsid w:val="00DE146D"/>
    <w:rsid w:val="00DE1837"/>
    <w:rsid w:val="00DE3386"/>
    <w:rsid w:val="00DE60FC"/>
    <w:rsid w:val="00DF3251"/>
    <w:rsid w:val="00DF4D00"/>
    <w:rsid w:val="00DF6525"/>
    <w:rsid w:val="00E03081"/>
    <w:rsid w:val="00E03143"/>
    <w:rsid w:val="00E04385"/>
    <w:rsid w:val="00E05CE2"/>
    <w:rsid w:val="00E1444A"/>
    <w:rsid w:val="00E24519"/>
    <w:rsid w:val="00E26481"/>
    <w:rsid w:val="00E26E34"/>
    <w:rsid w:val="00E27029"/>
    <w:rsid w:val="00E30A36"/>
    <w:rsid w:val="00E31322"/>
    <w:rsid w:val="00E320AD"/>
    <w:rsid w:val="00E34D6F"/>
    <w:rsid w:val="00E34E5E"/>
    <w:rsid w:val="00E3576A"/>
    <w:rsid w:val="00E361F6"/>
    <w:rsid w:val="00E36DDB"/>
    <w:rsid w:val="00E36FED"/>
    <w:rsid w:val="00E378DA"/>
    <w:rsid w:val="00E42BC3"/>
    <w:rsid w:val="00E44075"/>
    <w:rsid w:val="00E461DC"/>
    <w:rsid w:val="00E47069"/>
    <w:rsid w:val="00E47864"/>
    <w:rsid w:val="00E50EC1"/>
    <w:rsid w:val="00E513E8"/>
    <w:rsid w:val="00E52DA8"/>
    <w:rsid w:val="00E60CB8"/>
    <w:rsid w:val="00E60D9E"/>
    <w:rsid w:val="00E65D9F"/>
    <w:rsid w:val="00E67C83"/>
    <w:rsid w:val="00E763C0"/>
    <w:rsid w:val="00E77C4C"/>
    <w:rsid w:val="00E911A5"/>
    <w:rsid w:val="00E92F26"/>
    <w:rsid w:val="00E93E83"/>
    <w:rsid w:val="00E9588C"/>
    <w:rsid w:val="00EA0A3B"/>
    <w:rsid w:val="00EA1E8C"/>
    <w:rsid w:val="00EA2475"/>
    <w:rsid w:val="00EA50CF"/>
    <w:rsid w:val="00EB2BCC"/>
    <w:rsid w:val="00EC5B57"/>
    <w:rsid w:val="00ED0EC7"/>
    <w:rsid w:val="00ED6C71"/>
    <w:rsid w:val="00ED7FB0"/>
    <w:rsid w:val="00EE1ADB"/>
    <w:rsid w:val="00EE470A"/>
    <w:rsid w:val="00EE747C"/>
    <w:rsid w:val="00EF0965"/>
    <w:rsid w:val="00EF0E64"/>
    <w:rsid w:val="00F0025C"/>
    <w:rsid w:val="00F01E1D"/>
    <w:rsid w:val="00F02F3D"/>
    <w:rsid w:val="00F03608"/>
    <w:rsid w:val="00F115A1"/>
    <w:rsid w:val="00F1205B"/>
    <w:rsid w:val="00F17716"/>
    <w:rsid w:val="00F17D0E"/>
    <w:rsid w:val="00F20DA4"/>
    <w:rsid w:val="00F22C93"/>
    <w:rsid w:val="00F262DE"/>
    <w:rsid w:val="00F33E3B"/>
    <w:rsid w:val="00F35458"/>
    <w:rsid w:val="00F3549C"/>
    <w:rsid w:val="00F360F2"/>
    <w:rsid w:val="00F40FD9"/>
    <w:rsid w:val="00F42A46"/>
    <w:rsid w:val="00F443BE"/>
    <w:rsid w:val="00F45525"/>
    <w:rsid w:val="00F466C6"/>
    <w:rsid w:val="00F55F4F"/>
    <w:rsid w:val="00F65990"/>
    <w:rsid w:val="00F77298"/>
    <w:rsid w:val="00F8215A"/>
    <w:rsid w:val="00F82A44"/>
    <w:rsid w:val="00F84AAA"/>
    <w:rsid w:val="00F85926"/>
    <w:rsid w:val="00F85C51"/>
    <w:rsid w:val="00F9015C"/>
    <w:rsid w:val="00F92947"/>
    <w:rsid w:val="00F92B6F"/>
    <w:rsid w:val="00F94DF6"/>
    <w:rsid w:val="00F9622A"/>
    <w:rsid w:val="00FA04FB"/>
    <w:rsid w:val="00FA0FCF"/>
    <w:rsid w:val="00FA11E5"/>
    <w:rsid w:val="00FA51DA"/>
    <w:rsid w:val="00FB22AE"/>
    <w:rsid w:val="00FB2361"/>
    <w:rsid w:val="00FC0012"/>
    <w:rsid w:val="00FC3AF5"/>
    <w:rsid w:val="00FC6FBD"/>
    <w:rsid w:val="00FD05B2"/>
    <w:rsid w:val="00FD16BC"/>
    <w:rsid w:val="00FD2881"/>
    <w:rsid w:val="00FD3A10"/>
    <w:rsid w:val="00FD5CFC"/>
    <w:rsid w:val="00FE1122"/>
    <w:rsid w:val="00FE773E"/>
    <w:rsid w:val="00FF31C8"/>
    <w:rsid w:val="00FF5ED2"/>
    <w:rsid w:val="00FF5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34E738-3DBB-4235-88EE-2D6D89FFA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23558"/>
    <w:rPr>
      <w:sz w:val="24"/>
      <w:szCs w:val="24"/>
    </w:rPr>
  </w:style>
  <w:style w:type="paragraph" w:styleId="10">
    <w:name w:val="heading 1"/>
    <w:basedOn w:val="a0"/>
    <w:next w:val="a0"/>
    <w:link w:val="11"/>
    <w:qFormat/>
    <w:rsid w:val="00323558"/>
    <w:pPr>
      <w:keepNext/>
      <w:jc w:val="center"/>
      <w:outlineLvl w:val="0"/>
    </w:pPr>
    <w:rPr>
      <w:b/>
      <w:bCs/>
      <w:sz w:val="28"/>
    </w:rPr>
  </w:style>
  <w:style w:type="paragraph" w:styleId="2">
    <w:name w:val="heading 2"/>
    <w:aliases w:val="Заголовок 2 Знак"/>
    <w:basedOn w:val="a0"/>
    <w:next w:val="a0"/>
    <w:qFormat/>
    <w:rsid w:val="00323558"/>
    <w:pPr>
      <w:keepNext/>
      <w:ind w:left="1980" w:firstLine="708"/>
      <w:jc w:val="right"/>
      <w:outlineLvl w:val="1"/>
    </w:pPr>
    <w:rPr>
      <w:sz w:val="28"/>
    </w:rPr>
  </w:style>
  <w:style w:type="paragraph" w:styleId="3">
    <w:name w:val="heading 3"/>
    <w:basedOn w:val="a0"/>
    <w:next w:val="a0"/>
    <w:link w:val="30"/>
    <w:qFormat/>
    <w:rsid w:val="00323558"/>
    <w:pPr>
      <w:keepNext/>
      <w:outlineLvl w:val="2"/>
    </w:pPr>
    <w:rPr>
      <w:sz w:val="28"/>
    </w:rPr>
  </w:style>
  <w:style w:type="paragraph" w:styleId="4">
    <w:name w:val="heading 4"/>
    <w:basedOn w:val="a0"/>
    <w:next w:val="a0"/>
    <w:qFormat/>
    <w:rsid w:val="00323558"/>
    <w:pPr>
      <w:keepNext/>
      <w:spacing w:before="240" w:after="60"/>
      <w:outlineLvl w:val="3"/>
    </w:pPr>
    <w:rPr>
      <w:b/>
      <w:bCs/>
      <w:sz w:val="28"/>
      <w:szCs w:val="28"/>
    </w:rPr>
  </w:style>
  <w:style w:type="paragraph" w:styleId="5">
    <w:name w:val="heading 5"/>
    <w:basedOn w:val="a0"/>
    <w:next w:val="a0"/>
    <w:link w:val="50"/>
    <w:qFormat/>
    <w:rsid w:val="00323558"/>
    <w:pPr>
      <w:keepNext/>
      <w:ind w:left="3600"/>
      <w:outlineLvl w:val="4"/>
    </w:pPr>
    <w:rPr>
      <w:b/>
      <w:sz w:val="28"/>
    </w:rPr>
  </w:style>
  <w:style w:type="paragraph" w:styleId="6">
    <w:name w:val="heading 6"/>
    <w:basedOn w:val="a0"/>
    <w:next w:val="a0"/>
    <w:qFormat/>
    <w:rsid w:val="00323558"/>
    <w:pPr>
      <w:keepNext/>
      <w:jc w:val="center"/>
      <w:outlineLvl w:val="5"/>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4">
    <w:name w:val="Normal (Web)"/>
    <w:basedOn w:val="a0"/>
    <w:rsid w:val="00323558"/>
    <w:pPr>
      <w:spacing w:before="100" w:beforeAutospacing="1" w:after="100" w:afterAutospacing="1"/>
    </w:pPr>
  </w:style>
  <w:style w:type="paragraph" w:styleId="a5">
    <w:name w:val="Body Text Indent"/>
    <w:basedOn w:val="a0"/>
    <w:link w:val="a6"/>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7">
    <w:name w:val="No Spacing"/>
    <w:link w:val="a8"/>
    <w:uiPriority w:val="1"/>
    <w:qFormat/>
    <w:rsid w:val="00C26A62"/>
    <w:rPr>
      <w:rFonts w:ascii="Calibri" w:hAnsi="Calibri"/>
      <w:sz w:val="22"/>
      <w:szCs w:val="22"/>
      <w:lang w:eastAsia="en-US"/>
    </w:rPr>
  </w:style>
  <w:style w:type="character" w:customStyle="1" w:styleId="a8">
    <w:name w:val="Без интервала Знак"/>
    <w:link w:val="a7"/>
    <w:uiPriority w:val="1"/>
    <w:rsid w:val="00C26A62"/>
    <w:rPr>
      <w:rFonts w:ascii="Calibri" w:hAnsi="Calibri"/>
      <w:sz w:val="22"/>
      <w:szCs w:val="22"/>
      <w:lang w:val="ru-RU" w:eastAsia="en-US" w:bidi="ar-SA"/>
    </w:rPr>
  </w:style>
  <w:style w:type="paragraph" w:styleId="a9">
    <w:name w:val="Balloon Text"/>
    <w:basedOn w:val="a0"/>
    <w:link w:val="aa"/>
    <w:rsid w:val="00C26A62"/>
    <w:rPr>
      <w:rFonts w:ascii="Tahoma" w:hAnsi="Tahoma"/>
      <w:sz w:val="16"/>
      <w:szCs w:val="16"/>
    </w:rPr>
  </w:style>
  <w:style w:type="character" w:customStyle="1" w:styleId="aa">
    <w:name w:val="Текст выноски Знак"/>
    <w:link w:val="a9"/>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6">
    <w:name w:val="Основной текст с отступом Знак"/>
    <w:link w:val="a5"/>
    <w:rsid w:val="007E5177"/>
    <w:rPr>
      <w:b/>
      <w:sz w:val="28"/>
      <w:szCs w:val="24"/>
    </w:rPr>
  </w:style>
  <w:style w:type="character" w:styleId="ab">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c">
    <w:name w:val="List Paragraph"/>
    <w:basedOn w:val="a0"/>
    <w:uiPriority w:val="34"/>
    <w:qFormat/>
    <w:rsid w:val="00B17989"/>
    <w:pPr>
      <w:ind w:left="720"/>
      <w:contextualSpacing/>
    </w:pPr>
    <w:rPr>
      <w:sz w:val="20"/>
      <w:szCs w:val="20"/>
    </w:rPr>
  </w:style>
  <w:style w:type="paragraph" w:customStyle="1" w:styleId="BodyText21">
    <w:name w:val="Body Text 21"/>
    <w:basedOn w:val="a0"/>
    <w:rsid w:val="00B17989"/>
    <w:pPr>
      <w:ind w:firstLine="709"/>
      <w:jc w:val="both"/>
    </w:pPr>
    <w:rPr>
      <w:szCs w:val="20"/>
    </w:rPr>
  </w:style>
  <w:style w:type="character" w:customStyle="1" w:styleId="apple-style-span">
    <w:name w:val="apple-style-span"/>
    <w:basedOn w:val="a1"/>
    <w:rsid w:val="007331ED"/>
  </w:style>
  <w:style w:type="table" w:styleId="ad">
    <w:name w:val="Table Grid"/>
    <w:basedOn w:val="a2"/>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e">
    <w:name w:val="Body Text"/>
    <w:basedOn w:val="a0"/>
    <w:link w:val="af"/>
    <w:rsid w:val="0033165B"/>
    <w:pPr>
      <w:spacing w:after="120"/>
    </w:pPr>
  </w:style>
  <w:style w:type="character" w:customStyle="1" w:styleId="af">
    <w:name w:val="Основной текст Знак"/>
    <w:link w:val="ae"/>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
    <w:name w:val="List Bullet"/>
    <w:basedOn w:val="a0"/>
    <w:rsid w:val="0010161D"/>
    <w:pPr>
      <w:numPr>
        <w:numId w:val="14"/>
      </w:numPr>
      <w:contextualSpacing/>
    </w:pPr>
  </w:style>
  <w:style w:type="paragraph" w:customStyle="1" w:styleId="Default">
    <w:name w:val="Default"/>
    <w:rsid w:val="00D71E2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679046112">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77952717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3F42621-6064-4212-93C8-FE0E5567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2347</Words>
  <Characters>13383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Прач Владимир Викторович</cp:lastModifiedBy>
  <cp:revision>5</cp:revision>
  <cp:lastPrinted>2017-04-11T06:01:00Z</cp:lastPrinted>
  <dcterms:created xsi:type="dcterms:W3CDTF">2017-03-21T15:13:00Z</dcterms:created>
  <dcterms:modified xsi:type="dcterms:W3CDTF">2017-04-11T06:03:00Z</dcterms:modified>
</cp:coreProperties>
</file>