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5526F2">
        <w:rPr>
          <w:rFonts w:ascii="Times New Roman" w:hAnsi="Times New Roman" w:cs="Times New Roman"/>
          <w:sz w:val="24"/>
          <w:szCs w:val="24"/>
        </w:rPr>
        <w:t xml:space="preserve">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bookmarkStart w:id="0" w:name="_GoBack"/>
      <w:bookmarkEnd w:id="0"/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57F16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A57F16">
        <w:rPr>
          <w:rFonts w:ascii="Times New Roman" w:hAnsi="Times New Roman" w:cs="Times New Roman"/>
          <w:i/>
          <w:sz w:val="24"/>
          <w:szCs w:val="24"/>
        </w:rPr>
        <w:t>76-2023-</w:t>
      </w:r>
      <w:r w:rsidR="00A57F16" w:rsidRPr="00BE4F25">
        <w:rPr>
          <w:rFonts w:ascii="Times New Roman" w:hAnsi="Times New Roman" w:cs="Times New Roman"/>
          <w:b/>
          <w:i/>
          <w:sz w:val="24"/>
          <w:szCs w:val="24"/>
        </w:rPr>
        <w:t>08</w:t>
      </w:r>
      <w:r w:rsidR="005526F2">
        <w:rPr>
          <w:rFonts w:ascii="Times New Roman" w:hAnsi="Times New Roman" w:cs="Times New Roman"/>
          <w:i/>
          <w:sz w:val="24"/>
          <w:szCs w:val="24"/>
        </w:rPr>
        <w:t>-28КЭ-1</w:t>
      </w:r>
    </w:p>
    <w:p w:rsidR="005E5029" w:rsidRDefault="005E5029" w:rsidP="005526F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 выполнение работ по проектированию </w:t>
      </w:r>
    </w:p>
    <w:p w:rsidR="005526F2" w:rsidRPr="005B587D" w:rsidRDefault="005526F2" w:rsidP="00552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587D">
        <w:rPr>
          <w:rFonts w:ascii="Times New Roman" w:hAnsi="Times New Roman" w:cs="Times New Roman"/>
          <w:sz w:val="24"/>
          <w:szCs w:val="24"/>
        </w:rPr>
        <w:t xml:space="preserve">реконструкции ТМ-30/10 </w:t>
      </w:r>
      <w:proofErr w:type="spellStart"/>
      <w:r w:rsidRPr="005B587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B587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B587D">
        <w:rPr>
          <w:rFonts w:ascii="Times New Roman" w:hAnsi="Times New Roman" w:cs="Times New Roman"/>
          <w:sz w:val="24"/>
          <w:szCs w:val="24"/>
        </w:rPr>
        <w:t>остов,ТМ</w:t>
      </w:r>
      <w:proofErr w:type="spellEnd"/>
      <w:r w:rsidRPr="005B587D">
        <w:rPr>
          <w:rFonts w:ascii="Times New Roman" w:hAnsi="Times New Roman" w:cs="Times New Roman"/>
          <w:sz w:val="24"/>
          <w:szCs w:val="24"/>
        </w:rPr>
        <w:t xml:space="preserve"> 50/10  РП-1(инв. № 11005483)</w:t>
      </w:r>
    </w:p>
    <w:p w:rsidR="005526F2" w:rsidRPr="005B587D" w:rsidRDefault="005526F2" w:rsidP="00552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587D">
        <w:rPr>
          <w:rFonts w:ascii="Times New Roman" w:hAnsi="Times New Roman" w:cs="Times New Roman"/>
          <w:sz w:val="24"/>
          <w:szCs w:val="24"/>
        </w:rPr>
        <w:t xml:space="preserve"> (РП-1 10 кВ  К</w:t>
      </w:r>
      <w:r>
        <w:rPr>
          <w:rFonts w:ascii="Times New Roman" w:hAnsi="Times New Roman" w:cs="Times New Roman"/>
          <w:sz w:val="24"/>
          <w:szCs w:val="24"/>
        </w:rPr>
        <w:t xml:space="preserve">Л №615 </w:t>
      </w:r>
      <w:r w:rsidRPr="005B587D">
        <w:rPr>
          <w:rFonts w:ascii="Times New Roman" w:hAnsi="Times New Roman" w:cs="Times New Roman"/>
          <w:sz w:val="24"/>
          <w:szCs w:val="24"/>
        </w:rPr>
        <w:t>10 к</w:t>
      </w:r>
      <w:proofErr w:type="gramStart"/>
      <w:r w:rsidRPr="005B587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B587D">
        <w:rPr>
          <w:rFonts w:ascii="Times New Roman" w:hAnsi="Times New Roman" w:cs="Times New Roman"/>
          <w:sz w:val="24"/>
          <w:szCs w:val="24"/>
        </w:rPr>
        <w:t xml:space="preserve"> ПС 110/35/10 кВ Ростов), </w:t>
      </w:r>
    </w:p>
    <w:p w:rsidR="005526F2" w:rsidRDefault="005526F2" w:rsidP="00552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r w:rsidRPr="005B587D">
        <w:rPr>
          <w:rFonts w:ascii="Times New Roman" w:hAnsi="Times New Roman" w:cs="Times New Roman"/>
          <w:sz w:val="24"/>
          <w:szCs w:val="24"/>
        </w:rPr>
        <w:t xml:space="preserve">Здания РП 1 по адресу: </w:t>
      </w:r>
      <w:proofErr w:type="spellStart"/>
      <w:r w:rsidRPr="005B587D">
        <w:rPr>
          <w:rFonts w:ascii="Times New Roman" w:hAnsi="Times New Roman" w:cs="Times New Roman"/>
          <w:sz w:val="24"/>
          <w:szCs w:val="24"/>
        </w:rPr>
        <w:t>г.Ростов</w:t>
      </w:r>
      <w:proofErr w:type="spellEnd"/>
      <w:r w:rsidRPr="005B587D">
        <w:rPr>
          <w:rFonts w:ascii="Times New Roman" w:hAnsi="Times New Roman" w:cs="Times New Roman"/>
          <w:sz w:val="24"/>
          <w:szCs w:val="24"/>
        </w:rPr>
        <w:t>, Ярославское шоссе, д.44 (инв. № 1000853)</w:t>
      </w:r>
    </w:p>
    <w:p w:rsidR="0007450A" w:rsidRDefault="005526F2" w:rsidP="00872B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CA391D">
        <w:rPr>
          <w:rFonts w:ascii="Times New Roman" w:hAnsi="Times New Roman" w:cs="Times New Roman"/>
          <w:sz w:val="24"/>
          <w:szCs w:val="24"/>
        </w:rPr>
        <w:t>РП 1</w:t>
      </w:r>
      <w:r>
        <w:rPr>
          <w:rFonts w:ascii="Times New Roman" w:hAnsi="Times New Roman" w:cs="Times New Roman"/>
          <w:sz w:val="24"/>
          <w:szCs w:val="24"/>
        </w:rPr>
        <w:t>(БРТП 10/0,4)</w:t>
      </w:r>
    </w:p>
    <w:p w:rsidR="0007450A" w:rsidRPr="00BE0588" w:rsidRDefault="0007450A" w:rsidP="00552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реконструкция КЛ 10кВ №608 ПС Ростов (инв. № 3002619)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 xml:space="preserve">(КЛ-10кВ №608 ПС 110/35/10кВ Ростов), 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реконструкция КЛ 10кВ №615 ПС Ростов (инв. № 3002620)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 xml:space="preserve">(КЛ-10кВ №615 ПС 110/35/10кВ Ростов), 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реконструкция КЛ 10кВ №5 РП 1 (инв. № 3002629)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 xml:space="preserve">(КЛ-10кВ №Л5 РП1 КЛ-10кВ №615 ПС 110/35/10кВ Ростов), </w:t>
      </w:r>
    </w:p>
    <w:p w:rsidR="0007450A" w:rsidRPr="00BE0588" w:rsidRDefault="0007450A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реконструкция КЛ 10кВ №7 РП 1-ТП 079 (инв. № 3002634)</w:t>
      </w:r>
    </w:p>
    <w:p w:rsidR="00BE0588" w:rsidRPr="00BE0588" w:rsidRDefault="0007450A" w:rsidP="00872B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(КЛ-10кВ №Л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РП1 КЛ-10кВ №608 ПС 110/35/10кВ Ростов), </w:t>
      </w:r>
    </w:p>
    <w:p w:rsidR="0007450A" w:rsidRPr="00BE0588" w:rsidRDefault="0062024E" w:rsidP="0007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</w:t>
      </w:r>
      <w:r w:rsidR="0007450A" w:rsidRPr="00BE0588">
        <w:rPr>
          <w:rFonts w:ascii="Times New Roman" w:hAnsi="Times New Roman" w:cs="Times New Roman"/>
          <w:sz w:val="24"/>
          <w:szCs w:val="24"/>
        </w:rPr>
        <w:t xml:space="preserve"> КЛ-10кВ №</w:t>
      </w:r>
      <w:r w:rsidR="001D4FC0" w:rsidRPr="00BE0588">
        <w:rPr>
          <w:rFonts w:ascii="Times New Roman" w:hAnsi="Times New Roman" w:cs="Times New Roman"/>
          <w:sz w:val="24"/>
          <w:szCs w:val="24"/>
        </w:rPr>
        <w:t xml:space="preserve"> 8</w:t>
      </w:r>
      <w:r w:rsidR="0007450A" w:rsidRPr="00BE0588">
        <w:rPr>
          <w:rFonts w:ascii="Times New Roman" w:hAnsi="Times New Roman" w:cs="Times New Roman"/>
          <w:sz w:val="24"/>
          <w:szCs w:val="24"/>
        </w:rPr>
        <w:t xml:space="preserve"> РП</w:t>
      </w:r>
      <w:proofErr w:type="gramStart"/>
      <w:r w:rsidR="0007450A"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7450A" w:rsidRPr="00BE0588">
        <w:rPr>
          <w:rFonts w:ascii="Times New Roman" w:hAnsi="Times New Roman" w:cs="Times New Roman"/>
          <w:sz w:val="24"/>
          <w:szCs w:val="24"/>
        </w:rPr>
        <w:t xml:space="preserve"> КЛ-10кВ №6</w:t>
      </w:r>
      <w:r w:rsidR="001D4FC0" w:rsidRPr="00BE0588">
        <w:rPr>
          <w:rFonts w:ascii="Times New Roman" w:hAnsi="Times New Roman" w:cs="Times New Roman"/>
          <w:sz w:val="24"/>
          <w:szCs w:val="24"/>
        </w:rPr>
        <w:t>15</w:t>
      </w:r>
      <w:r w:rsidR="0007450A" w:rsidRPr="00BE0588">
        <w:rPr>
          <w:rFonts w:ascii="Times New Roman" w:hAnsi="Times New Roman" w:cs="Times New Roman"/>
          <w:sz w:val="24"/>
          <w:szCs w:val="24"/>
        </w:rPr>
        <w:t xml:space="preserve"> ПС 110/35/10кВ Ростов</w:t>
      </w:r>
    </w:p>
    <w:p w:rsidR="00BE0588" w:rsidRPr="00BE0588" w:rsidRDefault="00BE0588" w:rsidP="00BE0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 КЛ-10 кВ № 1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№608  ПС 110/35/10кВ Ростов,</w:t>
      </w:r>
    </w:p>
    <w:p w:rsidR="00BE0588" w:rsidRPr="00BE0588" w:rsidRDefault="00BE0588" w:rsidP="00BE0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 КЛ-10 кВ № 2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№615  ПС 110/35/10кВ Ростов, </w:t>
      </w:r>
    </w:p>
    <w:p w:rsidR="00BE0588" w:rsidRPr="00BE0588" w:rsidRDefault="00BE0588" w:rsidP="00BE0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 КЛ-10 кВ № 3 РП1 КЛ-10кВ №608 ПС 110/35/10кВ Ростов,</w:t>
      </w:r>
    </w:p>
    <w:p w:rsidR="00BE0588" w:rsidRPr="00BE0588" w:rsidRDefault="00BE0588" w:rsidP="00BE0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 КЛ-10 кВ № 4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№615  ПС 110/35/10кВ Ростов,</w:t>
      </w:r>
    </w:p>
    <w:p w:rsidR="0007450A" w:rsidRPr="005B587D" w:rsidRDefault="00BE0588" w:rsidP="00872B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строительство КЛ-10кВ № 6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№608 ПС 110/35/10кВ Ростов.</w:t>
      </w:r>
    </w:p>
    <w:p w:rsidR="005E5029" w:rsidRDefault="005E5029" w:rsidP="005526F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по инвестиционному проекту:</w:t>
      </w:r>
    </w:p>
    <w:p w:rsidR="005526F2" w:rsidRPr="005B587D" w:rsidRDefault="005526F2" w:rsidP="005526F2">
      <w:pPr>
        <w:pStyle w:val="a6"/>
        <w:ind w:left="0" w:firstLine="0"/>
        <w:rPr>
          <w:sz w:val="24"/>
          <w:szCs w:val="24"/>
        </w:rPr>
      </w:pPr>
      <w:r w:rsidRPr="005B587D">
        <w:rPr>
          <w:sz w:val="24"/>
          <w:szCs w:val="24"/>
        </w:rPr>
        <w:t>«</w:t>
      </w:r>
      <w:r w:rsidRPr="009A4C39">
        <w:rPr>
          <w:sz w:val="24"/>
          <w:szCs w:val="24"/>
        </w:rPr>
        <w:t xml:space="preserve">Строительство с заменой РП 10 кВ РП-1 ф.615, 608 ПС 110/35/10 кВ Ростов по </w:t>
      </w:r>
      <w:proofErr w:type="spellStart"/>
      <w:r w:rsidRPr="009A4C39">
        <w:rPr>
          <w:sz w:val="24"/>
          <w:szCs w:val="24"/>
        </w:rPr>
        <w:t>техсостоянию</w:t>
      </w:r>
      <w:proofErr w:type="spellEnd"/>
      <w:r w:rsidRPr="009A4C39">
        <w:rPr>
          <w:sz w:val="24"/>
          <w:szCs w:val="24"/>
        </w:rPr>
        <w:t xml:space="preserve">, </w:t>
      </w:r>
      <w:proofErr w:type="spellStart"/>
      <w:r w:rsidRPr="009A4C39">
        <w:rPr>
          <w:sz w:val="24"/>
          <w:szCs w:val="24"/>
        </w:rPr>
        <w:t>г.Ростов</w:t>
      </w:r>
      <w:proofErr w:type="spellEnd"/>
      <w:r w:rsidRPr="005B587D">
        <w:rPr>
          <w:sz w:val="24"/>
          <w:szCs w:val="24"/>
        </w:rPr>
        <w:t>» (код ЯР-3805)</w:t>
      </w:r>
    </w:p>
    <w:p w:rsidR="005E5029" w:rsidRDefault="005E5029" w:rsidP="005E5029">
      <w:pPr>
        <w:pStyle w:val="a6"/>
        <w:ind w:left="710" w:firstLine="0"/>
        <w:rPr>
          <w:sz w:val="24"/>
          <w:szCs w:val="24"/>
        </w:rPr>
      </w:pPr>
    </w:p>
    <w:p w:rsidR="003E426B" w:rsidRPr="004D7FC0" w:rsidRDefault="005B0E3E" w:rsidP="005526F2">
      <w:pPr>
        <w:pStyle w:val="a6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D7FC0">
        <w:rPr>
          <w:b/>
          <w:sz w:val="24"/>
          <w:szCs w:val="24"/>
        </w:rPr>
        <w:t>Основание выполнения работ:</w:t>
      </w:r>
    </w:p>
    <w:p w:rsidR="005E5029" w:rsidRDefault="005E5029" w:rsidP="005526F2">
      <w:pPr>
        <w:pStyle w:val="a6"/>
        <w:numPr>
          <w:ilvl w:val="1"/>
          <w:numId w:val="4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Инвестиционная программа филиала ПАО «Россети Центр» - «Ярэнерго».</w:t>
      </w:r>
    </w:p>
    <w:p w:rsidR="00AA7523" w:rsidRPr="00872B82" w:rsidRDefault="005526F2" w:rsidP="00872B82">
      <w:pPr>
        <w:pStyle w:val="a6"/>
        <w:numPr>
          <w:ilvl w:val="1"/>
          <w:numId w:val="4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1B5D84">
        <w:rPr>
          <w:sz w:val="24"/>
          <w:szCs w:val="24"/>
        </w:rPr>
        <w:t>Разрушение существующего здания,  повышения надежности электроснабжения потребителей</w:t>
      </w:r>
      <w:r>
        <w:rPr>
          <w:sz w:val="24"/>
          <w:szCs w:val="24"/>
        </w:rPr>
        <w:t>.</w:t>
      </w:r>
    </w:p>
    <w:p w:rsidR="00D33B23" w:rsidRPr="004D7FC0" w:rsidRDefault="00D33B23" w:rsidP="005526F2">
      <w:pPr>
        <w:pStyle w:val="a6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5E5029" w:rsidRPr="005E5029" w:rsidRDefault="005E5029" w:rsidP="005526F2">
      <w:pPr>
        <w:pStyle w:val="a3"/>
        <w:numPr>
          <w:ilvl w:val="0"/>
          <w:numId w:val="16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E5029" w:rsidRPr="005E5029" w:rsidRDefault="005E5029" w:rsidP="005526F2">
      <w:pPr>
        <w:pStyle w:val="a3"/>
        <w:numPr>
          <w:ilvl w:val="0"/>
          <w:numId w:val="16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33B23" w:rsidRPr="004D7FC0" w:rsidRDefault="003E426B" w:rsidP="005526F2">
      <w:pPr>
        <w:pStyle w:val="a6"/>
        <w:numPr>
          <w:ilvl w:val="1"/>
          <w:numId w:val="1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(6)/0,4 кВ</w:t>
      </w:r>
      <w:r w:rsidR="005E5029">
        <w:rPr>
          <w:bCs/>
          <w:sz w:val="24"/>
          <w:szCs w:val="24"/>
        </w:rPr>
        <w:t>,</w:t>
      </w:r>
      <w:r w:rsidRPr="004D7FC0">
        <w:rPr>
          <w:sz w:val="24"/>
          <w:szCs w:val="24"/>
        </w:rPr>
        <w:t xml:space="preserve"> </w:t>
      </w:r>
      <w:r w:rsidR="005E5029">
        <w:rPr>
          <w:bCs/>
          <w:sz w:val="24"/>
          <w:szCs w:val="24"/>
        </w:rPr>
        <w:t xml:space="preserve">расположенных в </w:t>
      </w:r>
      <w:r w:rsidR="005526F2">
        <w:rPr>
          <w:bCs/>
          <w:sz w:val="24"/>
          <w:szCs w:val="24"/>
        </w:rPr>
        <w:t xml:space="preserve">Ростовском </w:t>
      </w:r>
      <w:r w:rsidR="005526F2" w:rsidRPr="000D2725">
        <w:rPr>
          <w:bCs/>
          <w:sz w:val="24"/>
          <w:szCs w:val="24"/>
        </w:rPr>
        <w:t>РЭС,</w:t>
      </w:r>
      <w:r w:rsidR="005526F2">
        <w:rPr>
          <w:bCs/>
          <w:sz w:val="24"/>
          <w:szCs w:val="24"/>
        </w:rPr>
        <w:t xml:space="preserve"> г. Ростов</w:t>
      </w:r>
      <w:r w:rsidR="005E5029">
        <w:rPr>
          <w:bCs/>
          <w:sz w:val="24"/>
          <w:szCs w:val="24"/>
        </w:rPr>
        <w:t xml:space="preserve">, </w:t>
      </w:r>
      <w:r w:rsidR="005E5029">
        <w:rPr>
          <w:bCs/>
          <w:iCs/>
          <w:sz w:val="24"/>
          <w:szCs w:val="24"/>
        </w:rPr>
        <w:t xml:space="preserve">с </w:t>
      </w:r>
      <w:r w:rsidRPr="004D7FC0">
        <w:rPr>
          <w:bCs/>
          <w:iCs/>
          <w:sz w:val="24"/>
          <w:szCs w:val="24"/>
        </w:rPr>
        <w:t>учетом т</w:t>
      </w:r>
      <w:r w:rsidR="005526F2">
        <w:rPr>
          <w:bCs/>
          <w:iCs/>
          <w:sz w:val="24"/>
          <w:szCs w:val="24"/>
        </w:rPr>
        <w:t>ребований НТД, указанных в п. 8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5526F2" w:rsidRPr="00CA391D" w:rsidRDefault="005526F2" w:rsidP="005526F2">
      <w:pPr>
        <w:pStyle w:val="a6"/>
        <w:numPr>
          <w:ilvl w:val="2"/>
          <w:numId w:val="4"/>
        </w:numPr>
        <w:tabs>
          <w:tab w:val="left" w:pos="142"/>
          <w:tab w:val="left" w:pos="426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A391D">
        <w:rPr>
          <w:sz w:val="24"/>
          <w:szCs w:val="24"/>
        </w:rPr>
        <w:t xml:space="preserve">Реконструкция: </w:t>
      </w:r>
    </w:p>
    <w:p w:rsidR="005526F2" w:rsidRPr="00CA391D" w:rsidRDefault="005526F2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391D">
        <w:rPr>
          <w:rFonts w:ascii="Times New Roman" w:hAnsi="Times New Roman" w:cs="Times New Roman"/>
          <w:sz w:val="24"/>
          <w:szCs w:val="24"/>
        </w:rPr>
        <w:t>ТМ-30/10 г.</w:t>
      </w:r>
      <w:r w:rsidR="0002767C">
        <w:rPr>
          <w:rFonts w:ascii="Times New Roman" w:hAnsi="Times New Roman" w:cs="Times New Roman"/>
          <w:sz w:val="24"/>
          <w:szCs w:val="24"/>
        </w:rPr>
        <w:t xml:space="preserve"> </w:t>
      </w:r>
      <w:r w:rsidRPr="00CA391D">
        <w:rPr>
          <w:rFonts w:ascii="Times New Roman" w:hAnsi="Times New Roman" w:cs="Times New Roman"/>
          <w:sz w:val="24"/>
          <w:szCs w:val="24"/>
        </w:rPr>
        <w:t>Ростов,</w:t>
      </w:r>
      <w:r w:rsidR="0002767C">
        <w:rPr>
          <w:rFonts w:ascii="Times New Roman" w:hAnsi="Times New Roman" w:cs="Times New Roman"/>
          <w:sz w:val="24"/>
          <w:szCs w:val="24"/>
        </w:rPr>
        <w:t xml:space="preserve"> </w:t>
      </w:r>
      <w:r w:rsidRPr="00CA391D">
        <w:rPr>
          <w:rFonts w:ascii="Times New Roman" w:hAnsi="Times New Roman" w:cs="Times New Roman"/>
          <w:sz w:val="24"/>
          <w:szCs w:val="24"/>
        </w:rPr>
        <w:t>ТМ 50/10 РП-1(инв. № 11005483), с демонтажем оборудования телемеханики (ТМ).</w:t>
      </w:r>
    </w:p>
    <w:p w:rsidR="005526F2" w:rsidRDefault="005526F2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391D">
        <w:rPr>
          <w:rFonts w:ascii="Times New Roman" w:hAnsi="Times New Roman" w:cs="Times New Roman"/>
          <w:sz w:val="24"/>
          <w:szCs w:val="24"/>
        </w:rPr>
        <w:t>Здания РП 1 по адресу: г.</w:t>
      </w:r>
      <w:r w:rsidR="0002767C">
        <w:rPr>
          <w:rFonts w:ascii="Times New Roman" w:hAnsi="Times New Roman" w:cs="Times New Roman"/>
          <w:sz w:val="24"/>
          <w:szCs w:val="24"/>
        </w:rPr>
        <w:t xml:space="preserve"> </w:t>
      </w:r>
      <w:r w:rsidRPr="00CA391D">
        <w:rPr>
          <w:rFonts w:ascii="Times New Roman" w:hAnsi="Times New Roman" w:cs="Times New Roman"/>
          <w:sz w:val="24"/>
          <w:szCs w:val="24"/>
        </w:rPr>
        <w:t>Ростов, Ярославское шоссе, д.44 (инв. № 1000853), со сносом здания кирпичного РП, сносом фундаментов, с откачкой воды на вс</w:t>
      </w:r>
      <w:r w:rsidR="000D4AD3">
        <w:rPr>
          <w:rFonts w:ascii="Times New Roman" w:hAnsi="Times New Roman" w:cs="Times New Roman"/>
          <w:sz w:val="24"/>
          <w:szCs w:val="24"/>
        </w:rPr>
        <w:t>ем протяжении выполнения работ;</w:t>
      </w:r>
    </w:p>
    <w:p w:rsidR="000D4AD3" w:rsidRPr="00BE0588" w:rsidRDefault="000D4AD3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 10кВ №608 ПС Ростов (инв. № 3002619), с монтажом участка КЛ 10 кВ (протяженностью ~ 0,</w:t>
      </w:r>
      <w:r w:rsidR="003141A0" w:rsidRPr="00BE0588">
        <w:rPr>
          <w:rFonts w:ascii="Times New Roman" w:hAnsi="Times New Roman" w:cs="Times New Roman"/>
          <w:sz w:val="24"/>
          <w:szCs w:val="24"/>
        </w:rPr>
        <w:t>1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0D4AD3" w:rsidRPr="00BE0588" w:rsidRDefault="000D4AD3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 10кВ №615 ПС Ростов (инв. № 3002620), с монтажом участка КЛ 10 кВ (протяженностью ~ 0,</w:t>
      </w:r>
      <w:r w:rsidR="003141A0" w:rsidRPr="00BE0588">
        <w:rPr>
          <w:rFonts w:ascii="Times New Roman" w:hAnsi="Times New Roman" w:cs="Times New Roman"/>
          <w:sz w:val="24"/>
          <w:szCs w:val="24"/>
        </w:rPr>
        <w:t>1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0D4AD3" w:rsidRPr="00BE0588" w:rsidRDefault="000D4AD3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lastRenderedPageBreak/>
        <w:t>КЛ 10кВ №5 РП 1 (инв. № 3002629), с монтажом участка КЛ 10 кВ (протяженностью ~ 0,</w:t>
      </w:r>
      <w:r w:rsidR="003141A0" w:rsidRPr="00BE0588">
        <w:rPr>
          <w:rFonts w:ascii="Times New Roman" w:hAnsi="Times New Roman" w:cs="Times New Roman"/>
          <w:sz w:val="24"/>
          <w:szCs w:val="24"/>
        </w:rPr>
        <w:t>1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0D4AD3" w:rsidRPr="00BE0588" w:rsidRDefault="000D4AD3" w:rsidP="000D4AD3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 xml:space="preserve">КЛ 10кВ №7 РП 1-ТП 079 (инв. № 3002634), с монтажом участка КЛ 10 кВ (протяженностью ~ </w:t>
      </w:r>
      <w:r w:rsidR="003141A0" w:rsidRPr="00BE0588">
        <w:rPr>
          <w:rFonts w:ascii="Times New Roman" w:hAnsi="Times New Roman" w:cs="Times New Roman"/>
          <w:sz w:val="24"/>
          <w:szCs w:val="24"/>
        </w:rPr>
        <w:t>0,1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км).</w:t>
      </w:r>
    </w:p>
    <w:p w:rsidR="005526F2" w:rsidRPr="00BE0588" w:rsidRDefault="005526F2" w:rsidP="005526F2">
      <w:pPr>
        <w:pStyle w:val="a3"/>
        <w:numPr>
          <w:ilvl w:val="2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 xml:space="preserve">Строительство: </w:t>
      </w:r>
    </w:p>
    <w:p w:rsidR="005526F2" w:rsidRPr="001866F8" w:rsidRDefault="005526F2" w:rsidP="00BB2964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66F8">
        <w:rPr>
          <w:rFonts w:ascii="Times New Roman" w:hAnsi="Times New Roman" w:cs="Times New Roman"/>
          <w:sz w:val="24"/>
          <w:szCs w:val="24"/>
        </w:rPr>
        <w:t>РП</w:t>
      </w:r>
      <w:proofErr w:type="gramStart"/>
      <w:r w:rsidRPr="001866F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66F8">
        <w:rPr>
          <w:rFonts w:ascii="Times New Roman" w:hAnsi="Times New Roman" w:cs="Times New Roman"/>
          <w:sz w:val="24"/>
          <w:szCs w:val="24"/>
        </w:rPr>
        <w:t>, с монтажом БРТП 10/0,4 со шкафами телемеханики (ТМ) кВ взамен существующей РП1 с перевод</w:t>
      </w:r>
      <w:r w:rsidR="00CA391D" w:rsidRPr="001866F8">
        <w:rPr>
          <w:rFonts w:ascii="Times New Roman" w:hAnsi="Times New Roman" w:cs="Times New Roman"/>
          <w:sz w:val="24"/>
          <w:szCs w:val="24"/>
        </w:rPr>
        <w:t>о</w:t>
      </w:r>
      <w:r w:rsidR="000D4AD3" w:rsidRPr="001866F8">
        <w:rPr>
          <w:rFonts w:ascii="Times New Roman" w:hAnsi="Times New Roman" w:cs="Times New Roman"/>
          <w:sz w:val="24"/>
          <w:szCs w:val="24"/>
        </w:rPr>
        <w:t>м на нее питания отходящих КЛ</w:t>
      </w:r>
      <w:r w:rsidR="001866F8" w:rsidRPr="001866F8">
        <w:rPr>
          <w:rFonts w:ascii="Times New Roman" w:hAnsi="Times New Roman" w:cs="Times New Roman"/>
          <w:sz w:val="24"/>
          <w:szCs w:val="24"/>
        </w:rPr>
        <w:t xml:space="preserve"> (также выполнить поднятие нулевой отметки выше существующей на 0,5-1 метр с </w:t>
      </w:r>
      <w:proofErr w:type="spellStart"/>
      <w:r w:rsidR="001866F8" w:rsidRPr="001866F8">
        <w:rPr>
          <w:rFonts w:ascii="Times New Roman" w:hAnsi="Times New Roman" w:cs="Times New Roman"/>
          <w:sz w:val="24"/>
          <w:szCs w:val="24"/>
        </w:rPr>
        <w:t>мелкогравийной</w:t>
      </w:r>
      <w:proofErr w:type="spellEnd"/>
      <w:r w:rsidR="001866F8" w:rsidRPr="001866F8">
        <w:rPr>
          <w:rFonts w:ascii="Times New Roman" w:hAnsi="Times New Roman" w:cs="Times New Roman"/>
          <w:sz w:val="24"/>
          <w:szCs w:val="24"/>
        </w:rPr>
        <w:t xml:space="preserve"> подсыпкой ввиду заболоченности местности и высоким уровнем грунтовых вод, предусмотреть систему автоматизированной откачки воды из полуподвального-кабельного этажа, Предусмотреть включение/отключение выключателями из помещения вне РУ-10 кВ)</w:t>
      </w:r>
      <w:r w:rsidR="000D4AD3" w:rsidRPr="001866F8">
        <w:rPr>
          <w:rFonts w:ascii="Times New Roman" w:hAnsi="Times New Roman" w:cs="Times New Roman"/>
          <w:sz w:val="24"/>
          <w:szCs w:val="24"/>
        </w:rPr>
        <w:t>;</w:t>
      </w:r>
    </w:p>
    <w:p w:rsidR="00312BC4" w:rsidRPr="00BE0588" w:rsidRDefault="00312BC4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 1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№608  ПС 110/35/10кВ Ростов, с монтажом участка КЛ 10 кВ (~ протяженностью ~ 0,1  км)</w:t>
      </w:r>
    </w:p>
    <w:p w:rsidR="000D4AD3" w:rsidRPr="00BE0588" w:rsidRDefault="000D4AD3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 </w:t>
      </w:r>
      <w:r w:rsidRPr="00BE0588">
        <w:rPr>
          <w:rFonts w:ascii="Times New Roman" w:hAnsi="Times New Roman" w:cs="Times New Roman"/>
          <w:sz w:val="24"/>
          <w:szCs w:val="24"/>
        </w:rPr>
        <w:t>2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№615  ПС 110/35/10кВ Ростов, с монтажом участка КЛ 10 кВ (~</w:t>
      </w:r>
      <w:r w:rsidR="00BB2964" w:rsidRPr="00BE0588">
        <w:rPr>
          <w:rFonts w:ascii="Times New Roman" w:hAnsi="Times New Roman" w:cs="Times New Roman"/>
          <w:sz w:val="24"/>
          <w:szCs w:val="24"/>
        </w:rPr>
        <w:t xml:space="preserve"> протяженностью ~ 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0,1 </w:t>
      </w:r>
      <w:r w:rsidR="00BB2964"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BB2964" w:rsidRPr="00BE0588" w:rsidRDefault="00BB2964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 </w:t>
      </w:r>
      <w:r w:rsidRPr="00BE0588">
        <w:rPr>
          <w:rFonts w:ascii="Times New Roman" w:hAnsi="Times New Roman" w:cs="Times New Roman"/>
          <w:sz w:val="24"/>
          <w:szCs w:val="24"/>
        </w:rPr>
        <w:t>3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№608 ПС 110/35/10кВ Ростов, с монтажом участка КЛ 10 кВ (~ протяженностью ~ 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0,1 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312BC4" w:rsidRPr="00BE0588" w:rsidRDefault="00312BC4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 4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№615  ПС 110/35/10кВ Ростов, с монтажом участка КЛ 10 кВ (~ протяженностью ~ 0,1  км)</w:t>
      </w:r>
    </w:p>
    <w:p w:rsidR="00BB2964" w:rsidRPr="00BE0588" w:rsidRDefault="00BB2964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 </w:t>
      </w:r>
      <w:r w:rsidRPr="00BE0588">
        <w:rPr>
          <w:rFonts w:ascii="Times New Roman" w:hAnsi="Times New Roman" w:cs="Times New Roman"/>
          <w:sz w:val="24"/>
          <w:szCs w:val="24"/>
        </w:rPr>
        <w:t>6 РП</w:t>
      </w:r>
      <w:proofErr w:type="gramStart"/>
      <w:r w:rsidRPr="00BE05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0588">
        <w:rPr>
          <w:rFonts w:ascii="Times New Roman" w:hAnsi="Times New Roman" w:cs="Times New Roman"/>
          <w:sz w:val="24"/>
          <w:szCs w:val="24"/>
        </w:rPr>
        <w:t xml:space="preserve"> КЛ-10кВ №608 ПС 110/35/10кВ Ростов, с монтажом участка КЛ 10 кВ (~ протяженностью ~ 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0,1 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км);</w:t>
      </w:r>
    </w:p>
    <w:p w:rsidR="00BB2964" w:rsidRPr="00BE0588" w:rsidRDefault="00BB2964" w:rsidP="00872B82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0588">
        <w:rPr>
          <w:rFonts w:ascii="Times New Roman" w:hAnsi="Times New Roman" w:cs="Times New Roman"/>
          <w:sz w:val="24"/>
          <w:szCs w:val="24"/>
        </w:rPr>
        <w:t>КЛ-10кВ №</w:t>
      </w:r>
      <w:r w:rsidR="003141A0" w:rsidRPr="00BE0588">
        <w:rPr>
          <w:rFonts w:ascii="Times New Roman" w:hAnsi="Times New Roman" w:cs="Times New Roman"/>
          <w:sz w:val="24"/>
          <w:szCs w:val="24"/>
        </w:rPr>
        <w:t xml:space="preserve"> 8</w:t>
      </w:r>
      <w:r w:rsidRPr="00BE0588">
        <w:rPr>
          <w:rFonts w:ascii="Times New Roman" w:hAnsi="Times New Roman" w:cs="Times New Roman"/>
          <w:sz w:val="24"/>
          <w:szCs w:val="24"/>
        </w:rPr>
        <w:t xml:space="preserve"> РП1 КЛ-10кВ №6</w:t>
      </w:r>
      <w:r w:rsidR="003141A0" w:rsidRPr="00BE0588">
        <w:rPr>
          <w:rFonts w:ascii="Times New Roman" w:hAnsi="Times New Roman" w:cs="Times New Roman"/>
          <w:sz w:val="24"/>
          <w:szCs w:val="24"/>
        </w:rPr>
        <w:t>15</w:t>
      </w:r>
      <w:r w:rsidRPr="00BE0588">
        <w:rPr>
          <w:rFonts w:ascii="Times New Roman" w:hAnsi="Times New Roman" w:cs="Times New Roman"/>
          <w:sz w:val="24"/>
          <w:szCs w:val="24"/>
        </w:rPr>
        <w:t xml:space="preserve"> ПС 110/35/10кВ Ростов, с монтажом участка КЛ 10 кВ (~ протяженностью ~ 0,</w:t>
      </w:r>
      <w:r w:rsidR="003141A0" w:rsidRPr="00BE0588">
        <w:rPr>
          <w:rFonts w:ascii="Times New Roman" w:hAnsi="Times New Roman" w:cs="Times New Roman"/>
          <w:sz w:val="24"/>
          <w:szCs w:val="24"/>
        </w:rPr>
        <w:t>15</w:t>
      </w:r>
      <w:r w:rsidRPr="00BE0588">
        <w:rPr>
          <w:rFonts w:ascii="Times New Roman" w:hAnsi="Times New Roman" w:cs="Times New Roman"/>
          <w:sz w:val="24"/>
          <w:szCs w:val="24"/>
        </w:rPr>
        <w:t xml:space="preserve"> км).</w:t>
      </w:r>
    </w:p>
    <w:p w:rsidR="001B70BD" w:rsidRPr="004D7FC0" w:rsidRDefault="001B70BD" w:rsidP="005526F2">
      <w:pPr>
        <w:pStyle w:val="a6"/>
        <w:numPr>
          <w:ilvl w:val="1"/>
          <w:numId w:val="16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D8732F">
      <w:pPr>
        <w:pStyle w:val="a6"/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5526F2">
      <w:pPr>
        <w:pStyle w:val="a6"/>
        <w:numPr>
          <w:ilvl w:val="2"/>
          <w:numId w:val="16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5526F2">
      <w:pPr>
        <w:pStyle w:val="a6"/>
        <w:numPr>
          <w:ilvl w:val="2"/>
          <w:numId w:val="16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5526F2">
      <w:pPr>
        <w:pStyle w:val="a6"/>
        <w:numPr>
          <w:ilvl w:val="2"/>
          <w:numId w:val="16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5526F2">
      <w:pPr>
        <w:pStyle w:val="a6"/>
        <w:numPr>
          <w:ilvl w:val="2"/>
          <w:numId w:val="16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5526F2">
      <w:pPr>
        <w:pStyle w:val="a6"/>
        <w:numPr>
          <w:ilvl w:val="2"/>
          <w:numId w:val="16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5526F2">
      <w:pPr>
        <w:numPr>
          <w:ilvl w:val="2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BE0588" w:rsidRPr="00872B82" w:rsidRDefault="001B70BD" w:rsidP="00872B82">
      <w:pPr>
        <w:pStyle w:val="a3"/>
        <w:numPr>
          <w:ilvl w:val="2"/>
          <w:numId w:val="1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872B82" w:rsidRDefault="00872B82" w:rsidP="00872B82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872B82" w:rsidRDefault="00872B82" w:rsidP="00872B82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872B82" w:rsidRPr="00872B82" w:rsidRDefault="00872B82" w:rsidP="00872B82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A61B32" w:rsidRPr="004D7FC0" w:rsidRDefault="00A61B32" w:rsidP="005526F2">
      <w:pPr>
        <w:pStyle w:val="a6"/>
        <w:numPr>
          <w:ilvl w:val="0"/>
          <w:numId w:val="16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lastRenderedPageBreak/>
        <w:t>Исходные данные для проектирования:</w:t>
      </w:r>
    </w:p>
    <w:p w:rsidR="00D33B23" w:rsidRPr="003E426B" w:rsidRDefault="00D33B23" w:rsidP="005526F2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5526F2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8732F" w:rsidRPr="00D8732F" w:rsidRDefault="00D8732F" w:rsidP="005526F2">
      <w:pPr>
        <w:pStyle w:val="a3"/>
        <w:numPr>
          <w:ilvl w:val="0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8732F" w:rsidRPr="00D8732F" w:rsidRDefault="00D8732F" w:rsidP="005526F2">
      <w:pPr>
        <w:pStyle w:val="a3"/>
        <w:numPr>
          <w:ilvl w:val="0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8732F" w:rsidRPr="00D8732F" w:rsidRDefault="00D8732F" w:rsidP="005526F2">
      <w:pPr>
        <w:pStyle w:val="a3"/>
        <w:numPr>
          <w:ilvl w:val="0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5526F2">
      <w:pPr>
        <w:pStyle w:val="a3"/>
        <w:numPr>
          <w:ilvl w:val="1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5526F2">
      <w:pPr>
        <w:pStyle w:val="a3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5526F2">
      <w:pPr>
        <w:pStyle w:val="a3"/>
        <w:numPr>
          <w:ilvl w:val="1"/>
          <w:numId w:val="1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0A60FC" w:rsidRPr="00872B82" w:rsidRDefault="00D33B23" w:rsidP="00872B82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A13CDF" w:rsidRPr="009B3ECF" w:rsidRDefault="00A13CDF" w:rsidP="005526F2">
      <w:pPr>
        <w:pStyle w:val="a6"/>
        <w:numPr>
          <w:ilvl w:val="0"/>
          <w:numId w:val="16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5526F2">
      <w:pPr>
        <w:pStyle w:val="a3"/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5526F2">
      <w:pPr>
        <w:pStyle w:val="a3"/>
        <w:numPr>
          <w:ilvl w:val="0"/>
          <w:numId w:val="5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5526F2">
      <w:pPr>
        <w:pStyle w:val="a3"/>
        <w:numPr>
          <w:ilvl w:val="0"/>
          <w:numId w:val="5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5526F2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1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5526F2">
      <w:pPr>
        <w:pStyle w:val="a6"/>
        <w:numPr>
          <w:ilvl w:val="1"/>
          <w:numId w:val="1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5526F2">
      <w:pPr>
        <w:pStyle w:val="a6"/>
        <w:numPr>
          <w:ilvl w:val="2"/>
          <w:numId w:val="18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5526F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5526F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5526F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5526F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 xml:space="preserve">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4D7FC0" w:rsidRDefault="003E426B" w:rsidP="005526F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1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1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5526F2">
      <w:pPr>
        <w:pStyle w:val="a3"/>
        <w:numPr>
          <w:ilvl w:val="2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5526F2">
      <w:pPr>
        <w:pStyle w:val="a3"/>
        <w:numPr>
          <w:ilvl w:val="2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5526F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5526F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5526F2">
      <w:pPr>
        <w:pStyle w:val="a3"/>
        <w:numPr>
          <w:ilvl w:val="3"/>
          <w:numId w:val="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5526F2">
      <w:pPr>
        <w:pStyle w:val="a3"/>
        <w:numPr>
          <w:ilvl w:val="3"/>
          <w:numId w:val="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5526F2">
      <w:pPr>
        <w:pStyle w:val="a3"/>
        <w:numPr>
          <w:ilvl w:val="1"/>
          <w:numId w:val="1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1"/>
          <w:numId w:val="1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BE0588" w:rsidRPr="00DF3C9B" w:rsidRDefault="00BE0588" w:rsidP="00BE0588">
      <w:pPr>
        <w:pStyle w:val="a3"/>
        <w:numPr>
          <w:ilvl w:val="2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BE0588" w:rsidRPr="009C77F9" w:rsidRDefault="00BE0588" w:rsidP="00BE0588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BE0588" w:rsidRPr="00A72740" w:rsidRDefault="00BE0588" w:rsidP="00BE0588">
      <w:pPr>
        <w:pStyle w:val="a3"/>
        <w:numPr>
          <w:ilvl w:val="0"/>
          <w:numId w:val="34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BE0588" w:rsidRPr="00A72740" w:rsidRDefault="00BE0588" w:rsidP="00BE0588">
      <w:pPr>
        <w:pStyle w:val="a3"/>
        <w:numPr>
          <w:ilvl w:val="0"/>
          <w:numId w:val="34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BE0588" w:rsidRPr="00A72740" w:rsidRDefault="00BE0588" w:rsidP="00BE0588">
      <w:pPr>
        <w:pStyle w:val="a3"/>
        <w:numPr>
          <w:ilvl w:val="0"/>
          <w:numId w:val="34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BE0588" w:rsidRPr="00DF3C9B" w:rsidRDefault="00BE0588" w:rsidP="00BE0588">
      <w:pPr>
        <w:pStyle w:val="a3"/>
        <w:numPr>
          <w:ilvl w:val="0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0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0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0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1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1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1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2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E0588" w:rsidRPr="00DF3C9B" w:rsidRDefault="00BE0588" w:rsidP="00BE0588">
      <w:pPr>
        <w:pStyle w:val="a3"/>
        <w:numPr>
          <w:ilvl w:val="2"/>
          <w:numId w:val="33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BE0588" w:rsidRPr="00A72740" w:rsidRDefault="00BE0588" w:rsidP="00BE0588">
      <w:pPr>
        <w:pStyle w:val="a3"/>
        <w:numPr>
          <w:ilvl w:val="0"/>
          <w:numId w:val="8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2740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A72740">
        <w:rPr>
          <w:rFonts w:ascii="Times New Roman" w:hAnsi="Times New Roman" w:cs="Times New Roman"/>
          <w:bCs/>
          <w:sz w:val="24"/>
          <w:szCs w:val="24"/>
        </w:rPr>
        <w:t>10 (6) кВ</w:t>
      </w:r>
      <w:r w:rsidRPr="00A7274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BE0588" w:rsidRPr="00A72740" w:rsidRDefault="00BE0588" w:rsidP="00BE0588">
      <w:pPr>
        <w:pStyle w:val="a3"/>
        <w:numPr>
          <w:ilvl w:val="0"/>
          <w:numId w:val="8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план трассы ЛЭП, профили переходов</w:t>
      </w:r>
      <w:r>
        <w:rPr>
          <w:rFonts w:ascii="Times New Roman" w:hAnsi="Times New Roman" w:cs="Times New Roman"/>
          <w:sz w:val="24"/>
          <w:szCs w:val="24"/>
        </w:rPr>
        <w:t xml:space="preserve"> через инженерные коммуникации;</w:t>
      </w:r>
    </w:p>
    <w:p w:rsidR="00BE0588" w:rsidRPr="00A72740" w:rsidRDefault="00BE0588" w:rsidP="00BE0588">
      <w:pPr>
        <w:pStyle w:val="a3"/>
        <w:numPr>
          <w:ilvl w:val="0"/>
          <w:numId w:val="3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BE0588" w:rsidRPr="00A72740" w:rsidRDefault="00BE0588" w:rsidP="00BE0588">
      <w:pPr>
        <w:pStyle w:val="a3"/>
        <w:numPr>
          <w:ilvl w:val="0"/>
          <w:numId w:val="3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BE0588" w:rsidRPr="00A72740" w:rsidRDefault="00BE0588" w:rsidP="00BE0588">
      <w:pPr>
        <w:pStyle w:val="a3"/>
        <w:numPr>
          <w:ilvl w:val="0"/>
          <w:numId w:val="3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п</w:t>
      </w:r>
      <w:r w:rsidRPr="00A72740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BE0588" w:rsidRPr="00BE0588" w:rsidRDefault="00BE0588" w:rsidP="00BE0588">
      <w:pPr>
        <w:pStyle w:val="a3"/>
        <w:numPr>
          <w:ilvl w:val="0"/>
          <w:numId w:val="3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>чертежи узлов перехода с кабельной</w:t>
      </w:r>
      <w:r>
        <w:rPr>
          <w:rFonts w:ascii="Times New Roman" w:hAnsi="Times New Roman" w:cs="Times New Roman"/>
          <w:sz w:val="24"/>
          <w:szCs w:val="24"/>
        </w:rPr>
        <w:t xml:space="preserve"> линии на воздушную линию.</w:t>
      </w:r>
    </w:p>
    <w:p w:rsidR="004D4FCD" w:rsidRPr="004D7FC0" w:rsidRDefault="004D4FCD" w:rsidP="005526F2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5526F2">
      <w:pPr>
        <w:pStyle w:val="a3"/>
        <w:numPr>
          <w:ilvl w:val="2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5526F2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5526F2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5526F2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>описание решений по обеспечению требования к надежности электроснабжения;</w:t>
      </w:r>
    </w:p>
    <w:p w:rsidR="004D4FCD" w:rsidRPr="004D7FC0" w:rsidRDefault="004D4FCD" w:rsidP="005526F2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5526F2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CA43C9" w:rsidRPr="00CA43C9" w:rsidRDefault="00CA43C9" w:rsidP="00CA43C9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A43C9" w:rsidRPr="00CA43C9" w:rsidRDefault="00CA43C9" w:rsidP="00CA43C9">
      <w:pPr>
        <w:pStyle w:val="a3"/>
        <w:numPr>
          <w:ilvl w:val="2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CA43C9">
      <w:pPr>
        <w:pStyle w:val="a3"/>
        <w:numPr>
          <w:ilvl w:val="2"/>
          <w:numId w:val="20"/>
        </w:numPr>
        <w:tabs>
          <w:tab w:val="left" w:pos="993"/>
          <w:tab w:val="left" w:pos="1418"/>
        </w:tabs>
        <w:suppressAutoHyphens/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5526F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5526F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5526F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5526F2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5526F2">
      <w:pPr>
        <w:pStyle w:val="a3"/>
        <w:numPr>
          <w:ilvl w:val="1"/>
          <w:numId w:val="1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5526F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5526F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5526F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5526F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5526F2" w:rsidRPr="005526F2" w:rsidRDefault="00A13CDF" w:rsidP="005526F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5526F2">
      <w:pPr>
        <w:pStyle w:val="a3"/>
        <w:numPr>
          <w:ilvl w:val="1"/>
          <w:numId w:val="1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5526F2" w:rsidRDefault="00A13CDF" w:rsidP="005526F2">
      <w:pPr>
        <w:pStyle w:val="a3"/>
        <w:numPr>
          <w:ilvl w:val="1"/>
          <w:numId w:val="1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5526F2" w:rsidRPr="005526F2" w:rsidRDefault="005526F2" w:rsidP="005526F2">
      <w:pPr>
        <w:pStyle w:val="a3"/>
        <w:numPr>
          <w:ilvl w:val="1"/>
          <w:numId w:val="1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26F2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1B70BD" w:rsidRPr="004D7FC0" w:rsidRDefault="001B70BD" w:rsidP="005526F2">
      <w:pPr>
        <w:pStyle w:val="a6"/>
        <w:numPr>
          <w:ilvl w:val="1"/>
          <w:numId w:val="1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5526F2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4D7FC0" w:rsidRPr="00872B82" w:rsidRDefault="003E426B" w:rsidP="005E5029">
      <w:pPr>
        <w:pStyle w:val="a3"/>
        <w:widowControl w:val="0"/>
        <w:numPr>
          <w:ilvl w:val="2"/>
          <w:numId w:val="1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4D7FC0" w:rsidRDefault="001B70BD" w:rsidP="005526F2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5526F2">
      <w:pPr>
        <w:pStyle w:val="a6"/>
        <w:numPr>
          <w:ilvl w:val="3"/>
          <w:numId w:val="1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5526F2">
      <w:pPr>
        <w:pStyle w:val="a6"/>
        <w:numPr>
          <w:ilvl w:val="3"/>
          <w:numId w:val="1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5526F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ТП и РП с привязкой к конкретному объекту;</w:t>
      </w:r>
    </w:p>
    <w:p w:rsidR="001B70BD" w:rsidRPr="004D7FC0" w:rsidRDefault="00F70792" w:rsidP="005526F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5526F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lastRenderedPageBreak/>
        <w:t xml:space="preserve">опросные листы; </w:t>
      </w:r>
    </w:p>
    <w:p w:rsidR="001B70BD" w:rsidRPr="004D7FC0" w:rsidRDefault="001B70BD" w:rsidP="005526F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5526F2">
      <w:pPr>
        <w:pStyle w:val="a3"/>
        <w:numPr>
          <w:ilvl w:val="2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5526F2">
      <w:pPr>
        <w:pStyle w:val="a3"/>
        <w:numPr>
          <w:ilvl w:val="2"/>
          <w:numId w:val="1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5526F2">
      <w:pPr>
        <w:pStyle w:val="a3"/>
        <w:numPr>
          <w:ilvl w:val="2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1B70BD" w:rsidRPr="00872B82" w:rsidRDefault="003E426B" w:rsidP="00872B82">
      <w:pPr>
        <w:pStyle w:val="a3"/>
        <w:numPr>
          <w:ilvl w:val="2"/>
          <w:numId w:val="16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5526F2">
      <w:pPr>
        <w:pStyle w:val="a6"/>
        <w:numPr>
          <w:ilvl w:val="1"/>
          <w:numId w:val="1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5526F2">
      <w:pPr>
        <w:pStyle w:val="a6"/>
        <w:numPr>
          <w:ilvl w:val="1"/>
          <w:numId w:val="16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5526F2">
      <w:pPr>
        <w:pStyle w:val="a6"/>
        <w:numPr>
          <w:ilvl w:val="1"/>
          <w:numId w:val="16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1866F8" w:rsidRPr="001866F8" w:rsidRDefault="001866F8" w:rsidP="001866F8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866F8">
        <w:rPr>
          <w:sz w:val="24"/>
          <w:szCs w:val="24"/>
        </w:rPr>
        <w:t xml:space="preserve">Выполнить поднятие нулевой отметки выше существующей на 0,5-1 метр с </w:t>
      </w:r>
      <w:proofErr w:type="spellStart"/>
      <w:r w:rsidRPr="001866F8">
        <w:rPr>
          <w:sz w:val="24"/>
          <w:szCs w:val="24"/>
        </w:rPr>
        <w:t>мелкогравийной</w:t>
      </w:r>
      <w:proofErr w:type="spellEnd"/>
      <w:r w:rsidRPr="001866F8">
        <w:rPr>
          <w:sz w:val="24"/>
          <w:szCs w:val="24"/>
        </w:rPr>
        <w:t xml:space="preserve"> подсыпкой ввиду заболоченности местности и высоким уровнем грунтовых вод на месте строительства.</w:t>
      </w:r>
    </w:p>
    <w:p w:rsidR="001866F8" w:rsidRPr="001866F8" w:rsidRDefault="001866F8" w:rsidP="001866F8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866F8">
        <w:rPr>
          <w:sz w:val="24"/>
          <w:szCs w:val="24"/>
        </w:rPr>
        <w:t>Предусмотреть систему автоматизированной откачки воды из полуподвального-кабельного этажа.</w:t>
      </w:r>
    </w:p>
    <w:p w:rsidR="001866F8" w:rsidRPr="001866F8" w:rsidRDefault="001866F8" w:rsidP="001866F8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866F8">
        <w:rPr>
          <w:sz w:val="24"/>
          <w:szCs w:val="24"/>
        </w:rPr>
        <w:t xml:space="preserve">Предусмотреть включение/отключение выключателями из помещения вне РУ-10 </w:t>
      </w:r>
      <w:proofErr w:type="spellStart"/>
      <w:r w:rsidRPr="001866F8">
        <w:rPr>
          <w:sz w:val="24"/>
          <w:szCs w:val="24"/>
        </w:rPr>
        <w:t>кВ.</w:t>
      </w:r>
      <w:proofErr w:type="spellEnd"/>
    </w:p>
    <w:p w:rsidR="003E426B" w:rsidRPr="004D7FC0" w:rsidRDefault="003E426B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CA43C9" w:rsidRPr="00872B82" w:rsidRDefault="003E426B" w:rsidP="00872B8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4D7FC0">
        <w:rPr>
          <w:bCs/>
          <w:iCs/>
          <w:sz w:val="24"/>
          <w:szCs w:val="24"/>
          <w:vertAlign w:val="superscript"/>
        </w:rPr>
        <w:t>2</w:t>
      </w:r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>Актуализированная редакция СНиП 23-02-</w:t>
      </w:r>
      <w:r w:rsidRPr="005E5029">
        <w:rPr>
          <w:bCs/>
          <w:iCs/>
          <w:sz w:val="24"/>
          <w:szCs w:val="24"/>
        </w:rPr>
        <w:t xml:space="preserve">2003, утв. Приказом </w:t>
      </w:r>
      <w:proofErr w:type="spellStart"/>
      <w:r w:rsidRPr="005E5029">
        <w:rPr>
          <w:bCs/>
          <w:iCs/>
          <w:sz w:val="24"/>
          <w:szCs w:val="24"/>
        </w:rPr>
        <w:t>Минрегиона</w:t>
      </w:r>
      <w:proofErr w:type="spellEnd"/>
      <w:r w:rsidRPr="005E5029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5526F2" w:rsidRPr="005526F2" w:rsidRDefault="005526F2" w:rsidP="005526F2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5526F2">
        <w:rPr>
          <w:b/>
          <w:bCs/>
          <w:sz w:val="24"/>
          <w:szCs w:val="24"/>
        </w:rPr>
        <w:t xml:space="preserve">Основные </w:t>
      </w:r>
      <w:r w:rsidRPr="005526F2">
        <w:rPr>
          <w:b/>
          <w:sz w:val="24"/>
          <w:szCs w:val="24"/>
        </w:rPr>
        <w:t xml:space="preserve">требования к </w:t>
      </w:r>
      <w:proofErr w:type="gramStart"/>
      <w:r w:rsidRPr="005526F2">
        <w:rPr>
          <w:b/>
          <w:sz w:val="24"/>
          <w:szCs w:val="24"/>
        </w:rPr>
        <w:t>проектируемому</w:t>
      </w:r>
      <w:proofErr w:type="gramEnd"/>
      <w:r w:rsidRPr="005526F2">
        <w:rPr>
          <w:b/>
          <w:sz w:val="24"/>
          <w:szCs w:val="24"/>
        </w:rPr>
        <w:t xml:space="preserve"> РП-10 кВ (БРТП</w:t>
      </w:r>
      <w:r w:rsidRPr="005526F2">
        <w:rPr>
          <w:b/>
          <w:bCs/>
          <w:sz w:val="24"/>
          <w:szCs w:val="24"/>
        </w:rPr>
        <w:t xml:space="preserve"> 10/0,4 кВ)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617"/>
        <w:gridCol w:w="3306"/>
      </w:tblGrid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Значение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Примечание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схема первичных соединений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количество ячеек,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Линейные,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8 шт.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 w:rsidRPr="003D2340">
              <w:rPr>
                <w:sz w:val="24"/>
                <w:szCs w:val="24"/>
              </w:rPr>
              <w:t>Вакуумный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ТСН,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2 шт.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с предохранителями в ячейке ВВОД №1, ВВОД №2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Секционная,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1 шт.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Вакуумный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lastRenderedPageBreak/>
              <w:t>Секционного разъединителя,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3D2340">
              <w:rPr>
                <w:sz w:val="24"/>
                <w:szCs w:val="24"/>
              </w:rPr>
              <w:t>Выкатная</w:t>
            </w:r>
            <w:proofErr w:type="spellEnd"/>
            <w:r w:rsidRPr="003D2340">
              <w:rPr>
                <w:sz w:val="24"/>
                <w:szCs w:val="24"/>
              </w:rPr>
              <w:t xml:space="preserve"> тележка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Ввод,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2 шт.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Вакуумный</w:t>
            </w:r>
          </w:p>
        </w:tc>
      </w:tr>
      <w:tr w:rsidR="005526F2" w:rsidRPr="003D2340" w:rsidTr="00A57F16">
        <w:trPr>
          <w:trHeight w:val="11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ТН,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2 шт.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НАЛИ с предохранителями в ячейках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Расширение, шт.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Предусмотреть место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Тип заходов 10 кВ (ВЛ, КЛ)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КЛ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Тип релейной защиты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Микропроцессорная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Расположение аппаратов в камере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Типовое для РЭС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согласовать с РЭС на стадии проектирования (</w:t>
            </w:r>
            <w:r w:rsidRPr="003D2340">
              <w:rPr>
                <w:bCs/>
                <w:i/>
                <w:sz w:val="24"/>
                <w:szCs w:val="24"/>
              </w:rPr>
              <w:t>Определить проектом</w:t>
            </w:r>
            <w:r w:rsidRPr="003D2340">
              <w:rPr>
                <w:bCs/>
                <w:sz w:val="24"/>
                <w:szCs w:val="24"/>
              </w:rPr>
              <w:t>)</w:t>
            </w:r>
          </w:p>
        </w:tc>
      </w:tr>
      <w:tr w:rsidR="005526F2" w:rsidRPr="003D2340" w:rsidTr="00A57F1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Учет электроэнергии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</w:rPr>
              <w:t>Да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5526F2" w:rsidRPr="003D2340" w:rsidTr="00A57F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Высота РП, м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3D2340">
              <w:rPr>
                <w:sz w:val="24"/>
                <w:szCs w:val="24"/>
                <w:lang w:val="en-US"/>
              </w:rPr>
              <w:t>&gt;2</w:t>
            </w:r>
            <w:r w:rsidRPr="003D2340">
              <w:rPr>
                <w:sz w:val="24"/>
                <w:szCs w:val="24"/>
              </w:rPr>
              <w:t>,8 м.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5526F2" w:rsidRPr="003D2340" w:rsidRDefault="005526F2" w:rsidP="005526F2">
      <w:pPr>
        <w:pStyle w:val="a6"/>
        <w:tabs>
          <w:tab w:val="left" w:pos="709"/>
          <w:tab w:val="left" w:pos="993"/>
          <w:tab w:val="left" w:pos="1276"/>
        </w:tabs>
        <w:ind w:left="709" w:firstLine="0"/>
        <w:jc w:val="both"/>
        <w:rPr>
          <w:b/>
          <w:bCs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57"/>
        <w:gridCol w:w="1498"/>
        <w:gridCol w:w="2334"/>
        <w:gridCol w:w="20"/>
        <w:gridCol w:w="7"/>
        <w:gridCol w:w="1551"/>
        <w:gridCol w:w="1831"/>
      </w:tblGrid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Величина</w:t>
            </w:r>
          </w:p>
        </w:tc>
      </w:tr>
      <w:tr w:rsidR="005526F2" w:rsidRPr="003D2340" w:rsidTr="00A57F16">
        <w:trPr>
          <w:trHeight w:val="374"/>
        </w:trPr>
        <w:tc>
          <w:tcPr>
            <w:tcW w:w="94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характеристики КСО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камер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выкатных</w:t>
            </w:r>
            <w:proofErr w:type="spellEnd"/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элементах (</w:t>
            </w:r>
            <w:r w:rsidRPr="003D234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камер, мм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2630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напряжение, кВ 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526F2" w:rsidRPr="003D2340" w:rsidTr="00A57F16">
        <w:trPr>
          <w:trHeight w:val="300"/>
        </w:trPr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главных цепей шкафов, 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сборных шин, А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электродинамической стойкости, кА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для главный  цепей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6F2" w:rsidRPr="003D2340" w:rsidTr="00A57F16">
        <w:trPr>
          <w:trHeight w:val="290"/>
        </w:trPr>
        <w:tc>
          <w:tcPr>
            <w:tcW w:w="61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для заземляющего разъединителя</w:t>
            </w: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 отсеков камеры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смотровых окошек для всех коммутационных аппаратов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изоляции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Нормальная изоляция, уровень «б»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изоляции (наружная)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Комбинированная (воздушная, твердая)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изоляции токоведущих шин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неизолированными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proofErr w:type="spellStart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выкатных</w:t>
            </w:r>
            <w:proofErr w:type="spellEnd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элементов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295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линейных высоковольтных присоединений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Кабельные</w:t>
            </w:r>
          </w:p>
        </w:tc>
      </w:tr>
      <w:tr w:rsidR="005526F2" w:rsidRPr="003D2340" w:rsidTr="00A57F16">
        <w:trPr>
          <w:trHeight w:val="285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шин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Верхнее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защиты оболочек по ГОСТ 14254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</w:t>
            </w: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526F2" w:rsidRPr="003D2340" w:rsidTr="00A57F16">
        <w:trPr>
          <w:trHeight w:val="213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управления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Местное/Телеуправление</w:t>
            </w:r>
          </w:p>
        </w:tc>
      </w:tr>
      <w:tr w:rsidR="005526F2" w:rsidRPr="003D2340" w:rsidTr="00A57F16">
        <w:trPr>
          <w:trHeight w:val="275"/>
        </w:trPr>
        <w:tc>
          <w:tcPr>
            <w:tcW w:w="94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2A90" w:rsidRDefault="00B12A90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Устойчивость к внешним воздействиям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Климатическое исполнение по ГОСТ 16150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размещения по ГОСТ 15150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Рабочий диапазон температур, </w:t>
            </w: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- 25…+40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Высота установки над уровнем моря (не более),  м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атмосферы по ГОСТ 15150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Сейсмостойкость по шкале </w:t>
            </w: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MSK</w:t>
            </w: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-64, балл</w:t>
            </w:r>
          </w:p>
        </w:tc>
        <w:tc>
          <w:tcPr>
            <w:tcW w:w="3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9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sz w:val="24"/>
                <w:szCs w:val="24"/>
              </w:rPr>
              <w:t>Изоляция</w:t>
            </w:r>
          </w:p>
        </w:tc>
      </w:tr>
      <w:tr w:rsidR="005526F2" w:rsidRPr="003D2340" w:rsidTr="00A57F16">
        <w:trPr>
          <w:trHeight w:val="300"/>
        </w:trPr>
        <w:tc>
          <w:tcPr>
            <w:tcW w:w="7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Номинальное напряжение, кВ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7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Испытательное напряжение полного грозового импульса, кВ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1516.3-96</w:t>
            </w:r>
          </w:p>
        </w:tc>
      </w:tr>
      <w:tr w:rsidR="005526F2" w:rsidRPr="003D2340" w:rsidTr="00A57F16">
        <w:trPr>
          <w:trHeight w:val="300"/>
        </w:trPr>
        <w:tc>
          <w:tcPr>
            <w:tcW w:w="7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Испытательное переменное напряжение промышленной частоты, кВ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26F2" w:rsidRPr="003D2340" w:rsidTr="00A57F16">
        <w:trPr>
          <w:trHeight w:val="300"/>
        </w:trPr>
        <w:tc>
          <w:tcPr>
            <w:tcW w:w="7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 сопротивления изоляции, МОм, не менее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нагреву при длительной работе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нагрева частей оболочки, к которым можно прикасаться при эксплуатации, ºС,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Верхнее значение температуры контактных соединений при эксплуатации, ºС, 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5526F2" w:rsidRPr="003D2340" w:rsidTr="00A57F16">
        <w:trPr>
          <w:trHeight w:val="7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вспомогательным цепям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Номинальное напряжение вспомогательных цепей переменного тока, В,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схем вспомогательных соединений КСО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микропроцессорных устройствах (</w:t>
            </w: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Локализационная</w:t>
            </w:r>
            <w:proofErr w:type="spellEnd"/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способность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 ячейки внутренними перегородками на отсеки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дуговой защиты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датчика дуговой защиты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7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клапанов сброса давления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 локализации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безопасности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сертификата соответствия требованиям безопасности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механических блокировок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электрических блокировок вводных ячеек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заземлителя «быстрого действия» с пружинным механизмом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комплектующим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Выключатель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Вакуум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50 Гц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ток, 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sz w:val="24"/>
                <w:szCs w:val="24"/>
              </w:rPr>
              <w:t>1000А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 отключения, кА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электродинамической стойкости, кА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Испытательное кратковременное (одноминутное) напряжение промышленной частоты, кВ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Нормированные коммутационные циклы в соответствии с требованиями ГОСТ Р 52565-2006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Собственное время отключения , с,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время отключения, </w:t>
            </w:r>
            <w:proofErr w:type="spellStart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Собственное время включения, </w:t>
            </w:r>
            <w:proofErr w:type="spellStart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 по коммутационной стойкости: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 номинальном токе, циклов «ВО», не менее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 номинальном токе отключения, операций «О», не менее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при номинальном токе отключения, циклов «ВО», не </w:t>
            </w: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менее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Тип привода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Электромагнитный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цепей управления переменного </w:t>
            </w:r>
            <w:proofErr w:type="spellStart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токав</w:t>
            </w:r>
            <w:proofErr w:type="spellEnd"/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от ручного управления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Чувствительность к просадкам напряжения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Компоновка выключателя (размещение полюсов)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Горизонтальное (вертикальное)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Типовое для РЭС (согласовать с РЭС на стадии проектирования)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Компоновка выключатель - привод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Совместное/раздельное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Трансформатор напряжения (</w:t>
            </w:r>
            <w:proofErr w:type="spellStart"/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антирезонансный</w:t>
            </w:r>
            <w:proofErr w:type="spellEnd"/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5526F2" w:rsidRPr="003D2340" w:rsidTr="00B12A90">
        <w:trPr>
          <w:trHeight w:val="28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Наибольшее рабочее напряжение первичной обмотки, кВ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обмоток, кВ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0,1/√3</w:t>
            </w:r>
          </w:p>
        </w:tc>
      </w:tr>
      <w:tr w:rsidR="005526F2" w:rsidRPr="003D2340" w:rsidTr="00A57F16">
        <w:trPr>
          <w:trHeight w:val="300"/>
        </w:trPr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Дополнительная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0,1/√3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 вторичных обмоток в классах точности, ВА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F2" w:rsidRPr="003D2340" w:rsidTr="00A57F16">
        <w:trPr>
          <w:trHeight w:val="300"/>
        </w:trPr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0,2; 0,5; 1; 3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Дополнительная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3; 3Р; 6Р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Предельная мощность вне классов точности, ВА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Тип внешней изоляции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Вид внутренней изоляции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Литая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Длина пути утечки внешней изоляции, см/кВ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Трансформатор тока</w:t>
            </w:r>
          </w:p>
        </w:tc>
      </w:tr>
      <w:tr w:rsidR="005526F2" w:rsidRPr="003D2340" w:rsidTr="00A57F16">
        <w:trPr>
          <w:trHeight w:val="345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в ячейке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возможностью монтажа, замены, обслуживания и доступа к вторичным цепям</w:t>
            </w:r>
          </w:p>
        </w:tc>
      </w:tr>
      <w:tr w:rsidR="005526F2" w:rsidRPr="003D2340" w:rsidTr="00A57F16">
        <w:trPr>
          <w:trHeight w:val="344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проходные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электродинамической стойкости, кА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Число вторичных обмоток, в том числе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учета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измерений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защиты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Класс точности вторичных обмоток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учета (не ниже)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измерений (не ниже)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- для защиты (не ниже)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Коэффициент безопасности приборов в цепи измерительной обмотки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Предельная кратность обмоток   для защиты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внешней изоляции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Вид внутренней изоляции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/>
                <w:sz w:val="24"/>
                <w:szCs w:val="24"/>
              </w:rPr>
              <w:t>ОПН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Класс напряжения сети, кВ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Наибольшее длительно допустимое рабочее напряжение, кВ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Номинальный разрядный ток , кА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5, 10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Ток пропускной  способности, 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Максимальная амплитуда импульса тока, кА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526F2" w:rsidRPr="003D2340" w:rsidTr="00A57F16">
        <w:trPr>
          <w:trHeight w:val="300"/>
        </w:trPr>
        <w:tc>
          <w:tcPr>
            <w:tcW w:w="6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26F2" w:rsidRPr="003D2340" w:rsidRDefault="005526F2" w:rsidP="00A5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sz w:val="24"/>
                <w:szCs w:val="24"/>
              </w:rPr>
              <w:t xml:space="preserve">Удельная энергия, кДж/кВ </w:t>
            </w:r>
            <w:proofErr w:type="spellStart"/>
            <w:r w:rsidRPr="003D2340">
              <w:rPr>
                <w:rFonts w:ascii="Times New Roman" w:hAnsi="Times New Roman" w:cs="Times New Roman"/>
                <w:sz w:val="24"/>
                <w:szCs w:val="24"/>
              </w:rPr>
              <w:t>Uнр</w:t>
            </w:r>
            <w:proofErr w:type="spellEnd"/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F2" w:rsidRPr="003D2340" w:rsidRDefault="005526F2" w:rsidP="00A5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34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5526F2" w:rsidRPr="003D2340" w:rsidRDefault="005526F2" w:rsidP="005526F2">
      <w:pPr>
        <w:pStyle w:val="a6"/>
        <w:tabs>
          <w:tab w:val="left" w:pos="1276"/>
        </w:tabs>
        <w:ind w:left="0" w:firstLine="0"/>
        <w:rPr>
          <w:b/>
          <w:bCs/>
          <w:sz w:val="24"/>
          <w:szCs w:val="24"/>
        </w:rPr>
      </w:pPr>
      <w:r w:rsidRPr="003D2340">
        <w:rPr>
          <w:b/>
          <w:bCs/>
          <w:sz w:val="24"/>
          <w:szCs w:val="24"/>
        </w:rPr>
        <w:t>Трансформаторы собственных нужд.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402"/>
      </w:tblGrid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Значение</w:t>
            </w:r>
          </w:p>
        </w:tc>
      </w:tr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Тип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Подключение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i/>
                <w:sz w:val="24"/>
                <w:szCs w:val="24"/>
              </w:rPr>
              <w:t>Определить проектом</w:t>
            </w:r>
          </w:p>
        </w:tc>
      </w:tr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 xml:space="preserve">Установка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right="34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В отдельной ячейке 10 кВ</w:t>
            </w:r>
          </w:p>
        </w:tc>
      </w:tr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right="34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>2шт</w:t>
            </w:r>
          </w:p>
        </w:tc>
      </w:tr>
      <w:tr w:rsidR="005526F2" w:rsidRPr="003D2340" w:rsidTr="00A57F16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D2340">
              <w:rPr>
                <w:bCs/>
                <w:sz w:val="24"/>
                <w:szCs w:val="24"/>
              </w:rPr>
              <w:t xml:space="preserve">Мощность, </w:t>
            </w:r>
            <w:proofErr w:type="spellStart"/>
            <w:r w:rsidRPr="003D2340">
              <w:rPr>
                <w:bCs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F2" w:rsidRPr="003D2340" w:rsidRDefault="005526F2" w:rsidP="00A57F16">
            <w:pPr>
              <w:pStyle w:val="a6"/>
              <w:tabs>
                <w:tab w:val="left" w:pos="1276"/>
              </w:tabs>
              <w:ind w:left="0" w:right="34" w:firstLine="0"/>
              <w:rPr>
                <w:bCs/>
                <w:sz w:val="24"/>
                <w:szCs w:val="24"/>
              </w:rPr>
            </w:pPr>
            <w:r w:rsidRPr="003D2340">
              <w:rPr>
                <w:bCs/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выбор типов РП осуществлять в соответствии с оперативным указанием ПАО «МРСК Центра» № ОУ-05-2014 от 02.12.2014 «</w:t>
      </w:r>
      <w:r w:rsidRPr="00B12A90">
        <w:rPr>
          <w:sz w:val="24"/>
          <w:szCs w:val="24"/>
        </w:rPr>
        <w:t>О применении оборудования для распределительных сетей 10(6)/0,4 кВ</w:t>
      </w:r>
      <w:r w:rsidRPr="00B12A90">
        <w:rPr>
          <w:color w:val="000000"/>
          <w:sz w:val="24"/>
          <w:szCs w:val="24"/>
        </w:rPr>
        <w:t>»;</w:t>
      </w:r>
    </w:p>
    <w:p w:rsidR="005526F2" w:rsidRPr="00B12A90" w:rsidRDefault="005526F2" w:rsidP="00B12A90">
      <w:pPr>
        <w:pStyle w:val="a6"/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ab/>
        <w:t>При проектировании строительства БРТП-10 кВ необходимо учесть следующие требования: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B12A90">
        <w:rPr>
          <w:sz w:val="24"/>
          <w:szCs w:val="24"/>
        </w:rPr>
        <w:t xml:space="preserve">предусмотреть установку двухсекционного </w:t>
      </w:r>
      <w:proofErr w:type="spellStart"/>
      <w:r w:rsidRPr="00B12A90">
        <w:rPr>
          <w:sz w:val="24"/>
          <w:szCs w:val="24"/>
        </w:rPr>
        <w:t>блочно</w:t>
      </w:r>
      <w:proofErr w:type="spellEnd"/>
      <w:r w:rsidRPr="00B12A90">
        <w:rPr>
          <w:sz w:val="24"/>
          <w:szCs w:val="24"/>
        </w:rPr>
        <w:t xml:space="preserve">-модульного в бетонном корпусе РП-10 </w:t>
      </w:r>
      <w:proofErr w:type="spellStart"/>
      <w:r w:rsidRPr="00B12A90">
        <w:rPr>
          <w:sz w:val="24"/>
          <w:szCs w:val="24"/>
        </w:rPr>
        <w:t>кВ.</w:t>
      </w:r>
      <w:proofErr w:type="spellEnd"/>
      <w:r w:rsidRPr="00B12A90">
        <w:rPr>
          <w:sz w:val="24"/>
          <w:szCs w:val="24"/>
        </w:rPr>
        <w:t xml:space="preserve"> К</w:t>
      </w:r>
      <w:r w:rsidRPr="00B12A90">
        <w:rPr>
          <w:color w:val="000000"/>
          <w:sz w:val="24"/>
          <w:szCs w:val="24"/>
        </w:rPr>
        <w:t xml:space="preserve">орпус (для изготовления в бетонной оболочке) – </w:t>
      </w:r>
      <w:r w:rsidRPr="00B12A90">
        <w:rPr>
          <w:sz w:val="24"/>
          <w:szCs w:val="24"/>
        </w:rPr>
        <w:t xml:space="preserve">строительная конструкция выполняется в </w:t>
      </w:r>
      <w:proofErr w:type="spellStart"/>
      <w:r w:rsidRPr="00B12A90">
        <w:rPr>
          <w:sz w:val="24"/>
          <w:szCs w:val="24"/>
        </w:rPr>
        <w:t>блочно</w:t>
      </w:r>
      <w:proofErr w:type="spellEnd"/>
      <w:r w:rsidRPr="00B12A90">
        <w:rPr>
          <w:sz w:val="24"/>
          <w:szCs w:val="24"/>
        </w:rPr>
        <w:t xml:space="preserve">-модульном исполнении из армированного бетона, толщиной не менее 100 мм, </w:t>
      </w:r>
      <w:r w:rsidRPr="00B12A90">
        <w:rPr>
          <w:color w:val="000000"/>
          <w:sz w:val="24"/>
          <w:szCs w:val="24"/>
        </w:rPr>
        <w:t xml:space="preserve">класс бетона по прочности сжатия не ниже В25  по ГОСТ 26633-91, марка бетона по морозостойкости не ниже F100, водонепроницаемость не ниже </w:t>
      </w:r>
      <w:r w:rsidRPr="00B12A90">
        <w:rPr>
          <w:color w:val="000000"/>
          <w:sz w:val="24"/>
          <w:szCs w:val="24"/>
          <w:lang w:val="en-GB"/>
        </w:rPr>
        <w:t>W</w:t>
      </w:r>
      <w:r w:rsidRPr="00B12A90">
        <w:rPr>
          <w:color w:val="000000"/>
          <w:sz w:val="24"/>
          <w:szCs w:val="24"/>
        </w:rPr>
        <w:t xml:space="preserve">10, </w:t>
      </w:r>
      <w:proofErr w:type="spellStart"/>
      <w:r w:rsidRPr="00B12A90">
        <w:rPr>
          <w:color w:val="000000"/>
          <w:sz w:val="24"/>
          <w:szCs w:val="24"/>
        </w:rPr>
        <w:t>термо</w:t>
      </w:r>
      <w:proofErr w:type="spellEnd"/>
      <w:r w:rsidRPr="00B12A90">
        <w:rPr>
          <w:color w:val="000000"/>
          <w:sz w:val="24"/>
          <w:szCs w:val="24"/>
        </w:rPr>
        <w:t>-влажная обработка;</w:t>
      </w:r>
      <w:proofErr w:type="gramEnd"/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 срок службы РП установленный заводом изготовителем должен составлять не менее 40 лет;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высокая заводская готовность РП, обеспечивающая монтаж и ввод в эксплуатацию в короткие сроки;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должно быть предусмотрено четкое разделение отсеков КСО металлическими перегородками, высоту кабельного отсека предусмотреть высотой 1.4 м.;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предусмотреть установку индикаторов высокого напряжения, подключение выполнить к КЛ;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подключение ОПН в ячейках предусмотреть выше линейного разъединителя. Обеспечить доступ и возможность быстрого монтажа/демонтажа для проведения испытаний;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крепление дверей РУ должно быть выполнено на внутренних петлях, замки на дверях должны иметь антивандальное исполнение, простую и надежную конструкцию и быть выполнены во внутреннем исполнении, с возможностью монтажа замков унифицированных для использования сетевой организацией;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с внутренней стороны РП двери РУ-10 кВ должны иметь карманы для хранения технической документации; 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в качестве уплотнителей на дверцах РП использование долговечных материалов устойчивых к атмосферным воздействиям (диапазон рабочей температуры от+40</w:t>
      </w:r>
      <w:proofErr w:type="gramStart"/>
      <w:r w:rsidRPr="00B12A90">
        <w:rPr>
          <w:sz w:val="24"/>
          <w:szCs w:val="24"/>
        </w:rPr>
        <w:t>ºС</w:t>
      </w:r>
      <w:proofErr w:type="gramEnd"/>
      <w:r w:rsidRPr="00B12A90">
        <w:rPr>
          <w:sz w:val="24"/>
          <w:szCs w:val="24"/>
        </w:rPr>
        <w:t xml:space="preserve"> до–45°С);</w:t>
      </w:r>
    </w:p>
    <w:p w:rsidR="005526F2" w:rsidRPr="00B12A90" w:rsidRDefault="005526F2" w:rsidP="00B12A90">
      <w:pPr>
        <w:pStyle w:val="a3"/>
        <w:numPr>
          <w:ilvl w:val="0"/>
          <w:numId w:val="25"/>
        </w:numPr>
        <w:tabs>
          <w:tab w:val="left" w:pos="426"/>
          <w:tab w:val="left" w:pos="1134"/>
        </w:tabs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2A90">
        <w:rPr>
          <w:rFonts w:ascii="Times New Roman" w:hAnsi="Times New Roman" w:cs="Times New Roman"/>
          <w:sz w:val="24"/>
          <w:szCs w:val="24"/>
        </w:rPr>
        <w:t>обязательно наличие над дверьми отливов, козырьков, исключающих попадание атмосферных осадков внутрь РП;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конструкция крыши должна быть двухскатной с наплавляемой (мягкой) кровлей с уклоном согласно СНиП, козырек защищен направляемым металлическим </w:t>
      </w:r>
      <w:proofErr w:type="spellStart"/>
      <w:r w:rsidRPr="00B12A90">
        <w:rPr>
          <w:sz w:val="24"/>
          <w:szCs w:val="24"/>
        </w:rPr>
        <w:t>нащельником</w:t>
      </w:r>
      <w:proofErr w:type="spellEnd"/>
      <w:r w:rsidRPr="00B12A90">
        <w:rPr>
          <w:sz w:val="24"/>
          <w:szCs w:val="24"/>
        </w:rPr>
        <w:t>. По периметру предусмотреть металлические свесы исключающие попадание атмосферных осадков внутрь и на стены РП (в соответствии со СНиП),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B12A90">
        <w:rPr>
          <w:sz w:val="24"/>
          <w:szCs w:val="24"/>
        </w:rPr>
        <w:t>снегозадержатели</w:t>
      </w:r>
      <w:proofErr w:type="spellEnd"/>
      <w:r w:rsidRPr="00B12A90">
        <w:rPr>
          <w:sz w:val="24"/>
          <w:szCs w:val="24"/>
        </w:rPr>
        <w:t>);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lastRenderedPageBreak/>
        <w:t>электрические соединения выполнять преимущественно на аппаратных зажимах с минимальным количеством резьбовых соединений;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для защиты от грозовых перенапряжений необходимо использовать взрывобезопасные ограничители перенапряжений (ОПН) с повышенной энергоемкостью.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ячейки РУ ВН 10 кВ должны быть оснащены микропроцессорными устройствами релейной защиты и автоматики.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B12A90">
        <w:rPr>
          <w:sz w:val="24"/>
          <w:szCs w:val="24"/>
        </w:rPr>
        <w:t>окраску</w:t>
      </w:r>
      <w:r w:rsidRPr="00B12A90">
        <w:rPr>
          <w:color w:val="000000"/>
          <w:sz w:val="24"/>
          <w:szCs w:val="24"/>
        </w:rPr>
        <w:t xml:space="preserve"> РП </w:t>
      </w:r>
      <w:r w:rsidRPr="00B12A90">
        <w:rPr>
          <w:sz w:val="24"/>
          <w:szCs w:val="24"/>
        </w:rPr>
        <w:t>выполнить</w:t>
      </w:r>
      <w:r w:rsidRPr="00B12A90">
        <w:rPr>
          <w:color w:val="000000"/>
          <w:sz w:val="24"/>
          <w:szCs w:val="24"/>
        </w:rPr>
        <w:t xml:space="preserve"> в соответствие с </w:t>
      </w:r>
      <w:r w:rsidRPr="00B12A90">
        <w:rPr>
          <w:sz w:val="24"/>
          <w:szCs w:val="24"/>
        </w:rPr>
        <w:t xml:space="preserve">утвержденными корпоративными цветами ПАО «МРСК Центра», для защиты фасадов от несанкционированных надписей, </w:t>
      </w:r>
      <w:proofErr w:type="spellStart"/>
      <w:r w:rsidRPr="00B12A90">
        <w:rPr>
          <w:sz w:val="24"/>
          <w:szCs w:val="24"/>
        </w:rPr>
        <w:t>стикеров</w:t>
      </w:r>
      <w:proofErr w:type="spellEnd"/>
      <w:r w:rsidRPr="00B12A90">
        <w:rPr>
          <w:sz w:val="24"/>
          <w:szCs w:val="24"/>
        </w:rPr>
        <w:t>, обработать наружные стены композицией «</w:t>
      </w:r>
      <w:proofErr w:type="spellStart"/>
      <w:r w:rsidRPr="00B12A90">
        <w:rPr>
          <w:sz w:val="24"/>
          <w:szCs w:val="24"/>
        </w:rPr>
        <w:t>Силокор-антиграфити</w:t>
      </w:r>
      <w:proofErr w:type="spellEnd"/>
      <w:r w:rsidRPr="00B12A90">
        <w:rPr>
          <w:sz w:val="24"/>
          <w:szCs w:val="24"/>
        </w:rPr>
        <w:t xml:space="preserve">», на дверях РУ-10 кВ РП с обеих сторон дверей нанести диспетчерские наименования </w:t>
      </w:r>
      <w:r w:rsidRPr="00B12A90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B12A90">
        <w:rPr>
          <w:sz w:val="24"/>
          <w:szCs w:val="24"/>
        </w:rPr>
        <w:t xml:space="preserve">, </w:t>
      </w:r>
      <w:r w:rsidRPr="00B12A90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</w:t>
      </w:r>
      <w:proofErr w:type="gramEnd"/>
      <w:r w:rsidRPr="00B12A90">
        <w:rPr>
          <w:color w:val="000000"/>
          <w:sz w:val="24"/>
          <w:szCs w:val="24"/>
        </w:rPr>
        <w:t xml:space="preserve"> креплением к поверхности дверей</w:t>
      </w:r>
      <w:r w:rsidRPr="00B12A90">
        <w:rPr>
          <w:sz w:val="24"/>
          <w:szCs w:val="24"/>
        </w:rPr>
        <w:t>, логотип ПАО «МРСК Центра» и телефон;</w:t>
      </w:r>
      <w:r w:rsidRPr="00B12A90">
        <w:rPr>
          <w:color w:val="000000"/>
          <w:sz w:val="24"/>
          <w:szCs w:val="24"/>
        </w:rPr>
        <w:t xml:space="preserve"> отсеки силовых трансформаторов в РП должны иметь защитные барьеры, с установленными на них плакатами «Стой. Напряжение»;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 xml:space="preserve">предусмотреть установку кабельных проходок с использование труб с </w:t>
      </w:r>
      <w:proofErr w:type="spellStart"/>
      <w:r w:rsidRPr="00B12A90">
        <w:rPr>
          <w:color w:val="000000"/>
          <w:sz w:val="24"/>
          <w:szCs w:val="24"/>
        </w:rPr>
        <w:t>контруклоном</w:t>
      </w:r>
      <w:proofErr w:type="spellEnd"/>
      <w:r w:rsidRPr="00B12A90">
        <w:rPr>
          <w:color w:val="000000"/>
          <w:sz w:val="24"/>
          <w:szCs w:val="24"/>
        </w:rPr>
        <w:t>, количество и размещение проходок согласовать с РЭС;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РП;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предусмотреть возле дверей и ворот с внутренней стороны РП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необходимо наличие блокировок в РУ-10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B12A90">
        <w:rPr>
          <w:sz w:val="24"/>
          <w:szCs w:val="24"/>
        </w:rPr>
        <w:t>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снаружи и внутри ячеек РУ-10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на дверях высоковольтных отсеков ячеек в РУ-10 кВ установить с обеих сторон </w:t>
      </w:r>
      <w:r w:rsidRPr="00B12A90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на дверях релейных отсеков (</w:t>
      </w:r>
      <w:proofErr w:type="spellStart"/>
      <w:r w:rsidRPr="00B12A90">
        <w:rPr>
          <w:sz w:val="24"/>
          <w:szCs w:val="24"/>
        </w:rPr>
        <w:t>клеммных</w:t>
      </w:r>
      <w:proofErr w:type="spellEnd"/>
      <w:r w:rsidRPr="00B12A90">
        <w:rPr>
          <w:sz w:val="24"/>
          <w:szCs w:val="24"/>
        </w:rPr>
        <w:t xml:space="preserve"> коробах) ячеек в РУ-10 кВ установить с обеих сторон </w:t>
      </w:r>
      <w:r w:rsidRPr="00B12A90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на дверях ячеек в РУ-10 кВ с возможностью двустороннего питания нанести краской круги красного цвета диаметром не менее 100 мм;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в составе РУ-10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 xml:space="preserve"> в составе РУ-10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в ячейках РУ-10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>на каждой ячейке в РУ-10 кВ предусмотреть внешний контакт для подключения к общему контуру заземления;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 xml:space="preserve">на секциях в РУ-10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lastRenderedPageBreak/>
        <w:t>при необходимости оборудовать ячейки РУ-10 кВ устройствами контроля токов короткого замыкания (УТКЗ);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color w:val="000000"/>
          <w:sz w:val="24"/>
          <w:szCs w:val="24"/>
        </w:rPr>
        <w:t xml:space="preserve">учет в РУ-10  кВ выполнить с возможностью передачи данных по </w:t>
      </w:r>
      <w:r w:rsidRPr="00B12A90">
        <w:rPr>
          <w:color w:val="000000"/>
          <w:sz w:val="24"/>
          <w:szCs w:val="24"/>
          <w:lang w:val="en-GB"/>
        </w:rPr>
        <w:t>GSM</w:t>
      </w:r>
      <w:r w:rsidRPr="00B12A90">
        <w:rPr>
          <w:color w:val="000000"/>
          <w:sz w:val="24"/>
          <w:szCs w:val="24"/>
        </w:rPr>
        <w:t>-каналу;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B12A90">
        <w:rPr>
          <w:sz w:val="24"/>
          <w:szCs w:val="24"/>
        </w:rPr>
        <w:t>в РУ 10 кВ проектом предусмотреть установку вводных, секционного, линейных выключателей вакуумного типа.</w:t>
      </w:r>
      <w:proofErr w:type="gramEnd"/>
      <w:r w:rsidRPr="00B12A90">
        <w:rPr>
          <w:sz w:val="24"/>
          <w:szCs w:val="24"/>
        </w:rPr>
        <w:t xml:space="preserve"> Тип и номинальный ток линейных ячеек (определить проектом).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в ячейках вводов 10 кВ в сторону ЛЭП установить компактные трансформаторы собственных нужд однофазные с литой изоляцией 10 кВ для питания цепей оперативного тока УРЗА,  мощность (определить проектом); 10/0,22 </w:t>
      </w:r>
      <w:proofErr w:type="spellStart"/>
      <w:r w:rsidRPr="00B12A90">
        <w:rPr>
          <w:sz w:val="24"/>
          <w:szCs w:val="24"/>
        </w:rPr>
        <w:t>кВ.</w:t>
      </w:r>
      <w:proofErr w:type="spellEnd"/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>в линейных ячейках 10 кВ предусмотреть установку ТТНП в соответствии с отходящими КЛ.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на </w:t>
      </w:r>
      <w:proofErr w:type="spellStart"/>
      <w:r w:rsidRPr="00B12A90">
        <w:rPr>
          <w:sz w:val="24"/>
          <w:szCs w:val="24"/>
        </w:rPr>
        <w:t>с.ш</w:t>
      </w:r>
      <w:proofErr w:type="spellEnd"/>
      <w:r w:rsidRPr="00B12A90">
        <w:rPr>
          <w:sz w:val="24"/>
          <w:szCs w:val="24"/>
        </w:rPr>
        <w:t xml:space="preserve">. 10 кВ установить трансформаторы напряжения 10 </w:t>
      </w:r>
      <w:proofErr w:type="spellStart"/>
      <w:r w:rsidRPr="00B12A90">
        <w:rPr>
          <w:sz w:val="24"/>
          <w:szCs w:val="24"/>
        </w:rPr>
        <w:t>кВ.</w:t>
      </w:r>
      <w:proofErr w:type="spellEnd"/>
      <w:r w:rsidRPr="00B12A90">
        <w:rPr>
          <w:sz w:val="24"/>
          <w:szCs w:val="24"/>
        </w:rPr>
        <w:t xml:space="preserve"> Трансформаторы напряжения 10 кВ применить </w:t>
      </w:r>
      <w:proofErr w:type="spellStart"/>
      <w:r w:rsidRPr="00B12A90">
        <w:rPr>
          <w:sz w:val="24"/>
          <w:szCs w:val="24"/>
        </w:rPr>
        <w:t>антирезонансные</w:t>
      </w:r>
      <w:proofErr w:type="spellEnd"/>
      <w:r w:rsidRPr="00B12A90">
        <w:rPr>
          <w:sz w:val="24"/>
          <w:szCs w:val="24"/>
        </w:rPr>
        <w:t xml:space="preserve"> литые, класс точности 0,2S; 0,5; 3Р.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в вводных, линейных и </w:t>
      </w:r>
      <w:proofErr w:type="gramStart"/>
      <w:r w:rsidRPr="00B12A90">
        <w:rPr>
          <w:sz w:val="24"/>
          <w:szCs w:val="24"/>
        </w:rPr>
        <w:t>СВ</w:t>
      </w:r>
      <w:proofErr w:type="gramEnd"/>
      <w:r w:rsidRPr="00B12A90">
        <w:rPr>
          <w:sz w:val="24"/>
          <w:szCs w:val="24"/>
        </w:rPr>
        <w:t xml:space="preserve"> 10 кВ выполнить установку ТТ. Для линейных ячеек 10 кВ ТТ принять с литой изоляцией с тремя вторичными обмотками в каждой фазе, класс точности измерительной вторичной обмотки для АИИСКУЭ – 0,2S; для измерений – 0,5; для защиты – 10Р. Для вводных ячеек 10 кВ применить трансформаторы тока литого типа (кол-во вторичных обмоток определить проектом). Класс точности  для АИИСКУЭ – 0,2S; для измерений – 0,5; для основной защиты 10Р; для резервной защиты 10Р. Для ячеек </w:t>
      </w:r>
      <w:proofErr w:type="gramStart"/>
      <w:r w:rsidRPr="00B12A90">
        <w:rPr>
          <w:sz w:val="24"/>
          <w:szCs w:val="24"/>
        </w:rPr>
        <w:t>СВ</w:t>
      </w:r>
      <w:proofErr w:type="gramEnd"/>
      <w:r w:rsidRPr="00B12A90">
        <w:rPr>
          <w:sz w:val="24"/>
          <w:szCs w:val="24"/>
        </w:rPr>
        <w:t xml:space="preserve"> 10 кВ применить трансформаторы тока литого типа с двумя вторичными обмотками в каждой фазе, класс точности для измерений – 0,5; для защиты 10Р.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выполнить расчет токовых цепей и цепей напряжения на допустимую нагрузку на </w:t>
      </w:r>
      <w:proofErr w:type="gramStart"/>
      <w:r w:rsidRPr="00B12A90">
        <w:rPr>
          <w:sz w:val="24"/>
          <w:szCs w:val="24"/>
        </w:rPr>
        <w:t>ТТ</w:t>
      </w:r>
      <w:proofErr w:type="gramEnd"/>
      <w:r w:rsidRPr="00B12A90">
        <w:rPr>
          <w:sz w:val="24"/>
          <w:szCs w:val="24"/>
        </w:rPr>
        <w:t xml:space="preserve"> и ТН. 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устройства РЗА ячеек 10 кВ РП 10 кВ выполнить на микропроцессорной (далее МП) базе с использованием МП устройств. Оперативный ток </w:t>
      </w:r>
      <w:proofErr w:type="gramStart"/>
      <w:r w:rsidRPr="00B12A90">
        <w:rPr>
          <w:sz w:val="24"/>
          <w:szCs w:val="24"/>
        </w:rPr>
        <w:t>принять переменный 220 В.  Обеспечить</w:t>
      </w:r>
      <w:proofErr w:type="gramEnd"/>
      <w:r w:rsidRPr="00B12A90">
        <w:rPr>
          <w:sz w:val="24"/>
          <w:szCs w:val="24"/>
        </w:rPr>
        <w:t xml:space="preserve"> бесперебойное питание МП устройств защиты с помощью комбинированных блоков питания, подключаемых к трансформаторам собственных нужд ТСН РП и трансформаторам тока защищаемого присоединения. Предусмотреть АВР 10 </w:t>
      </w:r>
      <w:proofErr w:type="spellStart"/>
      <w:r w:rsidRPr="00B12A90">
        <w:rPr>
          <w:sz w:val="24"/>
          <w:szCs w:val="24"/>
        </w:rPr>
        <w:t>кВ.</w:t>
      </w:r>
      <w:proofErr w:type="spellEnd"/>
      <w:r w:rsidRPr="00B12A90">
        <w:rPr>
          <w:sz w:val="24"/>
          <w:szCs w:val="24"/>
        </w:rPr>
        <w:t xml:space="preserve"> </w:t>
      </w:r>
    </w:p>
    <w:p w:rsidR="005526F2" w:rsidRPr="00B12A90" w:rsidRDefault="005526F2" w:rsidP="00B12A90">
      <w:pPr>
        <w:pStyle w:val="31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12A90">
        <w:rPr>
          <w:sz w:val="24"/>
          <w:szCs w:val="24"/>
        </w:rPr>
        <w:t xml:space="preserve">выполнить расчет токов </w:t>
      </w:r>
      <w:proofErr w:type="gramStart"/>
      <w:r w:rsidRPr="00B12A90">
        <w:rPr>
          <w:sz w:val="24"/>
          <w:szCs w:val="24"/>
        </w:rPr>
        <w:t>КЗ</w:t>
      </w:r>
      <w:proofErr w:type="gramEnd"/>
      <w:r w:rsidRPr="00B12A90">
        <w:rPr>
          <w:sz w:val="24"/>
          <w:szCs w:val="24"/>
        </w:rPr>
        <w:t xml:space="preserve"> на шинах 10 кВ проектируемого РП. Выполнить расчет </w:t>
      </w:r>
      <w:proofErr w:type="spellStart"/>
      <w:r w:rsidRPr="00B12A90">
        <w:rPr>
          <w:sz w:val="24"/>
          <w:szCs w:val="24"/>
        </w:rPr>
        <w:t>уставок</w:t>
      </w:r>
      <w:proofErr w:type="spellEnd"/>
      <w:r w:rsidRPr="00B12A90">
        <w:rPr>
          <w:sz w:val="24"/>
          <w:szCs w:val="24"/>
        </w:rPr>
        <w:t xml:space="preserve"> устройств РЗА ячеек по стороне 10 кВ РП. Проверить чувствительность защит, </w:t>
      </w:r>
      <w:proofErr w:type="gramStart"/>
      <w:r w:rsidRPr="00B12A90">
        <w:rPr>
          <w:sz w:val="24"/>
          <w:szCs w:val="24"/>
        </w:rPr>
        <w:t>ТТ</w:t>
      </w:r>
      <w:proofErr w:type="gramEnd"/>
      <w:r w:rsidRPr="00B12A90">
        <w:rPr>
          <w:sz w:val="24"/>
          <w:szCs w:val="24"/>
        </w:rPr>
        <w:t xml:space="preserve"> проверить на 10 % погрешность с учетом существующей и перспективной мощности.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5526F2" w:rsidRPr="00B12A90" w:rsidTr="0055295C">
        <w:trPr>
          <w:trHeight w:val="70"/>
        </w:trPr>
        <w:tc>
          <w:tcPr>
            <w:tcW w:w="9853" w:type="dxa"/>
            <w:hideMark/>
          </w:tcPr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защиту секции шин 10 кВ РП от дуговых замыканий выполнить с применением индивидуальных оптоволоконных МП устройств. Для линейных ячеек 10 кВ при дуге в отсеке кабельного ввода устройство должно действовать на отключение выключателя своей ячейки.  При дуге в других отсеках ячейки – на отключение выключателя ячейки ввода 10 кВ и </w:t>
            </w:r>
            <w:proofErr w:type="gramStart"/>
            <w:r w:rsidRPr="00B12A90">
              <w:rPr>
                <w:sz w:val="24"/>
                <w:szCs w:val="24"/>
              </w:rPr>
              <w:t>СВ</w:t>
            </w:r>
            <w:proofErr w:type="gramEnd"/>
            <w:r w:rsidRPr="00B12A90">
              <w:rPr>
                <w:sz w:val="24"/>
                <w:szCs w:val="24"/>
              </w:rPr>
              <w:t xml:space="preserve"> 10 </w:t>
            </w:r>
            <w:proofErr w:type="spellStart"/>
            <w:r w:rsidRPr="00B12A90">
              <w:rPr>
                <w:sz w:val="24"/>
                <w:szCs w:val="24"/>
              </w:rPr>
              <w:t>кВ.</w:t>
            </w:r>
            <w:proofErr w:type="spellEnd"/>
            <w:r w:rsidRPr="00B12A90">
              <w:rPr>
                <w:sz w:val="24"/>
                <w:szCs w:val="24"/>
              </w:rPr>
              <w:t xml:space="preserve"> Предусмотреть блокировку АВР при работе ЗДЗ.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на базе МП устройств выполнить логическую защиту шин по последовательному принципу. Выполнить блокировку АВР при работе  логической защиты шин.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разработать схемы организации собственных нужд, цепей оперативного тока РП. Шинки оперативного тока запитать от ТСН вводов 10 </w:t>
            </w:r>
            <w:proofErr w:type="spellStart"/>
            <w:r w:rsidRPr="00B12A90">
              <w:rPr>
                <w:sz w:val="24"/>
                <w:szCs w:val="24"/>
              </w:rPr>
              <w:t>кВ.</w:t>
            </w:r>
            <w:proofErr w:type="spellEnd"/>
            <w:r w:rsidRPr="00B12A90">
              <w:rPr>
                <w:sz w:val="24"/>
                <w:szCs w:val="24"/>
              </w:rPr>
              <w:t xml:space="preserve"> Выполнить АВР шинок питания: ТСН 0,22 кВ вводов 10 кВ; 0,22 кВ 1 </w:t>
            </w:r>
            <w:proofErr w:type="spellStart"/>
            <w:r w:rsidRPr="00B12A90">
              <w:rPr>
                <w:sz w:val="24"/>
                <w:szCs w:val="24"/>
              </w:rPr>
              <w:t>с.ш</w:t>
            </w:r>
            <w:proofErr w:type="spellEnd"/>
            <w:r w:rsidRPr="00B12A90">
              <w:rPr>
                <w:sz w:val="24"/>
                <w:szCs w:val="24"/>
              </w:rPr>
              <w:t xml:space="preserve">.; 0,22 кВ 2 </w:t>
            </w:r>
            <w:proofErr w:type="spellStart"/>
            <w:r w:rsidRPr="00B12A90">
              <w:rPr>
                <w:sz w:val="24"/>
                <w:szCs w:val="24"/>
              </w:rPr>
              <w:t>с.ш</w:t>
            </w:r>
            <w:proofErr w:type="spellEnd"/>
            <w:r w:rsidRPr="00B12A90">
              <w:rPr>
                <w:sz w:val="24"/>
                <w:szCs w:val="24"/>
              </w:rPr>
              <w:t>. Оперативные цепи РЗА подключить через разделительный трансформатор 220/220 В.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цепи проходящие «кроссом», а также контрольные кабели выполнить с возможностью заземления экрана.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выполнить устройство определения присоединения с замыканием фазы на землю.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выполнить проект организации цепей центральной сигнализации ТП с передачей сигналов аварийной, предупредительной сигнализации, сигнала «земля» в распределительной сети в РЭС и ЦУС.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выполнить проект организации цепей ТС, ТУ на отдельные </w:t>
            </w:r>
            <w:proofErr w:type="spellStart"/>
            <w:r w:rsidRPr="00B12A90">
              <w:rPr>
                <w:sz w:val="24"/>
                <w:szCs w:val="24"/>
              </w:rPr>
              <w:t>клеммные</w:t>
            </w:r>
            <w:proofErr w:type="spellEnd"/>
            <w:r w:rsidRPr="00B12A90">
              <w:rPr>
                <w:sz w:val="24"/>
                <w:szCs w:val="24"/>
              </w:rPr>
              <w:t xml:space="preserve"> ряды зажимов.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выполнить обвязку МП устройств по линии связи.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разработать схему организации блокировок КСО 10 </w:t>
            </w:r>
            <w:proofErr w:type="spellStart"/>
            <w:r w:rsidRPr="00B12A90">
              <w:rPr>
                <w:sz w:val="24"/>
                <w:szCs w:val="24"/>
              </w:rPr>
              <w:t>кВ.</w:t>
            </w:r>
            <w:proofErr w:type="spellEnd"/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выполнить световую ёмкостную </w:t>
            </w:r>
            <w:proofErr w:type="spellStart"/>
            <w:r w:rsidRPr="00B12A90">
              <w:rPr>
                <w:sz w:val="24"/>
                <w:szCs w:val="24"/>
              </w:rPr>
              <w:t>пофазную</w:t>
            </w:r>
            <w:proofErr w:type="spellEnd"/>
            <w:r w:rsidRPr="00B12A90">
              <w:rPr>
                <w:sz w:val="24"/>
                <w:szCs w:val="24"/>
              </w:rPr>
              <w:t xml:space="preserve"> сигнализацию наличия напряжения 10 кВ на присоединениях 10 </w:t>
            </w:r>
            <w:proofErr w:type="spellStart"/>
            <w:r w:rsidRPr="00B12A90">
              <w:rPr>
                <w:sz w:val="24"/>
                <w:szCs w:val="24"/>
              </w:rPr>
              <w:t>кВ.</w:t>
            </w:r>
            <w:proofErr w:type="spellEnd"/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на первоначальном этапе проектирования предоставить в Филиал ПАО «</w:t>
            </w:r>
            <w:r w:rsidR="00C527FE" w:rsidRPr="00B12A90">
              <w:rPr>
                <w:sz w:val="24"/>
                <w:szCs w:val="24"/>
              </w:rPr>
              <w:t>Россети</w:t>
            </w:r>
            <w:r w:rsidRPr="00B12A90">
              <w:rPr>
                <w:sz w:val="24"/>
                <w:szCs w:val="24"/>
              </w:rPr>
              <w:t xml:space="preserve"> Центр» - «Ярэнерго» для согласования однолинейную схему РП и схему размещения защит.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lastRenderedPageBreak/>
              <w:t>решения в части РЗА должны быть представлены в разделе «Релейная защита и автоматика» в следующем объёме: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схемы размещения устройств релейной защиты;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схемы распределения по трансформаторам тока устройств РЗА;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схема организации цепей питания устройств РЗА;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структурно-функциональные схемы устройств РЗА присоединений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РЗА и отдельных функций и цепей;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принципиальные схемы, монтажные схемы, схемы межъячеечных связей и др. 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обоснование (расчеты)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(с учетом видов устройств РЗА, их потребления, ориентировочных длин кабелей, значений токов </w:t>
            </w:r>
            <w:proofErr w:type="gramStart"/>
            <w:r w:rsidRPr="00B12A90">
              <w:rPr>
                <w:sz w:val="24"/>
                <w:szCs w:val="24"/>
              </w:rPr>
              <w:t>КЗ</w:t>
            </w:r>
            <w:proofErr w:type="gramEnd"/>
            <w:r w:rsidRPr="00B12A90">
              <w:rPr>
                <w:sz w:val="24"/>
                <w:szCs w:val="24"/>
              </w:rPr>
              <w:t xml:space="preserve"> и допустимой погрешности для каждого вида защит в месте их установки, в других точках сети и т.п., при этом учесть, что основные и резервные защиты элементов сети должны быть включены на разные керны </w:t>
            </w:r>
            <w:proofErr w:type="gramStart"/>
            <w:r w:rsidRPr="00B12A90">
              <w:rPr>
                <w:sz w:val="24"/>
                <w:szCs w:val="24"/>
              </w:rPr>
              <w:t>ТТ</w:t>
            </w:r>
            <w:proofErr w:type="gramEnd"/>
            <w:r w:rsidRPr="00B12A90">
              <w:rPr>
                <w:sz w:val="24"/>
                <w:szCs w:val="24"/>
              </w:rPr>
              <w:t>);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общие технические требования к устройствам РЗА, и шкафам отдельным томом;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расчет параметров срабатывания устройств РЗА для подтверждения принципов выполнения и уточнения количественного состава защит;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оценку </w:t>
            </w:r>
            <w:proofErr w:type="gramStart"/>
            <w:r w:rsidRPr="00B12A90">
              <w:rPr>
                <w:sz w:val="24"/>
                <w:szCs w:val="24"/>
              </w:rPr>
              <w:t>необходимости автоматики определения мест повреждения</w:t>
            </w:r>
            <w:proofErr w:type="gramEnd"/>
            <w:r w:rsidRPr="00B12A90">
              <w:rPr>
                <w:sz w:val="24"/>
                <w:szCs w:val="24"/>
              </w:rPr>
              <w:t xml:space="preserve"> на КЛ (ОМП) в составе устройств РЗА;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перечень всех функций РЗА защищаемого элемента сети (линия, трансформатор и т.д.), необходимых на данном объекте;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центральная сигнализация;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решения по организации цепей оперативной блокировки коммутационных аппаратов;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обеспечить контроль наличия напряжения на ОЛСП с возможностью передачи сигнала на диспетчерский пункт;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выполнить привязку вновь устанавливаемого оборудования к цепям РЗА; 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кабельный журнал, план раскладки кабелей, привести расчет кабельной продукции, необходимой для создания подсистем РЗА, ТМ, АИИСКУЭ. 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proofErr w:type="gramStart"/>
            <w:r w:rsidRPr="00B12A90">
              <w:rPr>
                <w:sz w:val="24"/>
                <w:szCs w:val="24"/>
              </w:rPr>
              <w:t>ТТ</w:t>
            </w:r>
            <w:proofErr w:type="gramEnd"/>
            <w:r w:rsidRPr="00B12A90">
              <w:rPr>
                <w:sz w:val="24"/>
                <w:szCs w:val="24"/>
              </w:rPr>
              <w:t xml:space="preserve"> проверить на 10 % погрешность. Выполнить расчет </w:t>
            </w:r>
            <w:proofErr w:type="spellStart"/>
            <w:r w:rsidRPr="00B12A90">
              <w:rPr>
                <w:sz w:val="24"/>
                <w:szCs w:val="24"/>
              </w:rPr>
              <w:t>уставок</w:t>
            </w:r>
            <w:proofErr w:type="spellEnd"/>
            <w:r w:rsidRPr="00B12A90">
              <w:rPr>
                <w:sz w:val="24"/>
                <w:szCs w:val="24"/>
              </w:rPr>
              <w:t xml:space="preserve"> устройств РЗА ввод</w:t>
            </w:r>
            <w:r w:rsidR="00C527FE" w:rsidRPr="00B12A90">
              <w:rPr>
                <w:sz w:val="24"/>
                <w:szCs w:val="24"/>
              </w:rPr>
              <w:t xml:space="preserve">. </w:t>
            </w:r>
            <w:r w:rsidRPr="00B12A90">
              <w:rPr>
                <w:sz w:val="24"/>
                <w:szCs w:val="24"/>
              </w:rPr>
              <w:t>Проверить чувствительность защит.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проектом предусмотреть учет электромагнитного влияния первичных цепей на вторичные цепи, выполнить расчет уровней электрических наводок и помех, предусмотреть мероприятия по обеспечению электромагнитной совместимости, в т.ч. по исключению электростатического влияния.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решения по электромагнитной совместимости устройств РЗА, обеспечивающих их нормальную работу, отразить в отдельном разделе в соответствии с ГОСТ </w:t>
            </w:r>
            <w:proofErr w:type="gramStart"/>
            <w:r w:rsidRPr="00B12A90">
              <w:rPr>
                <w:sz w:val="24"/>
                <w:szCs w:val="24"/>
              </w:rPr>
              <w:t>Р</w:t>
            </w:r>
            <w:proofErr w:type="gramEnd"/>
            <w:r w:rsidRPr="00B12A90">
              <w:rPr>
                <w:sz w:val="24"/>
                <w:szCs w:val="24"/>
              </w:rPr>
              <w:t xml:space="preserve"> 51317 (МЭК 61000) «Совместимость технических средств электромагнитная».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в РУ 10 кВ проектируемого РП 10 кВ проектом предусмотреть установку интервальных приборов учета на всех </w:t>
            </w:r>
            <w:proofErr w:type="gramStart"/>
            <w:r w:rsidRPr="00B12A90">
              <w:rPr>
                <w:sz w:val="24"/>
                <w:szCs w:val="24"/>
              </w:rPr>
              <w:t>присоединениях</w:t>
            </w:r>
            <w:proofErr w:type="gramEnd"/>
            <w:r w:rsidRPr="00B12A90">
              <w:rPr>
                <w:sz w:val="24"/>
                <w:szCs w:val="24"/>
              </w:rPr>
              <w:t xml:space="preserve"> в том числе и резервных, а также на присоединениях собственных нужд (СН).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по своим техническим характеристикам  приборы учета должны иметь возможность интеграции в существующую автоматизированную систему учета электроэнергии РРЭ филиала в соответствии с Технической политикой  ПАО «МРСК Центра». Тип приборов учета предварительно согласовать с Филиалом на соответствие </w:t>
            </w:r>
            <w:proofErr w:type="gramStart"/>
            <w:r w:rsidRPr="00B12A90">
              <w:rPr>
                <w:sz w:val="24"/>
                <w:szCs w:val="24"/>
              </w:rPr>
              <w:t>действующей</w:t>
            </w:r>
            <w:proofErr w:type="gramEnd"/>
            <w:r w:rsidRPr="00B12A90">
              <w:rPr>
                <w:sz w:val="24"/>
                <w:szCs w:val="24"/>
              </w:rPr>
              <w:t xml:space="preserve"> </w:t>
            </w:r>
            <w:proofErr w:type="spellStart"/>
            <w:r w:rsidRPr="00B12A90">
              <w:rPr>
                <w:sz w:val="24"/>
                <w:szCs w:val="24"/>
              </w:rPr>
              <w:t>Техполитике</w:t>
            </w:r>
            <w:proofErr w:type="spellEnd"/>
            <w:r w:rsidRPr="00B12A90">
              <w:rPr>
                <w:sz w:val="24"/>
                <w:szCs w:val="24"/>
              </w:rPr>
              <w:t>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схемы подключения ПУ выполнить в соответствии с типовыми техническими решениями ПАО «МРСК Центра».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запроектировать и выполнить </w:t>
            </w:r>
            <w:proofErr w:type="spellStart"/>
            <w:r w:rsidRPr="00B12A90">
              <w:rPr>
                <w:sz w:val="24"/>
                <w:szCs w:val="24"/>
              </w:rPr>
              <w:t>грозозащиту</w:t>
            </w:r>
            <w:proofErr w:type="spellEnd"/>
            <w:r w:rsidRPr="00B12A90">
              <w:rPr>
                <w:sz w:val="24"/>
                <w:szCs w:val="24"/>
              </w:rPr>
              <w:t xml:space="preserve"> и заземление электроустановок в соответствии с ПУЭ и РД 34.21.122-87. Выполнить внешний контур заземления, при необходимости предусмотреть монтаж </w:t>
            </w:r>
            <w:proofErr w:type="gramStart"/>
            <w:r w:rsidRPr="00B12A90">
              <w:rPr>
                <w:sz w:val="24"/>
                <w:szCs w:val="24"/>
              </w:rPr>
              <w:t>дополнительных</w:t>
            </w:r>
            <w:proofErr w:type="gramEnd"/>
            <w:r w:rsidRPr="00B12A90">
              <w:rPr>
                <w:sz w:val="24"/>
                <w:szCs w:val="24"/>
              </w:rPr>
              <w:t xml:space="preserve"> заземлителей.</w:t>
            </w:r>
          </w:p>
          <w:p w:rsidR="005526F2" w:rsidRPr="00B12A90" w:rsidRDefault="005526F2" w:rsidP="00B12A90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запроектировать охранно-пожарную сигнализацию РП с выводом сигнала на ДП РЭС после строительства КЛ 10 кВ с линией связи Заявителем. </w:t>
            </w:r>
            <w:proofErr w:type="gramStart"/>
            <w:r w:rsidRPr="00B12A90">
              <w:rPr>
                <w:sz w:val="24"/>
                <w:szCs w:val="24"/>
              </w:rPr>
              <w:t>В РП</w:t>
            </w:r>
            <w:proofErr w:type="gramEnd"/>
            <w:r w:rsidRPr="00B12A90">
              <w:rPr>
                <w:sz w:val="24"/>
                <w:szCs w:val="24"/>
              </w:rPr>
              <w:t xml:space="preserve"> предусмотреть место под установку шкафов связи, ТМ и АИИСКУЭ.</w:t>
            </w:r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lastRenderedPageBreak/>
              <w:t>обеспечить надежность и качество электроэнергии по ГОСТ 32144-2013.</w:t>
            </w:r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предусмотреть системы вентиляции и кондиционирования.</w:t>
            </w:r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запроектировать установку РП на бетонный фундамент с гидроизоляцией с учетом габаритов РП. В фундаменте предусмотреть каналы для прокладки кабеля.</w:t>
            </w:r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предусмотреть проектом систему освещения и обогрева РП с использованием энергосберегающих технологий. Систему обогрева предусмотреть с возможностью дистанционного включения с диспетчерского пункта.</w:t>
            </w:r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 xml:space="preserve">выполнить опросные листы (карты заказа) на </w:t>
            </w:r>
            <w:proofErr w:type="spellStart"/>
            <w:proofErr w:type="gramStart"/>
            <w:r w:rsidRPr="00B12A90">
              <w:rPr>
                <w:sz w:val="24"/>
                <w:szCs w:val="24"/>
              </w:rPr>
              <w:t>блочно</w:t>
            </w:r>
            <w:proofErr w:type="spellEnd"/>
            <w:r w:rsidRPr="00B12A90">
              <w:rPr>
                <w:sz w:val="24"/>
                <w:szCs w:val="24"/>
              </w:rPr>
              <w:t>-модульное</w:t>
            </w:r>
            <w:proofErr w:type="gramEnd"/>
            <w:r w:rsidRPr="00B12A90">
              <w:rPr>
                <w:sz w:val="24"/>
                <w:szCs w:val="24"/>
              </w:rPr>
              <w:t xml:space="preserve"> РП 10 </w:t>
            </w:r>
            <w:proofErr w:type="spellStart"/>
            <w:r w:rsidRPr="00B12A90">
              <w:rPr>
                <w:sz w:val="24"/>
                <w:szCs w:val="24"/>
              </w:rPr>
              <w:t>кВ.</w:t>
            </w:r>
            <w:proofErr w:type="spellEnd"/>
          </w:p>
          <w:p w:rsidR="005526F2" w:rsidRPr="00B12A9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выполнить организацию АВР 10 кВ и АВР СН.</w:t>
            </w:r>
          </w:p>
          <w:p w:rsidR="005526F2" w:rsidRPr="00FD2770" w:rsidRDefault="005526F2" w:rsidP="005D53FA">
            <w:pPr>
              <w:pStyle w:val="31"/>
              <w:numPr>
                <w:ilvl w:val="0"/>
                <w:numId w:val="21"/>
              </w:numPr>
              <w:tabs>
                <w:tab w:val="left" w:pos="993"/>
              </w:tabs>
              <w:suppressAutoHyphens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r w:rsidRPr="00B12A90">
              <w:rPr>
                <w:sz w:val="24"/>
                <w:szCs w:val="24"/>
              </w:rPr>
              <w:t>на наружных стенах РП предусмотреть нанесение трафаретом со всех сторон надписи: «Размещать объекты и находиться вблизи ТП запрещено».</w:t>
            </w:r>
            <w:r w:rsidRPr="00B12A90">
              <w:rPr>
                <w:color w:val="000000"/>
                <w:sz w:val="24"/>
                <w:szCs w:val="24"/>
              </w:rPr>
              <w:t> </w:t>
            </w:r>
            <w:r w:rsidRPr="00B12A90">
              <w:rPr>
                <w:b/>
                <w:bCs/>
                <w:sz w:val="24"/>
                <w:szCs w:val="24"/>
              </w:rPr>
              <w:t xml:space="preserve"> </w:t>
            </w:r>
          </w:p>
          <w:p w:rsidR="00FD2770" w:rsidRPr="003607F8" w:rsidRDefault="00FD2770" w:rsidP="005D53FA">
            <w:pPr>
              <w:pStyle w:val="31"/>
              <w:tabs>
                <w:tab w:val="left" w:pos="993"/>
              </w:tabs>
              <w:suppressAutoHyphens/>
              <w:spacing w:line="233" w:lineRule="auto"/>
              <w:jc w:val="both"/>
              <w:rPr>
                <w:b/>
                <w:sz w:val="24"/>
                <w:szCs w:val="24"/>
              </w:rPr>
            </w:pPr>
            <w:r w:rsidRPr="003607F8">
              <w:rPr>
                <w:b/>
                <w:bCs/>
                <w:spacing w:val="-4"/>
                <w:sz w:val="24"/>
                <w:szCs w:val="24"/>
              </w:rPr>
              <w:t xml:space="preserve">Требования </w:t>
            </w:r>
            <w:r w:rsidRPr="003607F8">
              <w:rPr>
                <w:b/>
                <w:sz w:val="24"/>
                <w:szCs w:val="24"/>
              </w:rPr>
              <w:t>безопасности электроустановок:</w:t>
            </w:r>
          </w:p>
          <w:p w:rsidR="00FD2770" w:rsidRPr="003607F8" w:rsidRDefault="00FD2770" w:rsidP="005D53FA">
            <w:pPr>
              <w:pStyle w:val="a3"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В корпусе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энергообъекта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2770" w:rsidRPr="00FD2770" w:rsidRDefault="00FD2770" w:rsidP="005D53FA">
            <w:pPr>
              <w:pStyle w:val="a3"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      </w:r>
          </w:p>
          <w:p w:rsidR="005526F2" w:rsidRPr="00B12A90" w:rsidRDefault="005526F2" w:rsidP="005D53FA">
            <w:pPr>
              <w:pStyle w:val="31"/>
              <w:tabs>
                <w:tab w:val="left" w:pos="993"/>
              </w:tabs>
              <w:suppressAutoHyphens/>
              <w:spacing w:line="233" w:lineRule="auto"/>
              <w:jc w:val="both"/>
              <w:rPr>
                <w:b/>
                <w:sz w:val="24"/>
                <w:szCs w:val="24"/>
              </w:rPr>
            </w:pPr>
            <w:r w:rsidRPr="00B12A90">
              <w:rPr>
                <w:b/>
                <w:sz w:val="24"/>
                <w:szCs w:val="24"/>
              </w:rPr>
              <w:t xml:space="preserve">Требования к </w:t>
            </w:r>
            <w:proofErr w:type="spellStart"/>
            <w:r w:rsidRPr="00B12A90">
              <w:rPr>
                <w:b/>
                <w:sz w:val="24"/>
                <w:szCs w:val="24"/>
              </w:rPr>
              <w:t>цифровизации</w:t>
            </w:r>
            <w:proofErr w:type="spellEnd"/>
            <w:r w:rsidRPr="00B12A90">
              <w:rPr>
                <w:b/>
                <w:sz w:val="24"/>
                <w:szCs w:val="24"/>
              </w:rPr>
              <w:t xml:space="preserve"> электросетевого комплекса (ЭСК):</w:t>
            </w:r>
          </w:p>
          <w:p w:rsidR="005526F2" w:rsidRPr="00B12A90" w:rsidRDefault="005526F2" w:rsidP="005D53FA">
            <w:pPr>
              <w:pStyle w:val="Default"/>
              <w:spacing w:line="233" w:lineRule="auto"/>
              <w:ind w:firstLine="709"/>
              <w:jc w:val="both"/>
            </w:pPr>
            <w:r w:rsidRPr="00B12A90">
              <w:t>Оперативно-технологическое управление (ОТУ) должно обеспечивать предоставление в систему данных ЭСК в целях анализа данных круглосуточного мониторинга состояния электрической сети, включая контроль состояния основного сетевого оборудования, сбор информации и анализ оперативной обстановки на объектах; ведение электронного журнала состояния сети.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6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  <w:rPr>
                <w:i/>
              </w:rPr>
            </w:pPr>
            <w:r w:rsidRPr="00B12A90">
              <w:rPr>
                <w:i/>
              </w:rPr>
              <w:t>Общие требования к архитектуре РП: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1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открытая, масштабируемая и расширяемая архитектура с приоритетом решений на основе стандартов МЭК (в том числе МЭК 61850);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1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обеспечение информационного обмена с ЦУС по протоколам МЭК 60870-5-101/104, в дальнейшем – с поддержкой протокола МЭК 61850 - 10;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1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реализация функций контроля и управления отдельной единицей оборудования с минимальной зависимостью от состояния (в т.ч. отказов) других компонентов системы;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1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все процессы информационного обмена между элементами РП, с внешними системами, а также управления работой РП осуществляются в цифровом виде на основе протоколов МЭК;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1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первичное силовое оборудование должно быть функционально и конструктивно ориентировано на поддержку цифрового обмена данными;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для реализации функции телеизмерений в качестве источников информации допускается использование приборов учета АИИС КУЭ и щитовых приборов;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архитектура должна строиться на базе SCADA–системы;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2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интеграция оборудования и систем автоматизации в АСУТП РП должна осуществляться по протоколам обмена, рекомендованным МЭК (60870-5-101/103/104, 61850). </w:t>
            </w:r>
          </w:p>
          <w:p w:rsidR="005526F2" w:rsidRPr="00B12A90" w:rsidRDefault="005526F2" w:rsidP="005D53FA">
            <w:pPr>
              <w:pStyle w:val="Default"/>
              <w:tabs>
                <w:tab w:val="left" w:pos="993"/>
              </w:tabs>
              <w:spacing w:line="233" w:lineRule="auto"/>
              <w:ind w:firstLine="709"/>
              <w:jc w:val="both"/>
            </w:pPr>
            <w:proofErr w:type="gramStart"/>
            <w:r w:rsidRPr="00B12A90">
              <w:t>В РП</w:t>
            </w:r>
            <w:proofErr w:type="gramEnd"/>
            <w:r w:rsidRPr="00B12A90">
              <w:t xml:space="preserve"> должен собираться и передаваться следующий примерный объем оперативной информации: </w:t>
            </w:r>
          </w:p>
          <w:p w:rsidR="005526F2" w:rsidRPr="00B12A90" w:rsidRDefault="005526F2" w:rsidP="005D53FA">
            <w:pPr>
              <w:pStyle w:val="Default"/>
              <w:tabs>
                <w:tab w:val="left" w:pos="993"/>
              </w:tabs>
              <w:spacing w:line="233" w:lineRule="auto"/>
              <w:ind w:firstLine="709"/>
              <w:jc w:val="both"/>
            </w:pPr>
            <w:r w:rsidRPr="00B12A90">
              <w:t xml:space="preserve">1) Телесигнализация (ТС):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3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положения всех коммутационных аппаратов</w:t>
            </w:r>
            <w:r w:rsidR="00D420D8" w:rsidRPr="00B12A90">
              <w:t>:</w:t>
            </w:r>
            <w:r w:rsidRPr="00B12A90">
              <w:t xml:space="preserve"> выключателей</w:t>
            </w:r>
            <w:r w:rsidR="00D420D8" w:rsidRPr="00B12A90">
              <w:t>,</w:t>
            </w:r>
            <w:r w:rsidRPr="00B12A90">
              <w:t xml:space="preserve"> разъединителей</w:t>
            </w:r>
            <w:r w:rsidR="00D420D8" w:rsidRPr="00B12A90">
              <w:t xml:space="preserve"> и заземляющих ножей (при наличии технической возможности)</w:t>
            </w:r>
            <w:r w:rsidRPr="00B12A90">
              <w:t xml:space="preserve">; 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3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 xml:space="preserve">перегрев трансформаторов; </w:t>
            </w:r>
          </w:p>
          <w:p w:rsidR="005526F2" w:rsidRPr="00B12A90" w:rsidRDefault="00D420D8" w:rsidP="005D53FA">
            <w:pPr>
              <w:pStyle w:val="Default"/>
              <w:numPr>
                <w:ilvl w:val="0"/>
                <w:numId w:val="37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Аварийно-предупредительная телесигнализация (АПТС), содержащая общие предупредительные и аварийные сигналы о возникновении нарушений в работе оборудования и устройств, а также телесигнализацию о: срабатывании устройств РЗА (по каждому устройству РЗА)</w:t>
            </w:r>
          </w:p>
          <w:p w:rsidR="005526F2" w:rsidRPr="00B12A90" w:rsidRDefault="005526F2" w:rsidP="005D53FA">
            <w:pPr>
              <w:pStyle w:val="a3"/>
              <w:numPr>
                <w:ilvl w:val="1"/>
                <w:numId w:val="35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420D8" w:rsidRPr="00B12A90">
              <w:rPr>
                <w:rFonts w:ascii="Times New Roman" w:hAnsi="Times New Roman" w:cs="Times New Roman"/>
                <w:sz w:val="24"/>
                <w:szCs w:val="24"/>
              </w:rPr>
              <w:t>срабатывании</w:t>
            </w:r>
            <w:proofErr w:type="gramEnd"/>
            <w:r w:rsidR="00D420D8"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и охранной сигнализации</w:t>
            </w:r>
            <w:r w:rsidR="00DB4549"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(положение двери РУ и  шкафа ТМ и АСУЭ),</w:t>
            </w:r>
            <w:r w:rsidR="00D420D8"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сигналы от СГЭ и др</w:t>
            </w:r>
            <w:r w:rsidR="00DB4549" w:rsidRPr="00B12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26F2" w:rsidRPr="00B12A90" w:rsidRDefault="005526F2" w:rsidP="005D53FA">
            <w:pPr>
              <w:pStyle w:val="Default"/>
              <w:tabs>
                <w:tab w:val="left" w:pos="993"/>
              </w:tabs>
              <w:spacing w:line="233" w:lineRule="auto"/>
              <w:ind w:firstLine="709"/>
              <w:jc w:val="both"/>
            </w:pPr>
            <w:r w:rsidRPr="00B12A90">
              <w:t xml:space="preserve">2) Телеуправление (ТУ): </w:t>
            </w:r>
          </w:p>
          <w:p w:rsidR="00DB4549" w:rsidRPr="00B12A90" w:rsidRDefault="00DB4549" w:rsidP="005D53FA">
            <w:pPr>
              <w:pStyle w:val="Default"/>
              <w:numPr>
                <w:ilvl w:val="0"/>
                <w:numId w:val="39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r w:rsidRPr="00B12A90">
              <w:t>телеуправления коммутационными аппаратами, имеющими возможность управления;</w:t>
            </w:r>
          </w:p>
          <w:p w:rsidR="005526F2" w:rsidRPr="00B12A90" w:rsidRDefault="005526F2" w:rsidP="005D53FA">
            <w:pPr>
              <w:pStyle w:val="Default"/>
              <w:numPr>
                <w:ilvl w:val="0"/>
                <w:numId w:val="39"/>
              </w:numPr>
              <w:tabs>
                <w:tab w:val="left" w:pos="993"/>
              </w:tabs>
              <w:spacing w:line="233" w:lineRule="auto"/>
              <w:ind w:left="0" w:firstLine="709"/>
              <w:jc w:val="both"/>
            </w:pPr>
            <w:proofErr w:type="gramStart"/>
            <w:r w:rsidRPr="00B12A90">
              <w:t>дистанционное</w:t>
            </w:r>
            <w:proofErr w:type="gramEnd"/>
            <w:r w:rsidRPr="00B12A90">
              <w:t xml:space="preserve"> </w:t>
            </w:r>
            <w:proofErr w:type="spellStart"/>
            <w:r w:rsidRPr="00B12A90">
              <w:t>параметрирование</w:t>
            </w:r>
            <w:proofErr w:type="spellEnd"/>
            <w:r w:rsidRPr="00B12A90">
              <w:t xml:space="preserve"> терминалов РЗА. </w:t>
            </w:r>
          </w:p>
          <w:p w:rsidR="005526F2" w:rsidRPr="00B12A90" w:rsidRDefault="005526F2" w:rsidP="005D53FA">
            <w:pPr>
              <w:pStyle w:val="Default"/>
              <w:tabs>
                <w:tab w:val="left" w:pos="993"/>
              </w:tabs>
              <w:spacing w:line="233" w:lineRule="auto"/>
              <w:ind w:firstLine="709"/>
              <w:jc w:val="both"/>
            </w:pPr>
            <w:r w:rsidRPr="00B12A90">
              <w:lastRenderedPageBreak/>
              <w:t xml:space="preserve">3) Телеизмерения (ТИ): 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Нагрузка (токовая, активная и реактивная мощность) всех отходящих от РП-1 10 кВ и фидеров напряжением 10 кВ (при наличии трансформаторов тока и напряжения);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Нагрузка (токовая, активная и реактивная мощности) всех секционных, обходных, вводных выключателей напряжением 10 кВ (при наличии трансформаторов тока и напряжения);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Величины напряжений (по каждой фазе и среднее линейное значение по 3-м фазам) по всем присоединениям 10 кВ (при наличии трансформаторов тока и напряжения);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Сигналы о наличии напряжения на автоматах питания СТМ и АСУЭ от ТСН;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Измерения температуры окружающей среды и в помещении установки оборудования СТМ и АСУЭ;</w:t>
            </w:r>
          </w:p>
          <w:p w:rsidR="00DB4549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Данные учета со счетчиков электроэнергии</w:t>
            </w:r>
            <w:r w:rsidR="006359BB"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передаваться в ИВК филиала ПАО «Россети Центр» – «Ярэнерго» на базе ПО «Пирамида»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26F2" w:rsidRPr="00B12A90" w:rsidRDefault="00DB4549" w:rsidP="005D53FA">
            <w:pPr>
              <w:pStyle w:val="a3"/>
              <w:numPr>
                <w:ilvl w:val="1"/>
                <w:numId w:val="36"/>
              </w:numPr>
              <w:tabs>
                <w:tab w:val="left" w:pos="993"/>
                <w:tab w:val="left" w:pos="1418"/>
              </w:tabs>
              <w:suppressAutoHyphens/>
              <w:spacing w:after="0" w:line="233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Журналы событий со счетчиков электроэнергии и УСПД.</w:t>
            </w:r>
          </w:p>
          <w:p w:rsidR="005526F2" w:rsidRPr="00B12A90" w:rsidRDefault="00D6422C" w:rsidP="005D53FA">
            <w:pPr>
              <w:pStyle w:val="Default"/>
              <w:tabs>
                <w:tab w:val="left" w:pos="993"/>
              </w:tabs>
              <w:spacing w:line="233" w:lineRule="auto"/>
              <w:ind w:firstLine="709"/>
              <w:jc w:val="both"/>
            </w:pPr>
            <w:r w:rsidRPr="00B12A90">
              <w:t xml:space="preserve">СТМ должна представлять собой </w:t>
            </w:r>
            <w:proofErr w:type="spellStart"/>
            <w:r w:rsidRPr="00B12A90">
              <w:t>программно</w:t>
            </w:r>
            <w:proofErr w:type="spellEnd"/>
            <w:r w:rsidRPr="00B12A90">
              <w:t>–технический комплекс, работающий в автоматизированном режиме и обеспечивающий сбор технологической информации с оборудования РП, ТП и передачу этой информации на верхний уровень (ДП РЭС филиала ПАО «Россети Центр» – «Ярэнерго») в формате протокола МЭК 60870-5-104 и протоколов стандарта МЭК 61850</w:t>
            </w:r>
            <w:r w:rsidR="005526F2" w:rsidRPr="00B12A90">
              <w:t>.</w:t>
            </w:r>
          </w:p>
          <w:p w:rsidR="006359BB" w:rsidRPr="00B12A90" w:rsidRDefault="006359BB" w:rsidP="005D53FA">
            <w:pPr>
              <w:tabs>
                <w:tab w:val="left" w:pos="993"/>
              </w:tabs>
              <w:spacing w:after="0" w:line="233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instrText>DOCPROPERTY "Название комплекса"</w:instrTex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и АСУЭ РП 6-10/0,4 кВ должен быть предусмотрен резервный источник электропитания, обеспечивающий функционирование 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instrText>DOCPROPERTY "Название комплекса"</w:instrTex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и АСУЭ в течение 2х часов пропадания напряжения на вводе. Переключение питания нагрузки с сети на аккумуляторные батареи и наоборот не должно повлечь за собой сбой в работе устройств СТМ. </w:t>
            </w:r>
          </w:p>
          <w:p w:rsidR="006359BB" w:rsidRPr="00B12A90" w:rsidRDefault="006359BB" w:rsidP="005D53FA">
            <w:pPr>
              <w:tabs>
                <w:tab w:val="left" w:pos="993"/>
              </w:tabs>
              <w:spacing w:after="0" w:line="233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instrText>DOCPROPERTY "Название комплекса"</w:instrTex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и АСУЭ РП 6-10/0,4 кВ (в «горячем» режиме).</w:t>
            </w:r>
          </w:p>
          <w:p w:rsidR="00134484" w:rsidRPr="00B12A90" w:rsidRDefault="006359BB" w:rsidP="005D53FA">
            <w:pPr>
              <w:tabs>
                <w:tab w:val="left" w:pos="993"/>
              </w:tabs>
              <w:spacing w:after="0" w:line="233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instrText>DOCPROPERTY "Название комплекса"</w:instrTex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и АСУЭ РП 10 кВ должен быть предусмотрен резервный источник электропитания </w:t>
            </w:r>
            <w:proofErr w:type="spellStart"/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ионисторного</w:t>
            </w:r>
            <w:proofErr w:type="spellEnd"/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типа, обеспечивающий функционирование 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instrText>DOCPROPERTY "Название комплекса"</w:instrTex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>СТМ</w:t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12A90">
              <w:rPr>
                <w:rFonts w:ascii="Times New Roman" w:hAnsi="Times New Roman" w:cs="Times New Roman"/>
                <w:sz w:val="24"/>
                <w:szCs w:val="24"/>
              </w:rPr>
              <w:t xml:space="preserve"> и АСУЭ в течение времени достаточного для отправки сигнала о пропадании напряжения на вводе, но не менее 1-й минуты. Переключение питания нагрузки с сети на резервный источник электропитания и наоборот не должно повлечь за собой сбой в работе устройств СТМ. </w:t>
            </w:r>
          </w:p>
        </w:tc>
      </w:tr>
    </w:tbl>
    <w:p w:rsidR="0055295C" w:rsidRPr="00DF3C9B" w:rsidRDefault="0055295C" w:rsidP="0055295C">
      <w:pPr>
        <w:pStyle w:val="a6"/>
        <w:numPr>
          <w:ilvl w:val="2"/>
          <w:numId w:val="1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/>
          <w:sz w:val="24"/>
          <w:szCs w:val="24"/>
        </w:rPr>
        <w:lastRenderedPageBreak/>
        <w:t>Основные требования к КЛ 10</w:t>
      </w:r>
      <w:r w:rsidRPr="00DF3C9B">
        <w:rPr>
          <w:b/>
          <w:sz w:val="24"/>
          <w:szCs w:val="24"/>
        </w:rPr>
        <w:t xml:space="preserve">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5295C" w:rsidRPr="00DF3C9B" w:rsidTr="001D4FC0">
        <w:trPr>
          <w:trHeight w:val="113"/>
        </w:trPr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5295C" w:rsidRPr="00DF3C9B" w:rsidTr="001D4FC0">
        <w:trPr>
          <w:trHeight w:val="113"/>
        </w:trPr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55295C" w:rsidRPr="00DF3C9B" w:rsidRDefault="0094250D" w:rsidP="00EE533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05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295C" w:rsidRPr="00BE0588">
              <w:rPr>
                <w:rFonts w:ascii="Times New Roman" w:hAnsi="Times New Roman" w:cs="Times New Roman"/>
                <w:sz w:val="24"/>
                <w:szCs w:val="24"/>
              </w:rPr>
              <w:t>х0,</w:t>
            </w:r>
            <w:r w:rsidR="00EE5339" w:rsidRPr="00BE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0588">
              <w:rPr>
                <w:rFonts w:ascii="Times New Roman" w:hAnsi="Times New Roman" w:cs="Times New Roman"/>
                <w:sz w:val="24"/>
                <w:szCs w:val="24"/>
              </w:rPr>
              <w:t>+1х0,15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  <w:p w:rsidR="0055295C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№615,608</w:t>
            </w:r>
          </w:p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№</w:t>
            </w:r>
            <w:r w:rsidR="0094250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2,3,</w:t>
            </w:r>
            <w:r w:rsidR="0094250D">
              <w:rPr>
                <w:rFonts w:ascii="Times New Roman" w:hAnsi="Times New Roman" w:cs="Times New Roman"/>
                <w:sz w:val="24"/>
                <w:szCs w:val="24"/>
              </w:rPr>
              <w:t>4,5,6,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250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4819" w:type="dxa"/>
            <w:vAlign w:val="center"/>
          </w:tcPr>
          <w:p w:rsidR="005D53FA" w:rsidRDefault="005D53FA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5295C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  <w:p w:rsidR="0055295C" w:rsidRPr="00DF3C9B" w:rsidRDefault="005D53FA" w:rsidP="005D53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Pr="00DF3C9B" w:rsidRDefault="0055295C" w:rsidP="001D4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5295C" w:rsidRPr="00DF3C9B" w:rsidTr="001D4FC0">
        <w:tc>
          <w:tcPr>
            <w:tcW w:w="4928" w:type="dxa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5295C" w:rsidRPr="00DF3C9B" w:rsidRDefault="0055295C" w:rsidP="001D4FC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5295C" w:rsidRPr="00DF3C9B" w:rsidRDefault="0055295C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5295C" w:rsidRPr="00DF3C9B" w:rsidRDefault="0055295C" w:rsidP="005D53FA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5295C" w:rsidRPr="00DF3C9B" w:rsidRDefault="0055295C" w:rsidP="005D53FA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lastRenderedPageBreak/>
        <w:t>Защиту от коммутационных и грозовых перенапряжений выполнить в соответствии с действующим изданием ПУЭ.</w:t>
      </w:r>
    </w:p>
    <w:p w:rsidR="0055295C" w:rsidRPr="00DF3C9B" w:rsidRDefault="0055295C" w:rsidP="005D53FA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5295C" w:rsidRPr="00DF3C9B" w:rsidRDefault="0055295C" w:rsidP="005D53FA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55295C" w:rsidRPr="00DF3C9B" w:rsidRDefault="0055295C" w:rsidP="005D53FA">
      <w:pPr>
        <w:numPr>
          <w:ilvl w:val="0"/>
          <w:numId w:val="29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55295C" w:rsidRPr="00DF3C9B" w:rsidRDefault="0055295C" w:rsidP="005D53FA">
      <w:pPr>
        <w:numPr>
          <w:ilvl w:val="0"/>
          <w:numId w:val="29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55295C" w:rsidRPr="00DF3C9B" w:rsidRDefault="0055295C" w:rsidP="005D53FA">
      <w:pPr>
        <w:numPr>
          <w:ilvl w:val="0"/>
          <w:numId w:val="29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55295C" w:rsidRPr="00872B82" w:rsidRDefault="0055295C" w:rsidP="005D53FA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на вновь монтируемых КЛ 6 кВ в РУ 6 кВ предусмотреть установку индикаторов короткого замыкания роторного типа.</w:t>
      </w:r>
    </w:p>
    <w:p w:rsidR="004D7FC0" w:rsidRPr="004D7FC0" w:rsidRDefault="004D7FC0" w:rsidP="005D53FA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5D53FA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5526F2" w:rsidRPr="005526F2" w:rsidRDefault="005526F2" w:rsidP="005D53FA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5526F2" w:rsidRPr="005526F2" w:rsidRDefault="005526F2" w:rsidP="005D53FA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DA1582" w:rsidRPr="00B4053A" w:rsidRDefault="00DA1582" w:rsidP="005D53FA">
      <w:pPr>
        <w:pStyle w:val="a6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B4053A" w:rsidRDefault="00DA1582" w:rsidP="005D53FA">
      <w:pPr>
        <w:pStyle w:val="a3"/>
        <w:numPr>
          <w:ilvl w:val="1"/>
          <w:numId w:val="4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B4053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B4053A" w:rsidRDefault="00DA1582" w:rsidP="005D53FA">
      <w:pPr>
        <w:pStyle w:val="a3"/>
        <w:numPr>
          <w:ilvl w:val="1"/>
          <w:numId w:val="4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lastRenderedPageBreak/>
        <w:t>Требования к частному техническому заданию на подсистему информационной безопасности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идентификация и аутентификация (ИАФ);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доступом (УПД);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ограничение программной среды (ОПС);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машинных носителей информации (ЗНИ);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аудит безопасности (АУД);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антивирусная защита (АВЗ);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предотвращение вторжений (компьютерных атак) (СОВ);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целостности (ОЦЛ);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доступности (ОДТ);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технических средств и систем (ЗТС);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конфигурацией (УКФ);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действий в нештатных ситуациях (ДНС);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информирование и обучение персонала (ИПО).</w:t>
      </w:r>
    </w:p>
    <w:p w:rsidR="00DA1582" w:rsidRPr="00B4053A" w:rsidRDefault="00DA1582" w:rsidP="005D53FA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B4053A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8732F" w:rsidRPr="00872B82" w:rsidRDefault="00DA1582" w:rsidP="005D53FA">
      <w:pPr>
        <w:pStyle w:val="310"/>
        <w:numPr>
          <w:ilvl w:val="0"/>
          <w:numId w:val="22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1"/>
    </w:p>
    <w:p w:rsidR="004D4FCD" w:rsidRPr="00B4053A" w:rsidRDefault="004D4FCD" w:rsidP="005D53FA">
      <w:pPr>
        <w:pStyle w:val="a3"/>
        <w:numPr>
          <w:ilvl w:val="0"/>
          <w:numId w:val="16"/>
        </w:numPr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B12A90" w:rsidRPr="00600BCF" w:rsidRDefault="00872B82" w:rsidP="005D53FA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B12A90">
        <w:rPr>
          <w:b/>
          <w:sz w:val="24"/>
          <w:szCs w:val="24"/>
        </w:rPr>
        <w:t xml:space="preserve">. </w:t>
      </w:r>
      <w:r w:rsidR="00B12A90" w:rsidRPr="00600BCF">
        <w:rPr>
          <w:b/>
          <w:sz w:val="24"/>
          <w:szCs w:val="24"/>
        </w:rPr>
        <w:t>Требования к подрядной организации:</w:t>
      </w:r>
    </w:p>
    <w:p w:rsidR="00B12A90" w:rsidRPr="00600BCF" w:rsidRDefault="00B12A90" w:rsidP="005D53FA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00BCF">
        <w:rPr>
          <w:sz w:val="24"/>
          <w:szCs w:val="24"/>
        </w:rPr>
        <w:t>Проектная организация:</w:t>
      </w:r>
    </w:p>
    <w:p w:rsidR="00B12A90" w:rsidRPr="00600BCF" w:rsidRDefault="00B12A90" w:rsidP="005D53FA">
      <w:pPr>
        <w:pStyle w:val="a6"/>
        <w:numPr>
          <w:ilvl w:val="0"/>
          <w:numId w:val="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600B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B12A90" w:rsidRPr="00600BCF" w:rsidRDefault="00B12A90" w:rsidP="005D53FA">
      <w:pPr>
        <w:pStyle w:val="a6"/>
        <w:numPr>
          <w:ilvl w:val="0"/>
          <w:numId w:val="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600BCF">
        <w:rPr>
          <w:sz w:val="24"/>
          <w:szCs w:val="24"/>
        </w:rPr>
        <w:t>должна быть членом саморегулируемой организации в области проектирования, соответствующей  виду выполняемых работ согласно ТЗ;</w:t>
      </w:r>
    </w:p>
    <w:p w:rsidR="00B12A90" w:rsidRPr="00600BCF" w:rsidRDefault="00B12A90" w:rsidP="005D53F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600B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5D53FA" w:rsidRPr="005D53FA" w:rsidRDefault="00B12A90" w:rsidP="005D53FA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B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</w:t>
      </w:r>
      <w:r w:rsidR="005D53FA">
        <w:rPr>
          <w:rFonts w:ascii="Times New Roman" w:hAnsi="Times New Roman" w:cs="Times New Roman"/>
          <w:sz w:val="24"/>
          <w:szCs w:val="24"/>
        </w:rPr>
        <w:t>твующими регламентами.</w:t>
      </w:r>
    </w:p>
    <w:p w:rsidR="00D8732F" w:rsidRPr="00B4053A" w:rsidRDefault="00D8732F" w:rsidP="005D53FA">
      <w:pPr>
        <w:pStyle w:val="a6"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D8732F" w:rsidRPr="00B4053A" w:rsidRDefault="00872B82" w:rsidP="005D53FA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8732F" w:rsidRPr="00B4053A">
        <w:rPr>
          <w:sz w:val="24"/>
          <w:szCs w:val="24"/>
        </w:rPr>
        <w:t xml:space="preserve">.1. Срок выполнения работ: Начало работ: с момента заключения договора. </w:t>
      </w:r>
      <w:r>
        <w:rPr>
          <w:sz w:val="24"/>
          <w:szCs w:val="24"/>
        </w:rPr>
        <w:t>Окончание работ: _____________________</w:t>
      </w:r>
      <w:r w:rsidR="00D8732F" w:rsidRPr="00CA391D">
        <w:rPr>
          <w:sz w:val="24"/>
          <w:szCs w:val="24"/>
        </w:rPr>
        <w:t>.</w:t>
      </w:r>
    </w:p>
    <w:p w:rsidR="00D8732F" w:rsidRPr="00B4053A" w:rsidRDefault="00D8732F" w:rsidP="005D53FA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D8732F" w:rsidRPr="00872B82" w:rsidRDefault="00872B82" w:rsidP="005D53FA">
      <w:pPr>
        <w:pStyle w:val="a6"/>
        <w:spacing w:line="233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7</w:t>
      </w:r>
      <w:r w:rsidR="00D8732F" w:rsidRPr="00B4053A">
        <w:rPr>
          <w:sz w:val="24"/>
          <w:szCs w:val="24"/>
        </w:rPr>
        <w:t xml:space="preserve">.2. Оплата </w:t>
      </w:r>
      <w:r w:rsidR="00D8732F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D8732F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D8732F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D8732F" w:rsidRPr="00B4053A">
        <w:rPr>
          <w:sz w:val="24"/>
          <w:szCs w:val="24"/>
          <w:lang w:eastAsia="en-US"/>
        </w:rPr>
        <w:t xml:space="preserve">рабочих дней после </w:t>
      </w:r>
      <w:r w:rsidR="00D8732F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D8732F" w:rsidRPr="00B4053A" w:rsidRDefault="00D8732F" w:rsidP="005D53FA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8</w:t>
      </w: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8732F" w:rsidRPr="00B4053A" w:rsidRDefault="00D8732F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Градостроительный кодекс РФ; Земельный кодекс РФ; Лесной кодекс РФ; 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lastRenderedPageBreak/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5D53FA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5D53FA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«Россети»;</w:t>
      </w:r>
    </w:p>
    <w:p w:rsidR="00DA1582" w:rsidRPr="00B4053A" w:rsidRDefault="00DA1582" w:rsidP="005D53FA">
      <w:pPr>
        <w:numPr>
          <w:ilvl w:val="0"/>
          <w:numId w:val="10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5D53FA">
      <w:pPr>
        <w:numPr>
          <w:ilvl w:val="0"/>
          <w:numId w:val="10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5D53FA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5D53FA">
        <w:rPr>
          <w:sz w:val="24"/>
          <w:szCs w:val="24"/>
        </w:rPr>
        <w:lastRenderedPageBreak/>
        <w:t>СТО 34.01-3.2</w:t>
      </w:r>
      <w:r w:rsidRPr="00B4053A">
        <w:rPr>
          <w:sz w:val="24"/>
          <w:szCs w:val="24"/>
        </w:rPr>
        <w:t xml:space="preserve">-011-2021. Трансформаторы силовые распределительные 6-10 кВ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«Россети Центр» /                      ПАО «Россети Центр и Приволжье»;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B12A90">
      <w:pPr>
        <w:pStyle w:val="31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B12A90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Центр» и 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С.Н. Гущин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Pr="003D5F6E" w:rsidRDefault="00DA1582" w:rsidP="00DA15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E601BE" w:rsidRDefault="00E601BE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Pr="00D8732F" w:rsidRDefault="00D8732F" w:rsidP="00D8732F">
      <w:pPr>
        <w:tabs>
          <w:tab w:val="left" w:pos="61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5419" w:rsidRPr="00D8732F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p w:rsidR="00840304" w:rsidRPr="00AE1FCC" w:rsidRDefault="00840304" w:rsidP="00D8732F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2297"/>
        </w:tabs>
        <w:ind w:left="2297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2558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1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7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0C3E67F3"/>
    <w:multiLevelType w:val="hybridMultilevel"/>
    <w:tmpl w:val="2424F0B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97158"/>
    <w:multiLevelType w:val="hybridMultilevel"/>
    <w:tmpl w:val="0AB41ED2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3607BE"/>
    <w:multiLevelType w:val="hybridMultilevel"/>
    <w:tmpl w:val="6D4C944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90241"/>
    <w:multiLevelType w:val="hybridMultilevel"/>
    <w:tmpl w:val="38CA0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29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721CB0"/>
    <w:multiLevelType w:val="multilevel"/>
    <w:tmpl w:val="734A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00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>
    <w:nsid w:val="69941998"/>
    <w:multiLevelType w:val="multilevel"/>
    <w:tmpl w:val="3A845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00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680B46"/>
    <w:multiLevelType w:val="hybridMultilevel"/>
    <w:tmpl w:val="5E822B78"/>
    <w:lvl w:ilvl="0" w:tplc="F2ECE6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1531B5"/>
    <w:multiLevelType w:val="hybridMultilevel"/>
    <w:tmpl w:val="4E684A6A"/>
    <w:lvl w:ilvl="0" w:tplc="74B6CFE0"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CBC101F"/>
    <w:multiLevelType w:val="hybridMultilevel"/>
    <w:tmpl w:val="33BE5E38"/>
    <w:lvl w:ilvl="0" w:tplc="F2ECE6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EC1D26"/>
    <w:multiLevelType w:val="hybridMultilevel"/>
    <w:tmpl w:val="2490F3DE"/>
    <w:lvl w:ilvl="0" w:tplc="FC086CEC"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0"/>
  </w:num>
  <w:num w:numId="5">
    <w:abstractNumId w:val="21"/>
  </w:num>
  <w:num w:numId="6">
    <w:abstractNumId w:val="39"/>
  </w:num>
  <w:num w:numId="7">
    <w:abstractNumId w:val="17"/>
  </w:num>
  <w:num w:numId="8">
    <w:abstractNumId w:val="13"/>
  </w:num>
  <w:num w:numId="9">
    <w:abstractNumId w:val="18"/>
  </w:num>
  <w:num w:numId="10">
    <w:abstractNumId w:val="1"/>
  </w:num>
  <w:num w:numId="11">
    <w:abstractNumId w:val="3"/>
  </w:num>
  <w:num w:numId="12">
    <w:abstractNumId w:val="14"/>
  </w:num>
  <w:num w:numId="13">
    <w:abstractNumId w:val="35"/>
  </w:num>
  <w:num w:numId="14">
    <w:abstractNumId w:val="10"/>
  </w:num>
  <w:num w:numId="15">
    <w:abstractNumId w:val="2"/>
  </w:num>
  <w:num w:numId="16">
    <w:abstractNumId w:val="32"/>
  </w:num>
  <w:num w:numId="17">
    <w:abstractNumId w:val="38"/>
  </w:num>
  <w:num w:numId="18">
    <w:abstractNumId w:val="6"/>
  </w:num>
  <w:num w:numId="19">
    <w:abstractNumId w:val="24"/>
  </w:num>
  <w:num w:numId="20">
    <w:abstractNumId w:val="29"/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7"/>
  </w:num>
  <w:num w:numId="24">
    <w:abstractNumId w:val="8"/>
  </w:num>
  <w:num w:numId="25">
    <w:abstractNumId w:val="15"/>
  </w:num>
  <w:num w:numId="26">
    <w:abstractNumId w:val="23"/>
  </w:num>
  <w:num w:numId="27">
    <w:abstractNumId w:val="20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28"/>
  </w:num>
  <w:num w:numId="31">
    <w:abstractNumId w:val="27"/>
  </w:num>
  <w:num w:numId="32">
    <w:abstractNumId w:val="34"/>
  </w:num>
  <w:num w:numId="33">
    <w:abstractNumId w:val="12"/>
  </w:num>
  <w:num w:numId="34">
    <w:abstractNumId w:val="11"/>
  </w:num>
  <w:num w:numId="35">
    <w:abstractNumId w:val="33"/>
  </w:num>
  <w:num w:numId="36">
    <w:abstractNumId w:val="31"/>
  </w:num>
  <w:num w:numId="37">
    <w:abstractNumId w:val="41"/>
  </w:num>
  <w:num w:numId="38">
    <w:abstractNumId w:val="40"/>
  </w:num>
  <w:num w:numId="39">
    <w:abstractNumId w:val="37"/>
  </w:num>
  <w:num w:numId="40">
    <w:abstractNumId w:val="42"/>
  </w:num>
  <w:num w:numId="41">
    <w:abstractNumId w:val="4"/>
  </w:num>
  <w:num w:numId="42">
    <w:abstractNumId w:val="5"/>
  </w:num>
  <w:num w:numId="43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2767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450A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4AD3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484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66F8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4FC0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2BC4"/>
    <w:rsid w:val="003136FF"/>
    <w:rsid w:val="00314119"/>
    <w:rsid w:val="003141A0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166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26F2"/>
    <w:rsid w:val="0055295C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53FA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029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024E"/>
    <w:rsid w:val="00625A6F"/>
    <w:rsid w:val="006269F1"/>
    <w:rsid w:val="00627318"/>
    <w:rsid w:val="006324B2"/>
    <w:rsid w:val="00632917"/>
    <w:rsid w:val="00632E9F"/>
    <w:rsid w:val="00632ED0"/>
    <w:rsid w:val="00633A02"/>
    <w:rsid w:val="00634521"/>
    <w:rsid w:val="006349D8"/>
    <w:rsid w:val="00634C6F"/>
    <w:rsid w:val="006359BB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82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2CEE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50D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57F16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2A90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57938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296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588"/>
    <w:rsid w:val="00BE0A12"/>
    <w:rsid w:val="00BE1410"/>
    <w:rsid w:val="00BE1B4E"/>
    <w:rsid w:val="00BE23BD"/>
    <w:rsid w:val="00BE4106"/>
    <w:rsid w:val="00BE4349"/>
    <w:rsid w:val="00BE44B7"/>
    <w:rsid w:val="00BE4F25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7FE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391D"/>
    <w:rsid w:val="00CA43C9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20D8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6C79"/>
    <w:rsid w:val="00D57290"/>
    <w:rsid w:val="00D60371"/>
    <w:rsid w:val="00D621D0"/>
    <w:rsid w:val="00D622F5"/>
    <w:rsid w:val="00D625BF"/>
    <w:rsid w:val="00D637D6"/>
    <w:rsid w:val="00D640CF"/>
    <w:rsid w:val="00D64147"/>
    <w:rsid w:val="00D6422C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32F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549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33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0792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2770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4053A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styleId="af0">
    <w:name w:val="Plain Text"/>
    <w:basedOn w:val="a"/>
    <w:link w:val="af1"/>
    <w:uiPriority w:val="99"/>
    <w:unhideWhenUsed/>
    <w:rsid w:val="001866F8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1866F8"/>
    <w:rPr>
      <w:rFonts w:ascii="Calibri" w:eastAsiaTheme="minorHAnsi" w:hAnsi="Calibri" w:cs="Consolas"/>
      <w:szCs w:val="21"/>
      <w:lang w:eastAsia="en-US"/>
    </w:rPr>
  </w:style>
  <w:style w:type="paragraph" w:styleId="af2">
    <w:name w:val="footer"/>
    <w:aliases w:val="Основной текст 2 Знак,Нижний колонтитул Знак Знак,Основной текст 2 Знак Знак Знак,Нижний колонтитул Знак Знак Знак Знак,Основной текст 2 Знак Знак Знак Знак Знак,Нижний колонтитул Знак Знак Знак Знак Знак Знак,正文文本 2 Char"/>
    <w:basedOn w:val="a"/>
    <w:link w:val="af3"/>
    <w:uiPriority w:val="99"/>
    <w:unhideWhenUsed/>
    <w:rsid w:val="00DB45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character" w:customStyle="1" w:styleId="af3">
    <w:name w:val="Нижний колонтитул Знак"/>
    <w:aliases w:val="Основной текст 2 Знак Знак,Нижний колонтитул Знак Знак Знак,Основной текст 2 Знак Знак Знак Знак,Нижний колонтитул Знак Знак Знак Знак Знак,Основной текст 2 Знак Знак Знак Знак Знак Знак,正文文本 2 Char Знак"/>
    <w:basedOn w:val="a0"/>
    <w:link w:val="af2"/>
    <w:uiPriority w:val="99"/>
    <w:rsid w:val="00DB4549"/>
    <w:rPr>
      <w:rFonts w:ascii="Times New Roman" w:eastAsia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4053A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styleId="af0">
    <w:name w:val="Plain Text"/>
    <w:basedOn w:val="a"/>
    <w:link w:val="af1"/>
    <w:uiPriority w:val="99"/>
    <w:unhideWhenUsed/>
    <w:rsid w:val="001866F8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1866F8"/>
    <w:rPr>
      <w:rFonts w:ascii="Calibri" w:eastAsiaTheme="minorHAnsi" w:hAnsi="Calibri" w:cs="Consolas"/>
      <w:szCs w:val="21"/>
      <w:lang w:eastAsia="en-US"/>
    </w:rPr>
  </w:style>
  <w:style w:type="paragraph" w:styleId="af2">
    <w:name w:val="footer"/>
    <w:aliases w:val="Основной текст 2 Знак,Нижний колонтитул Знак Знак,Основной текст 2 Знак Знак Знак,Нижний колонтитул Знак Знак Знак Знак,Основной текст 2 Знак Знак Знак Знак Знак,Нижний колонтитул Знак Знак Знак Знак Знак Знак,正文文本 2 Char"/>
    <w:basedOn w:val="a"/>
    <w:link w:val="af3"/>
    <w:uiPriority w:val="99"/>
    <w:unhideWhenUsed/>
    <w:rsid w:val="00DB45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character" w:customStyle="1" w:styleId="af3">
    <w:name w:val="Нижний колонтитул Знак"/>
    <w:aliases w:val="Основной текст 2 Знак Знак,Нижний колонтитул Знак Знак Знак,Основной текст 2 Знак Знак Знак Знак,Нижний колонтитул Знак Знак Знак Знак Знак,Основной текст 2 Знак Знак Знак Знак Знак Знак,正文文本 2 Char Знак"/>
    <w:basedOn w:val="a0"/>
    <w:link w:val="af2"/>
    <w:uiPriority w:val="99"/>
    <w:rsid w:val="00DB4549"/>
    <w:rPr>
      <w:rFonts w:ascii="Times New Roman" w:eastAsia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3E0F3-AFD1-40B9-B276-C5A3EDD0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10003</Words>
  <Characters>57022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66892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2023-01-16T12:20:00Z</cp:lastPrinted>
  <dcterms:created xsi:type="dcterms:W3CDTF">2023-03-16T06:36:00Z</dcterms:created>
  <dcterms:modified xsi:type="dcterms:W3CDTF">2023-07-21T07:08:00Z</dcterms:modified>
</cp:coreProperties>
</file>