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2B69C7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2B69C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10282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10282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10282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102824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102824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10282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102824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102824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10282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10282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10282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10282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10282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10282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10282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10282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69C7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2B69C7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2B69C7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2B69C7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2B69C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B69C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B69C7" w:rsidRDefault="00067FA4" w:rsidP="00067FA4">
      <w:pPr>
        <w:ind w:left="5670"/>
        <w:rPr>
          <w:sz w:val="24"/>
          <w:szCs w:val="24"/>
        </w:rPr>
      </w:pPr>
    </w:p>
    <w:p w:rsidR="00E45C93" w:rsidRPr="002B69C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B69C7">
        <w:rPr>
          <w:b/>
          <w:sz w:val="24"/>
          <w:szCs w:val="24"/>
        </w:rPr>
        <w:t>Уведомление</w:t>
      </w:r>
      <w:r w:rsidR="001E5F22" w:rsidRPr="002B69C7">
        <w:rPr>
          <w:b/>
          <w:sz w:val="24"/>
          <w:szCs w:val="24"/>
        </w:rPr>
        <w:t xml:space="preserve"> №</w:t>
      </w:r>
      <w:r w:rsidR="00102824">
        <w:rPr>
          <w:b/>
          <w:sz w:val="24"/>
          <w:szCs w:val="24"/>
        </w:rPr>
        <w:t>4</w:t>
      </w:r>
    </w:p>
    <w:p w:rsidR="00E05B60" w:rsidRPr="002B69C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B69C7" w:rsidRDefault="00803C7C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B69C7">
        <w:rPr>
          <w:sz w:val="24"/>
          <w:szCs w:val="24"/>
        </w:rPr>
        <w:t>об изменении условий извещения и конкурсной документации открытого одноэтапного конкурса без предварительного квалификационного отбора на прав</w:t>
      </w:r>
      <w:bookmarkStart w:id="2" w:name="_GoBack"/>
      <w:bookmarkEnd w:id="2"/>
      <w:r w:rsidRPr="002B69C7">
        <w:rPr>
          <w:sz w:val="24"/>
          <w:szCs w:val="24"/>
        </w:rPr>
        <w:t xml:space="preserve">о заключения </w:t>
      </w:r>
      <w:r w:rsidRPr="002B69C7">
        <w:rPr>
          <w:bCs/>
          <w:iCs/>
          <w:sz w:val="24"/>
          <w:szCs w:val="24"/>
        </w:rPr>
        <w:t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Pr="002B69C7">
        <w:rPr>
          <w:iCs/>
          <w:sz w:val="24"/>
          <w:szCs w:val="24"/>
        </w:rPr>
        <w:t>»)</w:t>
      </w:r>
      <w:r w:rsidRPr="002B69C7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2B69C7">
          <w:rPr>
            <w:rStyle w:val="a6"/>
            <w:sz w:val="24"/>
            <w:szCs w:val="24"/>
          </w:rPr>
          <w:t>www.zakupki.gov.ru</w:t>
        </w:r>
      </w:hyperlink>
      <w:r w:rsidRPr="002B69C7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r w:rsidRPr="002B69C7">
        <w:rPr>
          <w:sz w:val="24"/>
          <w:szCs w:val="24"/>
          <w:lang w:val="en-US"/>
        </w:rPr>
        <w:t>www</w:t>
      </w:r>
      <w:r w:rsidRPr="002B69C7">
        <w:rPr>
          <w:sz w:val="24"/>
          <w:szCs w:val="24"/>
        </w:rPr>
        <w:t>.</w:t>
      </w:r>
      <w:r w:rsidRPr="002B69C7">
        <w:rPr>
          <w:sz w:val="24"/>
          <w:szCs w:val="24"/>
          <w:lang w:val="en-US"/>
        </w:rPr>
        <w:t>b</w:t>
      </w:r>
      <w:r w:rsidRPr="002B69C7">
        <w:rPr>
          <w:sz w:val="24"/>
          <w:szCs w:val="24"/>
        </w:rPr>
        <w:t>2</w:t>
      </w:r>
      <w:r w:rsidRPr="002B69C7">
        <w:rPr>
          <w:sz w:val="24"/>
          <w:szCs w:val="24"/>
          <w:lang w:val="en-US"/>
        </w:rPr>
        <w:t>b</w:t>
      </w:r>
      <w:r w:rsidRPr="002B69C7">
        <w:rPr>
          <w:sz w:val="24"/>
          <w:szCs w:val="24"/>
        </w:rPr>
        <w:t>-</w:t>
      </w:r>
      <w:r w:rsidRPr="002B69C7">
        <w:rPr>
          <w:sz w:val="24"/>
          <w:szCs w:val="24"/>
          <w:lang w:val="en-US"/>
        </w:rPr>
        <w:t>mrsk</w:t>
      </w:r>
      <w:r w:rsidRPr="002B69C7">
        <w:rPr>
          <w:sz w:val="24"/>
          <w:szCs w:val="24"/>
        </w:rPr>
        <w:t>.</w:t>
      </w:r>
      <w:r w:rsidRPr="002B69C7">
        <w:rPr>
          <w:sz w:val="24"/>
          <w:szCs w:val="24"/>
          <w:lang w:val="en-US"/>
        </w:rPr>
        <w:t>ru</w:t>
      </w:r>
      <w:r w:rsidRPr="002B69C7">
        <w:rPr>
          <w:sz w:val="24"/>
          <w:szCs w:val="24"/>
        </w:rPr>
        <w:t xml:space="preserve"> №961975 от </w:t>
      </w:r>
      <w:r w:rsidRPr="002B69C7">
        <w:rPr>
          <w:kern w:val="36"/>
          <w:sz w:val="24"/>
          <w:szCs w:val="24"/>
        </w:rPr>
        <w:t>01.02.2018</w:t>
      </w:r>
      <w:r w:rsidRPr="002B69C7">
        <w:rPr>
          <w:sz w:val="24"/>
          <w:szCs w:val="24"/>
        </w:rPr>
        <w:t xml:space="preserve"> года, а также на официальном сайте ПАО «МРСК Центра» </w:t>
      </w:r>
      <w:hyperlink r:id="rId14" w:history="1">
        <w:r w:rsidRPr="002B69C7">
          <w:rPr>
            <w:rStyle w:val="a6"/>
            <w:sz w:val="24"/>
            <w:szCs w:val="24"/>
          </w:rPr>
          <w:t>www.mrsk-1.ru</w:t>
        </w:r>
      </w:hyperlink>
      <w:r w:rsidRPr="002B69C7">
        <w:rPr>
          <w:sz w:val="24"/>
          <w:szCs w:val="24"/>
        </w:rPr>
        <w:t xml:space="preserve"> в разделе «Закупки).</w:t>
      </w:r>
    </w:p>
    <w:p w:rsidR="00627ADB" w:rsidRPr="002B69C7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B69C7">
        <w:rPr>
          <w:sz w:val="24"/>
          <w:szCs w:val="24"/>
        </w:rPr>
        <w:t>Организатор</w:t>
      </w:r>
      <w:r w:rsidR="006564FE" w:rsidRPr="002B69C7">
        <w:rPr>
          <w:sz w:val="24"/>
          <w:szCs w:val="24"/>
        </w:rPr>
        <w:t xml:space="preserve"> </w:t>
      </w:r>
      <w:r w:rsidRPr="002B69C7">
        <w:rPr>
          <w:sz w:val="24"/>
          <w:szCs w:val="24"/>
        </w:rPr>
        <w:t xml:space="preserve">конкурса </w:t>
      </w:r>
      <w:r w:rsidR="002770A7" w:rsidRPr="002B69C7">
        <w:rPr>
          <w:sz w:val="24"/>
          <w:szCs w:val="24"/>
        </w:rPr>
        <w:t>ПАО «МРСК Центра»</w:t>
      </w:r>
      <w:r w:rsidRPr="002B69C7">
        <w:rPr>
          <w:sz w:val="24"/>
          <w:szCs w:val="24"/>
        </w:rPr>
        <w:t>, расположенн</w:t>
      </w:r>
      <w:r w:rsidR="00343471" w:rsidRPr="002B69C7">
        <w:rPr>
          <w:sz w:val="24"/>
          <w:szCs w:val="24"/>
        </w:rPr>
        <w:t>ый</w:t>
      </w:r>
      <w:r w:rsidRPr="002B69C7">
        <w:rPr>
          <w:sz w:val="24"/>
          <w:szCs w:val="24"/>
        </w:rPr>
        <w:t xml:space="preserve"> по адресу: РФ, </w:t>
      </w:r>
      <w:r w:rsidR="008E122E" w:rsidRPr="002B69C7">
        <w:rPr>
          <w:sz w:val="24"/>
          <w:szCs w:val="24"/>
        </w:rPr>
        <w:t>127018</w:t>
      </w:r>
      <w:r w:rsidRPr="002B69C7">
        <w:rPr>
          <w:sz w:val="24"/>
          <w:szCs w:val="24"/>
        </w:rPr>
        <w:t xml:space="preserve">, г. Москва, </w:t>
      </w:r>
      <w:r w:rsidR="008E122E" w:rsidRPr="002B69C7">
        <w:rPr>
          <w:sz w:val="24"/>
          <w:szCs w:val="24"/>
        </w:rPr>
        <w:t>2-я Ямская ул., д. 4</w:t>
      </w:r>
      <w:r w:rsidRPr="002B69C7">
        <w:rPr>
          <w:sz w:val="24"/>
          <w:szCs w:val="24"/>
        </w:rPr>
        <w:t>,</w:t>
      </w:r>
      <w:r w:rsidR="00315C91" w:rsidRPr="002B69C7">
        <w:rPr>
          <w:sz w:val="24"/>
          <w:szCs w:val="24"/>
        </w:rPr>
        <w:t xml:space="preserve"> </w:t>
      </w:r>
      <w:r w:rsidR="00A02FC7" w:rsidRPr="002B69C7">
        <w:rPr>
          <w:sz w:val="24"/>
          <w:szCs w:val="24"/>
        </w:rPr>
        <w:t>(</w:t>
      </w:r>
      <w:r w:rsidR="00803C7C" w:rsidRPr="002B69C7">
        <w:rPr>
          <w:sz w:val="24"/>
          <w:szCs w:val="24"/>
        </w:rPr>
        <w:t xml:space="preserve">контактное лицо: </w:t>
      </w:r>
      <w:r w:rsidR="00803C7C" w:rsidRPr="002B69C7">
        <w:rPr>
          <w:b/>
          <w:sz w:val="24"/>
          <w:szCs w:val="24"/>
        </w:rPr>
        <w:t>Поддубская Кристина Валерьевна</w:t>
      </w:r>
      <w:r w:rsidR="00803C7C" w:rsidRPr="002B69C7">
        <w:rPr>
          <w:sz w:val="24"/>
          <w:szCs w:val="24"/>
        </w:rPr>
        <w:t xml:space="preserve">, контактный телефон </w:t>
      </w:r>
      <w:r w:rsidR="00803C7C" w:rsidRPr="002B69C7">
        <w:rPr>
          <w:b/>
          <w:bCs/>
          <w:iCs/>
          <w:sz w:val="24"/>
          <w:szCs w:val="24"/>
        </w:rPr>
        <w:t>(495) 747-92-92</w:t>
      </w:r>
      <w:r w:rsidR="00803C7C" w:rsidRPr="002B69C7">
        <w:rPr>
          <w:b/>
          <w:sz w:val="24"/>
          <w:szCs w:val="24"/>
        </w:rPr>
        <w:t>)</w:t>
      </w:r>
      <w:r w:rsidR="00315C91" w:rsidRPr="002B69C7">
        <w:rPr>
          <w:sz w:val="24"/>
          <w:szCs w:val="24"/>
        </w:rPr>
        <w:t>,</w:t>
      </w:r>
      <w:r w:rsidRPr="002B69C7">
        <w:rPr>
          <w:sz w:val="24"/>
          <w:szCs w:val="24"/>
        </w:rPr>
        <w:t xml:space="preserve"> </w:t>
      </w:r>
      <w:r w:rsidR="00CA42F3" w:rsidRPr="002B69C7">
        <w:rPr>
          <w:sz w:val="24"/>
          <w:szCs w:val="24"/>
        </w:rPr>
        <w:t xml:space="preserve">на </w:t>
      </w:r>
      <w:r w:rsidR="00455323" w:rsidRPr="002B69C7">
        <w:rPr>
          <w:sz w:val="24"/>
          <w:szCs w:val="24"/>
        </w:rPr>
        <w:t xml:space="preserve">основании протокола от </w:t>
      </w:r>
      <w:r w:rsidR="00102824">
        <w:rPr>
          <w:sz w:val="24"/>
          <w:szCs w:val="24"/>
        </w:rPr>
        <w:t>23</w:t>
      </w:r>
      <w:r w:rsidR="00C659DC" w:rsidRPr="002B69C7">
        <w:rPr>
          <w:sz w:val="24"/>
          <w:szCs w:val="24"/>
        </w:rPr>
        <w:t>.03.2018</w:t>
      </w:r>
      <w:r w:rsidR="00455323" w:rsidRPr="002B69C7">
        <w:rPr>
          <w:sz w:val="24"/>
          <w:szCs w:val="24"/>
        </w:rPr>
        <w:t xml:space="preserve"> года </w:t>
      </w:r>
      <w:r w:rsidR="00803C7C" w:rsidRPr="002B69C7">
        <w:rPr>
          <w:sz w:val="24"/>
          <w:szCs w:val="24"/>
        </w:rPr>
        <w:t>№ 0013-ЦиП-18-</w:t>
      </w:r>
      <w:r w:rsidR="00102824">
        <w:rPr>
          <w:sz w:val="24"/>
          <w:szCs w:val="24"/>
        </w:rPr>
        <w:t>4</w:t>
      </w:r>
      <w:r w:rsidR="00803C7C" w:rsidRPr="002B69C7">
        <w:rPr>
          <w:sz w:val="24"/>
          <w:szCs w:val="24"/>
        </w:rPr>
        <w:t xml:space="preserve"> вносит изменения в извещение и конкурсную документацию открытого одноэтапного конкурса без предварительного квалификационного отбора на право заключения </w:t>
      </w:r>
      <w:r w:rsidR="00803C7C" w:rsidRPr="002B69C7">
        <w:rPr>
          <w:bCs/>
          <w:iCs/>
          <w:sz w:val="24"/>
          <w:szCs w:val="24"/>
        </w:rPr>
        <w:t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="00803C7C" w:rsidRPr="002B69C7">
        <w:rPr>
          <w:iCs/>
          <w:sz w:val="24"/>
          <w:szCs w:val="24"/>
        </w:rPr>
        <w:t>»)</w:t>
      </w:r>
      <w:r w:rsidR="0018269D" w:rsidRPr="002B69C7">
        <w:rPr>
          <w:sz w:val="24"/>
          <w:szCs w:val="24"/>
        </w:rPr>
        <w:t>.</w:t>
      </w:r>
    </w:p>
    <w:p w:rsidR="00323DFF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B69C7">
        <w:rPr>
          <w:sz w:val="24"/>
          <w:szCs w:val="24"/>
        </w:rPr>
        <w:t>Внести изменения в</w:t>
      </w:r>
      <w:r w:rsidR="00323DFF" w:rsidRPr="002B69C7">
        <w:rPr>
          <w:sz w:val="24"/>
          <w:szCs w:val="24"/>
        </w:rPr>
        <w:t xml:space="preserve"> текст извещения и конкурсн</w:t>
      </w:r>
      <w:r w:rsidRPr="002B69C7">
        <w:rPr>
          <w:sz w:val="24"/>
          <w:szCs w:val="24"/>
        </w:rPr>
        <w:t>ую</w:t>
      </w:r>
      <w:r w:rsidR="00323DFF" w:rsidRPr="002B69C7">
        <w:rPr>
          <w:sz w:val="24"/>
          <w:szCs w:val="24"/>
        </w:rPr>
        <w:t xml:space="preserve"> документаци</w:t>
      </w:r>
      <w:r w:rsidRPr="002B69C7">
        <w:rPr>
          <w:sz w:val="24"/>
          <w:szCs w:val="24"/>
        </w:rPr>
        <w:t>ю и изложить</w:t>
      </w:r>
      <w:r w:rsidR="00323DFF" w:rsidRPr="002B69C7">
        <w:rPr>
          <w:sz w:val="24"/>
          <w:szCs w:val="24"/>
        </w:rPr>
        <w:t xml:space="preserve"> в следующей редакции:</w:t>
      </w:r>
    </w:p>
    <w:p w:rsidR="00102824" w:rsidRDefault="00102824" w:rsidP="0010282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Исключить пп. е) 3.3.1.2</w:t>
      </w:r>
      <w:r>
        <w:rPr>
          <w:b/>
          <w:sz w:val="24"/>
          <w:szCs w:val="24"/>
        </w:rPr>
        <w:t xml:space="preserve"> Конкурсной документации: </w:t>
      </w:r>
      <w:r>
        <w:rPr>
          <w:sz w:val="24"/>
          <w:szCs w:val="24"/>
        </w:rPr>
        <w:t>«…</w:t>
      </w:r>
      <w:r>
        <w:rPr>
          <w:sz w:val="24"/>
          <w:szCs w:val="24"/>
        </w:rPr>
        <w:t xml:space="preserve">е) </w:t>
      </w:r>
      <w:r w:rsidRPr="00102824">
        <w:rPr>
          <w:sz w:val="24"/>
          <w:szCs w:val="24"/>
        </w:rPr>
        <w:t>иметь ресурсные возможности: должен обеспечить финансирование выполнения работ (в том числе посредством кредитной организации, финансовой/лизинговой организации)</w:t>
      </w:r>
      <w:r>
        <w:rPr>
          <w:sz w:val="24"/>
          <w:szCs w:val="24"/>
        </w:rPr>
        <w:t xml:space="preserve"> …»</w:t>
      </w:r>
    </w:p>
    <w:p w:rsidR="00102824" w:rsidRDefault="00102824" w:rsidP="0010282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Исключить пп. </w:t>
      </w:r>
      <w:r>
        <w:rPr>
          <w:b/>
          <w:sz w:val="24"/>
          <w:szCs w:val="24"/>
        </w:rPr>
        <w:t>щ</w:t>
      </w:r>
      <w:r>
        <w:rPr>
          <w:b/>
          <w:sz w:val="24"/>
          <w:szCs w:val="24"/>
        </w:rPr>
        <w:t>) 3.3.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Конкурсной документации:</w:t>
      </w:r>
      <w:r>
        <w:rPr>
          <w:b/>
          <w:sz w:val="24"/>
          <w:szCs w:val="24"/>
        </w:rPr>
        <w:t xml:space="preserve"> </w:t>
      </w:r>
      <w:bookmarkStart w:id="3" w:name="_Ref508724719"/>
      <w:r w:rsidRPr="00102824">
        <w:rPr>
          <w:bCs/>
          <w:iCs/>
          <w:sz w:val="24"/>
          <w:szCs w:val="24"/>
        </w:rPr>
        <w:t>«…</w:t>
      </w:r>
      <w:r w:rsidRPr="00102824">
        <w:rPr>
          <w:bCs/>
          <w:iCs/>
          <w:sz w:val="24"/>
          <w:szCs w:val="24"/>
        </w:rPr>
        <w:t xml:space="preserve">щ) </w:t>
      </w:r>
      <w:r w:rsidRPr="00102824">
        <w:rPr>
          <w:bCs/>
          <w:iCs/>
          <w:sz w:val="24"/>
          <w:szCs w:val="24"/>
        </w:rPr>
        <w:t>Письмо кредитной организации (финансовой/лизинговой организации) о готовности банковского сопровождения контракта,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Банк должен входить в первую десятку банков РФ по критерию надежности, по данным Банка России за 2017 год. Лизинговая организация должна входить в первую десятку лизинговых компаний, составленных на основании данных агентства RAEX («Эксперт РА») за 2017 год</w:t>
      </w:r>
      <w:bookmarkEnd w:id="3"/>
      <w:r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…»</w:t>
      </w:r>
    </w:p>
    <w:p w:rsidR="00102824" w:rsidRPr="00102824" w:rsidRDefault="00102824" w:rsidP="00C363D9">
      <w:pPr>
        <w:widowControl w:val="0"/>
        <w:tabs>
          <w:tab w:val="left" w:pos="1260"/>
        </w:tabs>
        <w:suppressAutoHyphens/>
        <w:autoSpaceDE w:val="0"/>
        <w:spacing w:line="264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Исключить пп. </w:t>
      </w:r>
      <w:r>
        <w:rPr>
          <w:b/>
          <w:sz w:val="24"/>
          <w:szCs w:val="24"/>
        </w:rPr>
        <w:t>ц</w:t>
      </w:r>
      <w:r>
        <w:rPr>
          <w:b/>
          <w:sz w:val="24"/>
          <w:szCs w:val="24"/>
        </w:rPr>
        <w:t xml:space="preserve">) 3.3.2.1 Конкурсной документации: </w:t>
      </w:r>
      <w:r w:rsidRPr="00102824">
        <w:rPr>
          <w:bCs/>
          <w:iCs/>
          <w:sz w:val="24"/>
          <w:szCs w:val="24"/>
        </w:rPr>
        <w:t>«…</w:t>
      </w:r>
      <w:r w:rsidRPr="00102824">
        <w:rPr>
          <w:bCs/>
          <w:iCs/>
          <w:sz w:val="24"/>
          <w:szCs w:val="24"/>
        </w:rPr>
        <w:t>ц</w:t>
      </w:r>
      <w:r w:rsidRPr="00102824">
        <w:rPr>
          <w:bCs/>
          <w:iCs/>
          <w:sz w:val="24"/>
          <w:szCs w:val="24"/>
        </w:rPr>
        <w:t xml:space="preserve">) </w:t>
      </w:r>
      <w:r w:rsidRPr="00102824">
        <w:rPr>
          <w:sz w:val="24"/>
          <w:szCs w:val="24"/>
        </w:rPr>
        <w:t>заверенный Участником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случае, если сделка согласно законодательству не является для Участника крупной) – справку в произвольной форме;</w:t>
      </w:r>
    </w:p>
    <w:p w:rsidR="00102824" w:rsidRPr="00102824" w:rsidRDefault="00102824" w:rsidP="00102824">
      <w:pPr>
        <w:pStyle w:val="af6"/>
        <w:spacing w:before="60"/>
        <w:ind w:left="1428"/>
        <w:jc w:val="both"/>
        <w:rPr>
          <w:i/>
          <w:sz w:val="24"/>
          <w:szCs w:val="24"/>
        </w:rPr>
      </w:pPr>
      <w:r w:rsidRPr="00102824">
        <w:rPr>
          <w:i/>
          <w:sz w:val="24"/>
          <w:szCs w:val="24"/>
        </w:rPr>
        <w:t>(Примечание: Таковыми документами являются:</w:t>
      </w:r>
    </w:p>
    <w:p w:rsidR="00102824" w:rsidRPr="00102824" w:rsidRDefault="00102824" w:rsidP="00102824">
      <w:pPr>
        <w:pStyle w:val="af6"/>
        <w:spacing w:before="60"/>
        <w:ind w:left="1428"/>
        <w:jc w:val="both"/>
        <w:rPr>
          <w:i/>
          <w:sz w:val="24"/>
          <w:szCs w:val="24"/>
        </w:rPr>
      </w:pPr>
      <w:r w:rsidRPr="00102824">
        <w:rPr>
          <w:i/>
          <w:sz w:val="24"/>
          <w:szCs w:val="24"/>
        </w:rPr>
        <w:t>- для общества с ограниченной ответственностью – выписка из протокола, содержащего решение о совершении крупной сделки, принятое и оформленное в соответствии со ст. 46 Федерального закона от 08.02.1998 №14-ФЗ «Об обществах с ограниченной ответственностью» либо выписка из Устава Участника, подтверждающая право единоличного или коллегиального исполнительного органа заключать крупные сделки самостоятельно;</w:t>
      </w:r>
    </w:p>
    <w:p w:rsidR="00102824" w:rsidRPr="00102824" w:rsidRDefault="00102824" w:rsidP="00102824">
      <w:pPr>
        <w:pStyle w:val="af6"/>
        <w:spacing w:before="60"/>
        <w:ind w:left="1428"/>
        <w:jc w:val="both"/>
        <w:rPr>
          <w:i/>
          <w:sz w:val="24"/>
          <w:szCs w:val="24"/>
        </w:rPr>
      </w:pPr>
      <w:r w:rsidRPr="00102824">
        <w:rPr>
          <w:i/>
          <w:sz w:val="24"/>
          <w:szCs w:val="24"/>
        </w:rPr>
        <w:t>- для акционерного общества – выписка из протокола, содержащего решение об одобрении крупной сделки, принятое и оформленное в соответствии со ст.79 Федерального закона от 26.12.1995 №208-ФЗ «Об акционерных обществах» либо документ, подтверждающий, что Участник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</w:r>
    </w:p>
    <w:p w:rsidR="00102824" w:rsidRPr="00102824" w:rsidRDefault="00102824" w:rsidP="0010282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ind w:firstLine="567"/>
        <w:rPr>
          <w:sz w:val="24"/>
          <w:szCs w:val="24"/>
        </w:rPr>
      </w:pPr>
      <w:r w:rsidRPr="00102824">
        <w:rPr>
          <w:i/>
          <w:sz w:val="24"/>
          <w:szCs w:val="24"/>
        </w:rPr>
        <w:t>- для унитарного предприятия – документ, подтверждающий решение собственника имущества унитарного предприятия о совершении крупной сделки, принятое в соответствии со ст.23 Федерального закона от 14.11.2002 №161-ФЗ «О государственных и муниципальных унитарных предприятиях»)</w:t>
      </w:r>
      <w:r w:rsidRPr="00102824">
        <w:rPr>
          <w:sz w:val="24"/>
          <w:szCs w:val="24"/>
        </w:rPr>
        <w:t>…»</w:t>
      </w:r>
    </w:p>
    <w:p w:rsidR="00102824" w:rsidRPr="00102824" w:rsidRDefault="00102824" w:rsidP="0010282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ind w:firstLine="567"/>
        <w:rPr>
          <w:bCs/>
          <w:iCs/>
          <w:sz w:val="24"/>
          <w:szCs w:val="24"/>
        </w:rPr>
      </w:pPr>
    </w:p>
    <w:p w:rsidR="00C363D9" w:rsidRPr="00102824" w:rsidRDefault="00102824" w:rsidP="00C363D9">
      <w:pPr>
        <w:widowControl w:val="0"/>
        <w:tabs>
          <w:tab w:val="left" w:pos="1260"/>
        </w:tabs>
        <w:suppressAutoHyphens/>
        <w:autoSpaceDE w:val="0"/>
        <w:spacing w:line="264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Дополнить </w:t>
      </w:r>
      <w:r w:rsidRPr="00102824">
        <w:rPr>
          <w:b/>
          <w:sz w:val="24"/>
          <w:szCs w:val="24"/>
        </w:rPr>
        <w:t>Конкурсн</w:t>
      </w:r>
      <w:r w:rsidR="00C363D9">
        <w:rPr>
          <w:b/>
          <w:sz w:val="24"/>
          <w:szCs w:val="24"/>
        </w:rPr>
        <w:t>ую документацию пунктом 3.3.2.7:</w:t>
      </w:r>
      <w:r w:rsidRPr="00102824">
        <w:rPr>
          <w:sz w:val="24"/>
          <w:szCs w:val="24"/>
        </w:rPr>
        <w:t xml:space="preserve"> «…</w:t>
      </w:r>
      <w:r w:rsidR="00C363D9" w:rsidRPr="00C363D9">
        <w:rPr>
          <w:bCs/>
          <w:iCs/>
          <w:sz w:val="24"/>
          <w:szCs w:val="24"/>
        </w:rPr>
        <w:t>В случае признания Участника Победителем закупочной процедуры, Участник должен предоставить в течение 10 дней с момента размещения соответствующей информации о подведении итогов.</w:t>
      </w:r>
      <w:r w:rsidR="00C363D9" w:rsidRPr="00C363D9">
        <w:rPr>
          <w:sz w:val="24"/>
          <w:szCs w:val="24"/>
        </w:rPr>
        <w:t xml:space="preserve"> </w:t>
      </w:r>
      <w:r w:rsidR="00C363D9" w:rsidRPr="00102824">
        <w:rPr>
          <w:sz w:val="24"/>
          <w:szCs w:val="24"/>
        </w:rPr>
        <w:t>заверенный Участником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случае, если сделка согласно законодательству не является для Участника крупной) – справку в произвольной форме;</w:t>
      </w:r>
    </w:p>
    <w:p w:rsidR="00C363D9" w:rsidRPr="00102824" w:rsidRDefault="00C363D9" w:rsidP="00C363D9">
      <w:pPr>
        <w:pStyle w:val="af6"/>
        <w:spacing w:before="60"/>
        <w:ind w:left="1428"/>
        <w:jc w:val="both"/>
        <w:rPr>
          <w:i/>
          <w:sz w:val="24"/>
          <w:szCs w:val="24"/>
        </w:rPr>
      </w:pPr>
      <w:r w:rsidRPr="00102824">
        <w:rPr>
          <w:i/>
          <w:sz w:val="24"/>
          <w:szCs w:val="24"/>
        </w:rPr>
        <w:t>(Примечание: Таковыми документами являются:</w:t>
      </w:r>
    </w:p>
    <w:p w:rsidR="00C363D9" w:rsidRPr="00102824" w:rsidRDefault="00C363D9" w:rsidP="00C363D9">
      <w:pPr>
        <w:pStyle w:val="af6"/>
        <w:spacing w:before="60"/>
        <w:ind w:left="1428"/>
        <w:jc w:val="both"/>
        <w:rPr>
          <w:i/>
          <w:sz w:val="24"/>
          <w:szCs w:val="24"/>
        </w:rPr>
      </w:pPr>
      <w:r w:rsidRPr="00102824">
        <w:rPr>
          <w:i/>
          <w:sz w:val="24"/>
          <w:szCs w:val="24"/>
        </w:rPr>
        <w:t>- для общества с ограниченной ответственностью – выписка из протокола, содержащего решение о совершении крупной сделки, принятое и оформленное в соответствии со ст. 46 Федерального закона от 08.02.1998 №14-ФЗ «Об обществах с ограниченной ответственностью» либо выписка из Устава Участника, подтверждающая право единоличного или коллегиального исполнительного органа заключать крупные сделки самостоятельно;</w:t>
      </w:r>
    </w:p>
    <w:p w:rsidR="00C363D9" w:rsidRPr="00102824" w:rsidRDefault="00C363D9" w:rsidP="00C363D9">
      <w:pPr>
        <w:pStyle w:val="af6"/>
        <w:spacing w:before="60"/>
        <w:ind w:left="1428"/>
        <w:jc w:val="both"/>
        <w:rPr>
          <w:i/>
          <w:sz w:val="24"/>
          <w:szCs w:val="24"/>
        </w:rPr>
      </w:pPr>
      <w:r w:rsidRPr="00102824">
        <w:rPr>
          <w:i/>
          <w:sz w:val="24"/>
          <w:szCs w:val="24"/>
        </w:rPr>
        <w:t>- для акционерного общества – выписка из протокола, содержащего решение об одобрении крупной сделки, принятое и оформленное в соответствии со ст.79 Федерального закона от 26.12.1995 №208-ФЗ «Об акционерных обществах» либо документ, подтверждающий, что Участник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</w:r>
    </w:p>
    <w:p w:rsidR="00102824" w:rsidRDefault="00C363D9" w:rsidP="00C363D9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102824">
        <w:rPr>
          <w:i/>
          <w:sz w:val="24"/>
          <w:szCs w:val="24"/>
        </w:rPr>
        <w:t>- для унитарного предприятия – документ, подтверждающий решение собственника имущества унитарного предприятия о совершении крупной сделки, принятое в соответствии со ст.23 Федерального закона от 14.11.2002 №161-ФЗ «О государственных и муниципальных унитарных предприятиях»)</w:t>
      </w:r>
      <w:r w:rsidRPr="00102824">
        <w:rPr>
          <w:sz w:val="24"/>
          <w:szCs w:val="24"/>
        </w:rPr>
        <w:t>…</w:t>
      </w:r>
      <w:r w:rsidR="00102824" w:rsidRPr="00102824">
        <w:rPr>
          <w:sz w:val="24"/>
          <w:szCs w:val="24"/>
        </w:rPr>
        <w:t>…»</w:t>
      </w:r>
    </w:p>
    <w:p w:rsidR="00102824" w:rsidRPr="002B69C7" w:rsidRDefault="00102824" w:rsidP="0010282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B69C7">
        <w:rPr>
          <w:b/>
          <w:sz w:val="24"/>
          <w:szCs w:val="24"/>
        </w:rPr>
        <w:t xml:space="preserve">Пункт 3.6.1.1 Конкурсной документации: </w:t>
      </w:r>
      <w:r w:rsidRPr="002B69C7">
        <w:rPr>
          <w:sz w:val="24"/>
          <w:szCs w:val="24"/>
        </w:rPr>
        <w:t>«…</w:t>
      </w:r>
      <w:bookmarkStart w:id="4" w:name="_Ref441505211"/>
      <w:r w:rsidRPr="002B69C7">
        <w:rPr>
          <w:bCs/>
          <w:sz w:val="24"/>
          <w:szCs w:val="24"/>
        </w:rPr>
        <w:t xml:space="preserve">Заявки на </w:t>
      </w:r>
      <w:r w:rsidRPr="002B69C7">
        <w:rPr>
          <w:iCs/>
          <w:sz w:val="24"/>
          <w:szCs w:val="24"/>
        </w:rPr>
        <w:t>ЭТП</w:t>
      </w:r>
      <w:r w:rsidRPr="002B69C7">
        <w:rPr>
          <w:bCs/>
          <w:sz w:val="24"/>
          <w:szCs w:val="24"/>
        </w:rPr>
        <w:t xml:space="preserve"> могут быть поданы до </w:t>
      </w:r>
      <w:r w:rsidRPr="002B69C7">
        <w:rPr>
          <w:b/>
          <w:bCs/>
          <w:sz w:val="24"/>
          <w:szCs w:val="24"/>
        </w:rPr>
        <w:t xml:space="preserve">12 часов 00 минут </w:t>
      </w:r>
      <w:r w:rsidRPr="002B69C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09</w:t>
      </w:r>
      <w:r w:rsidRPr="002B69C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апреля</w:t>
      </w:r>
      <w:r w:rsidRPr="002B69C7">
        <w:rPr>
          <w:b/>
          <w:sz w:val="24"/>
          <w:szCs w:val="24"/>
        </w:rPr>
        <w:t xml:space="preserve"> 2018</w:t>
      </w:r>
      <w:r w:rsidRPr="002B69C7">
        <w:rPr>
          <w:b/>
          <w:bCs/>
          <w:sz w:val="24"/>
          <w:szCs w:val="24"/>
        </w:rPr>
        <w:t xml:space="preserve"> года</w:t>
      </w:r>
      <w:bookmarkEnd w:id="4"/>
      <w:r w:rsidRPr="002B69C7">
        <w:rPr>
          <w:sz w:val="24"/>
          <w:szCs w:val="24"/>
        </w:rPr>
        <w:t xml:space="preserve"> …»</w:t>
      </w:r>
    </w:p>
    <w:p w:rsidR="00102824" w:rsidRPr="00102824" w:rsidRDefault="00102824" w:rsidP="00102824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</w:p>
    <w:p w:rsidR="00590C31" w:rsidRPr="002B69C7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5" w:name="OLE_LINK1"/>
      <w:bookmarkStart w:id="6" w:name="OLE_LINK2"/>
      <w:r w:rsidRPr="002B69C7">
        <w:rPr>
          <w:b/>
          <w:sz w:val="24"/>
          <w:szCs w:val="24"/>
        </w:rPr>
        <w:t xml:space="preserve">Дата окончания подачи заявок: </w:t>
      </w:r>
      <w:r w:rsidRPr="002B69C7">
        <w:rPr>
          <w:sz w:val="24"/>
          <w:szCs w:val="24"/>
        </w:rPr>
        <w:t xml:space="preserve">Вскрытие конвертов с заявками состоится </w:t>
      </w:r>
      <w:r w:rsidR="00AD1DB8" w:rsidRPr="002B69C7">
        <w:rPr>
          <w:b/>
          <w:sz w:val="24"/>
          <w:szCs w:val="24"/>
        </w:rPr>
        <w:t>«</w:t>
      </w:r>
      <w:r w:rsidR="00102824">
        <w:rPr>
          <w:b/>
          <w:sz w:val="24"/>
          <w:szCs w:val="24"/>
        </w:rPr>
        <w:t>09</w:t>
      </w:r>
      <w:r w:rsidR="00AD1DB8" w:rsidRPr="002B69C7">
        <w:rPr>
          <w:b/>
          <w:sz w:val="24"/>
          <w:szCs w:val="24"/>
        </w:rPr>
        <w:t xml:space="preserve">» </w:t>
      </w:r>
      <w:r w:rsidR="00102824">
        <w:rPr>
          <w:b/>
          <w:sz w:val="24"/>
          <w:szCs w:val="24"/>
        </w:rPr>
        <w:t>апреля</w:t>
      </w:r>
      <w:r w:rsidR="00AD1DB8" w:rsidRPr="002B69C7">
        <w:rPr>
          <w:b/>
          <w:sz w:val="24"/>
          <w:szCs w:val="24"/>
        </w:rPr>
        <w:t xml:space="preserve"> 2018</w:t>
      </w:r>
      <w:r w:rsidR="00AD1DB8" w:rsidRPr="002B69C7">
        <w:rPr>
          <w:sz w:val="24"/>
          <w:szCs w:val="24"/>
        </w:rPr>
        <w:t xml:space="preserve"> </w:t>
      </w:r>
      <w:r w:rsidR="00EE1F0F" w:rsidRPr="002B69C7">
        <w:rPr>
          <w:sz w:val="24"/>
          <w:szCs w:val="24"/>
        </w:rPr>
        <w:t xml:space="preserve">года </w:t>
      </w:r>
      <w:r w:rsidRPr="002B69C7">
        <w:rPr>
          <w:bCs/>
          <w:sz w:val="24"/>
          <w:szCs w:val="24"/>
        </w:rPr>
        <w:t>в</w:t>
      </w:r>
      <w:r w:rsidRPr="002B69C7">
        <w:rPr>
          <w:b/>
          <w:bCs/>
          <w:sz w:val="24"/>
          <w:szCs w:val="24"/>
        </w:rPr>
        <w:t xml:space="preserve"> </w:t>
      </w:r>
      <w:r w:rsidR="00BB1679" w:rsidRPr="002B69C7">
        <w:rPr>
          <w:b/>
          <w:sz w:val="24"/>
          <w:szCs w:val="24"/>
        </w:rPr>
        <w:t>12:00</w:t>
      </w:r>
      <w:r w:rsidRPr="002B69C7">
        <w:rPr>
          <w:sz w:val="24"/>
          <w:szCs w:val="24"/>
        </w:rPr>
        <w:t xml:space="preserve"> по московскому времени.</w:t>
      </w:r>
    </w:p>
    <w:bookmarkEnd w:id="5"/>
    <w:bookmarkEnd w:id="6"/>
    <w:p w:rsidR="00323DFF" w:rsidRPr="002B69C7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2B69C7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B69C7">
        <w:rPr>
          <w:b/>
          <w:sz w:val="24"/>
          <w:szCs w:val="24"/>
        </w:rPr>
        <w:t>Примечание:</w:t>
      </w:r>
    </w:p>
    <w:p w:rsidR="00A54F6D" w:rsidRPr="00C363D9" w:rsidRDefault="001B5975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2B69C7">
        <w:rPr>
          <w:sz w:val="24"/>
          <w:szCs w:val="24"/>
        </w:rPr>
        <w:t xml:space="preserve">По отношению к исходной редакции извещения и конкурсной документации открытого одноэтапного конкурса без предварительного квалификационного отбора на право заключения </w:t>
      </w:r>
      <w:r w:rsidRPr="002B69C7">
        <w:rPr>
          <w:bCs/>
          <w:iCs/>
          <w:sz w:val="24"/>
          <w:szCs w:val="24"/>
        </w:rPr>
        <w:t xml:space="preserve"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</w:t>
      </w:r>
      <w:r w:rsidRPr="00C363D9">
        <w:rPr>
          <w:bCs/>
          <w:iCs/>
          <w:sz w:val="24"/>
          <w:szCs w:val="24"/>
        </w:rPr>
        <w:t>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Pr="00C363D9">
        <w:rPr>
          <w:iCs/>
          <w:sz w:val="24"/>
          <w:szCs w:val="24"/>
        </w:rPr>
        <w:t>»)</w:t>
      </w:r>
      <w:r w:rsidRPr="00C363D9">
        <w:rPr>
          <w:sz w:val="24"/>
          <w:szCs w:val="24"/>
        </w:rPr>
        <w:t xml:space="preserve"> внесены следующие изменения:</w:t>
      </w:r>
    </w:p>
    <w:p w:rsidR="00102824" w:rsidRPr="00C363D9" w:rsidRDefault="00C363D9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363D9">
        <w:rPr>
          <w:i/>
          <w:sz w:val="24"/>
          <w:szCs w:val="24"/>
        </w:rPr>
        <w:t>внесены изменения в текст конкурсной документации;</w:t>
      </w:r>
    </w:p>
    <w:p w:rsidR="000A028F" w:rsidRPr="00C363D9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363D9">
        <w:rPr>
          <w:i/>
          <w:sz w:val="24"/>
          <w:szCs w:val="24"/>
        </w:rPr>
        <w:t>изменен крайний срок подачи конкурсных заявок.</w:t>
      </w:r>
    </w:p>
    <w:p w:rsidR="00A326C2" w:rsidRPr="002B69C7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B69C7">
        <w:rPr>
          <w:sz w:val="24"/>
          <w:szCs w:val="24"/>
        </w:rPr>
        <w:tab/>
      </w:r>
      <w:r w:rsidR="001B5975" w:rsidRPr="002B69C7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и конкурсной документацией открытого одноэтапного конкурса без предварительного квалификационного отбора на право заключения </w:t>
      </w:r>
      <w:r w:rsidR="001B5975" w:rsidRPr="002B69C7">
        <w:rPr>
          <w:bCs/>
          <w:iCs/>
          <w:sz w:val="24"/>
          <w:szCs w:val="24"/>
        </w:rPr>
        <w:t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="001B5975" w:rsidRPr="002B69C7">
        <w:rPr>
          <w:iCs/>
          <w:sz w:val="24"/>
          <w:szCs w:val="24"/>
        </w:rPr>
        <w:t>»)</w:t>
      </w:r>
      <w:r w:rsidR="001B5975" w:rsidRPr="002B69C7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1B5975" w:rsidRPr="002B69C7">
          <w:rPr>
            <w:rStyle w:val="a6"/>
            <w:sz w:val="24"/>
            <w:szCs w:val="24"/>
          </w:rPr>
          <w:t>www.zakupki.gov.ru</w:t>
        </w:r>
      </w:hyperlink>
      <w:r w:rsidR="001B5975" w:rsidRPr="002B69C7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r w:rsidR="001B5975" w:rsidRPr="002B69C7">
        <w:rPr>
          <w:sz w:val="24"/>
          <w:szCs w:val="24"/>
          <w:lang w:val="en-US"/>
        </w:rPr>
        <w:t>www</w:t>
      </w:r>
      <w:r w:rsidR="001B5975" w:rsidRPr="002B69C7">
        <w:rPr>
          <w:sz w:val="24"/>
          <w:szCs w:val="24"/>
        </w:rPr>
        <w:t>.</w:t>
      </w:r>
      <w:r w:rsidR="001B5975" w:rsidRPr="002B69C7">
        <w:rPr>
          <w:sz w:val="24"/>
          <w:szCs w:val="24"/>
          <w:lang w:val="en-US"/>
        </w:rPr>
        <w:t>b</w:t>
      </w:r>
      <w:r w:rsidR="001B5975" w:rsidRPr="002B69C7">
        <w:rPr>
          <w:sz w:val="24"/>
          <w:szCs w:val="24"/>
        </w:rPr>
        <w:t>2</w:t>
      </w:r>
      <w:r w:rsidR="001B5975" w:rsidRPr="002B69C7">
        <w:rPr>
          <w:sz w:val="24"/>
          <w:szCs w:val="24"/>
          <w:lang w:val="en-US"/>
        </w:rPr>
        <w:t>b</w:t>
      </w:r>
      <w:r w:rsidR="001B5975" w:rsidRPr="002B69C7">
        <w:rPr>
          <w:sz w:val="24"/>
          <w:szCs w:val="24"/>
        </w:rPr>
        <w:t>-</w:t>
      </w:r>
      <w:r w:rsidR="001B5975" w:rsidRPr="002B69C7">
        <w:rPr>
          <w:sz w:val="24"/>
          <w:szCs w:val="24"/>
          <w:lang w:val="en-US"/>
        </w:rPr>
        <w:t>mrsk</w:t>
      </w:r>
      <w:r w:rsidR="001B5975" w:rsidRPr="002B69C7">
        <w:rPr>
          <w:sz w:val="24"/>
          <w:szCs w:val="24"/>
        </w:rPr>
        <w:t>.</w:t>
      </w:r>
      <w:r w:rsidR="001B5975" w:rsidRPr="002B69C7">
        <w:rPr>
          <w:sz w:val="24"/>
          <w:szCs w:val="24"/>
          <w:lang w:val="en-US"/>
        </w:rPr>
        <w:t>ru</w:t>
      </w:r>
      <w:r w:rsidR="001B5975" w:rsidRPr="002B69C7">
        <w:rPr>
          <w:sz w:val="24"/>
          <w:szCs w:val="24"/>
        </w:rPr>
        <w:t xml:space="preserve">  №961975 от 01.02.2018 года, а также на официальном сайте ПАО «МРСК Центра» </w:t>
      </w:r>
      <w:hyperlink r:id="rId16" w:history="1">
        <w:r w:rsidR="001B5975" w:rsidRPr="002B69C7">
          <w:rPr>
            <w:rStyle w:val="a6"/>
            <w:sz w:val="24"/>
            <w:szCs w:val="24"/>
          </w:rPr>
          <w:t>www.mrsk-1.ru</w:t>
        </w:r>
      </w:hyperlink>
      <w:r w:rsidR="001B5975" w:rsidRPr="002B69C7">
        <w:rPr>
          <w:sz w:val="24"/>
          <w:szCs w:val="24"/>
        </w:rPr>
        <w:t xml:space="preserve"> в разделе «Закупки)</w:t>
      </w:r>
      <w:r w:rsidR="00A82F6E" w:rsidRPr="002B69C7">
        <w:rPr>
          <w:sz w:val="24"/>
          <w:szCs w:val="24"/>
        </w:rPr>
        <w:t>.</w:t>
      </w:r>
    </w:p>
    <w:p w:rsidR="00602B81" w:rsidRPr="002B69C7" w:rsidRDefault="00602B81" w:rsidP="00DE641B">
      <w:pPr>
        <w:rPr>
          <w:sz w:val="24"/>
          <w:szCs w:val="24"/>
        </w:rPr>
      </w:pPr>
    </w:p>
    <w:p w:rsidR="00DE641B" w:rsidRPr="002B69C7" w:rsidRDefault="00DE641B" w:rsidP="00DE641B">
      <w:pPr>
        <w:rPr>
          <w:sz w:val="24"/>
          <w:szCs w:val="24"/>
        </w:rPr>
      </w:pPr>
    </w:p>
    <w:p w:rsidR="004A1937" w:rsidRPr="002B69C7" w:rsidRDefault="004A1937" w:rsidP="004A1937">
      <w:pPr>
        <w:rPr>
          <w:sz w:val="24"/>
        </w:rPr>
      </w:pPr>
      <w:r w:rsidRPr="002B69C7">
        <w:rPr>
          <w:sz w:val="24"/>
        </w:rPr>
        <w:t>Председатель конкурсной комиссии -</w:t>
      </w:r>
    </w:p>
    <w:p w:rsidR="007445A7" w:rsidRPr="002B69C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B69C7">
        <w:rPr>
          <w:szCs w:val="24"/>
        </w:rPr>
        <w:t xml:space="preserve">заместитель генерального директора </w:t>
      </w:r>
    </w:p>
    <w:p w:rsidR="007445A7" w:rsidRPr="002B69C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B69C7">
        <w:rPr>
          <w:szCs w:val="24"/>
        </w:rPr>
        <w:t xml:space="preserve">по </w:t>
      </w:r>
      <w:r w:rsidR="00327E94" w:rsidRPr="002B69C7">
        <w:rPr>
          <w:szCs w:val="24"/>
        </w:rPr>
        <w:t>инвестиционной деятельности</w:t>
      </w:r>
      <w:r w:rsidRPr="002B69C7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2B69C7">
        <w:rPr>
          <w:szCs w:val="24"/>
        </w:rPr>
        <w:t>ПАО «МРСК Центра»</w:t>
      </w:r>
      <w:r w:rsidR="00ED5953" w:rsidRPr="002B69C7">
        <w:rPr>
          <w:szCs w:val="24"/>
        </w:rPr>
        <w:tab/>
      </w:r>
      <w:r w:rsidR="00E32F5A" w:rsidRPr="002B69C7">
        <w:rPr>
          <w:szCs w:val="24"/>
        </w:rPr>
        <w:t>Д.В. Скляров</w:t>
      </w: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93" w:rsidRDefault="00233893" w:rsidP="00F4602F">
      <w:r>
        <w:separator/>
      </w:r>
    </w:p>
  </w:endnote>
  <w:endnote w:type="continuationSeparator" w:id="0">
    <w:p w:rsidR="00233893" w:rsidRDefault="0023389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93" w:rsidRDefault="00233893" w:rsidP="00F4602F">
      <w:r>
        <w:separator/>
      </w:r>
    </w:p>
  </w:footnote>
  <w:footnote w:type="continuationSeparator" w:id="0">
    <w:p w:rsidR="00233893" w:rsidRDefault="0023389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55603B9"/>
    <w:multiLevelType w:val="multilevel"/>
    <w:tmpl w:val="CDE430A8"/>
    <w:lvl w:ilvl="0">
      <w:start w:val="1"/>
      <w:numFmt w:val="russianLower"/>
      <w:lvlText w:val="%1)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10"/>
  </w:num>
  <w:num w:numId="15">
    <w:abstractNumId w:val="5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282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B597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69C7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3C7C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63D9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47D2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8E5F13-4528-41BF-B208-6A50B13B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aliases w:val="RTC 6 Знак1,Приложение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BF23D-4799-42B3-846A-6968A081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8304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17</cp:revision>
  <cp:lastPrinted>2010-10-21T11:53:00Z</cp:lastPrinted>
  <dcterms:created xsi:type="dcterms:W3CDTF">2017-02-10T08:34:00Z</dcterms:created>
  <dcterms:modified xsi:type="dcterms:W3CDTF">2018-03-23T14:54:00Z</dcterms:modified>
</cp:coreProperties>
</file>