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ayout w:type="fixed"/>
        <w:tblLook w:val="04A0" w:firstRow="1" w:lastRow="0" w:firstColumn="1" w:lastColumn="0" w:noHBand="0" w:noVBand="1"/>
      </w:tblPr>
      <w:tblGrid>
        <w:gridCol w:w="5670"/>
        <w:gridCol w:w="4077"/>
      </w:tblGrid>
      <w:tr w:rsidR="00994B78" w:rsidRPr="009231A2" w14:paraId="0B47D168" w14:textId="77777777" w:rsidTr="00994B78">
        <w:trPr>
          <w:trHeight w:val="2268"/>
        </w:trPr>
        <w:tc>
          <w:tcPr>
            <w:tcW w:w="5670" w:type="dxa"/>
            <w:shd w:val="clear" w:color="auto" w:fill="auto"/>
          </w:tcPr>
          <w:p w14:paraId="51CD38B8" w14:textId="7DC60CC2" w:rsidR="00994B78" w:rsidRPr="009231A2" w:rsidRDefault="00994B78" w:rsidP="00994B78">
            <w:pPr>
              <w:ind w:left="-105"/>
              <w:contextualSpacing/>
              <w:rPr>
                <w:rFonts w:ascii="PF Din Text Cond Pro Light" w:eastAsia="Calibri" w:hAnsi="PF Din Text Cond Pro Light"/>
                <w:sz w:val="22"/>
                <w:szCs w:val="22"/>
              </w:rPr>
            </w:pPr>
            <w:r w:rsidRPr="00CA47EA">
              <w:rPr>
                <w:noProof/>
              </w:rPr>
              <w:drawing>
                <wp:inline distT="0" distB="0" distL="0" distR="0" wp14:anchorId="5714BE16" wp14:editId="3C32A3E3">
                  <wp:extent cx="1892300" cy="8667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extLst>
                              <a:ext uri="{28A0092B-C50C-407E-A947-70E740481C1C}">
                                <a14:useLocalDpi xmlns:a14="http://schemas.microsoft.com/office/drawing/2010/main" val="0"/>
                              </a:ext>
                            </a:extLst>
                          </a:blip>
                          <a:srcRect l="8382" t="21922" r="3320" b="20903"/>
                          <a:stretch>
                            <a:fillRect/>
                          </a:stretch>
                        </pic:blipFill>
                        <pic:spPr bwMode="auto">
                          <a:xfrm>
                            <a:off x="0" y="0"/>
                            <a:ext cx="1892300" cy="866775"/>
                          </a:xfrm>
                          <a:prstGeom prst="rect">
                            <a:avLst/>
                          </a:prstGeom>
                          <a:noFill/>
                          <a:ln>
                            <a:noFill/>
                          </a:ln>
                        </pic:spPr>
                      </pic:pic>
                    </a:graphicData>
                  </a:graphic>
                </wp:inline>
              </w:drawing>
            </w:r>
          </w:p>
        </w:tc>
        <w:tc>
          <w:tcPr>
            <w:tcW w:w="4077" w:type="dxa"/>
            <w:shd w:val="clear" w:color="auto" w:fill="auto"/>
          </w:tcPr>
          <w:p w14:paraId="4905C5CE" w14:textId="77777777" w:rsidR="00994B78" w:rsidRPr="009231A2" w:rsidRDefault="00994B78" w:rsidP="00994B78">
            <w:pPr>
              <w:ind w:left="5529" w:hanging="5529"/>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Публичное акционерное общество</w:t>
            </w:r>
          </w:p>
          <w:p w14:paraId="7D825D4E" w14:textId="77777777" w:rsidR="00994B78" w:rsidRPr="009231A2" w:rsidRDefault="00994B78" w:rsidP="00994B78">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 xml:space="preserve">«Межрегиональная распределительная </w:t>
            </w:r>
          </w:p>
          <w:p w14:paraId="0D4261A4" w14:textId="77777777" w:rsidR="00994B78" w:rsidRPr="009231A2" w:rsidRDefault="00994B78" w:rsidP="00994B78">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сетевая компания Центра»</w:t>
            </w:r>
          </w:p>
          <w:p w14:paraId="46A87E0F" w14:textId="77777777" w:rsidR="00994B78" w:rsidRPr="009231A2" w:rsidRDefault="00994B78" w:rsidP="00994B78">
            <w:pPr>
              <w:contextualSpacing/>
              <w:rPr>
                <w:rFonts w:ascii="PF Din Text Cond Pro Light" w:eastAsia="Calibri" w:hAnsi="PF Din Text Cond Pro Light"/>
                <w:sz w:val="18"/>
                <w:szCs w:val="18"/>
              </w:rPr>
            </w:pPr>
          </w:p>
          <w:p w14:paraId="48F8E91B" w14:textId="77777777" w:rsidR="00994B78" w:rsidRPr="00E5760F" w:rsidRDefault="00994B78" w:rsidP="00994B78">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Филиал ПАО «МРСК Центра» - «Костромаэнерго»</w:t>
            </w:r>
          </w:p>
          <w:p w14:paraId="10137A9E" w14:textId="77777777" w:rsidR="00994B78" w:rsidRPr="00E5760F" w:rsidRDefault="00994B78" w:rsidP="00994B78">
            <w:pPr>
              <w:tabs>
                <w:tab w:val="left" w:pos="0"/>
              </w:tabs>
              <w:rPr>
                <w:rFonts w:ascii="PF Din Text Cond Pro Light" w:hAnsi="PF Din Text Cond Pro Light"/>
                <w:sz w:val="18"/>
                <w:szCs w:val="18"/>
              </w:rPr>
            </w:pPr>
            <w:r w:rsidRPr="00E5760F">
              <w:rPr>
                <w:rFonts w:ascii="PF Din Text Cond Pro Light" w:hAnsi="PF Din Text Cond Pro Light"/>
                <w:sz w:val="18"/>
                <w:szCs w:val="18"/>
              </w:rPr>
              <w:t>Мира пр., д. 53, г. Кострома, 156961</w:t>
            </w:r>
          </w:p>
          <w:p w14:paraId="5653AFA7" w14:textId="77777777" w:rsidR="00994B78" w:rsidRPr="00E5760F" w:rsidRDefault="00994B78" w:rsidP="00994B78">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Тел. (4942) 39-63-59, факс: (4942) 55-87-43</w:t>
            </w:r>
          </w:p>
          <w:p w14:paraId="6386729B" w14:textId="77777777" w:rsidR="00994B78" w:rsidRPr="00E5760F" w:rsidRDefault="00994B78" w:rsidP="00994B78">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Прямая линия энергетиков: 8-800-50-50-115</w:t>
            </w:r>
          </w:p>
          <w:p w14:paraId="37E79573" w14:textId="77777777" w:rsidR="00994B78" w:rsidRPr="00E5760F" w:rsidRDefault="00994B78" w:rsidP="00994B78">
            <w:pPr>
              <w:tabs>
                <w:tab w:val="left" w:pos="0"/>
              </w:tabs>
              <w:contextualSpacing/>
              <w:rPr>
                <w:rFonts w:ascii="PF Din Text Cond Pro Light" w:hAnsi="PF Din Text Cond Pro Light"/>
                <w:sz w:val="18"/>
                <w:szCs w:val="18"/>
                <w:lang w:val="en-US"/>
              </w:rPr>
            </w:pPr>
            <w:r w:rsidRPr="00E5760F">
              <w:rPr>
                <w:rFonts w:ascii="PF Din Text Cond Pro Light" w:hAnsi="PF Din Text Cond Pro Light"/>
                <w:sz w:val="18"/>
                <w:szCs w:val="18"/>
                <w:lang w:val="en-US"/>
              </w:rPr>
              <w:t>e-mail:</w:t>
            </w:r>
            <w:r w:rsidRPr="00D52515">
              <w:rPr>
                <w:rFonts w:ascii="PF Din Text Cond Pro Light" w:hAnsi="PF Din Text Cond Pro Light"/>
                <w:sz w:val="18"/>
                <w:szCs w:val="18"/>
                <w:lang w:val="en-US"/>
              </w:rPr>
              <w:t xml:space="preserve"> </w:t>
            </w:r>
            <w:hyperlink r:id="rId9" w:history="1">
              <w:r w:rsidRPr="00E5760F">
                <w:rPr>
                  <w:rStyle w:val="aff7"/>
                  <w:rFonts w:ascii="PF Din Text Cond Pro Light" w:hAnsi="PF Din Text Cond Pro Light"/>
                  <w:sz w:val="18"/>
                  <w:szCs w:val="18"/>
                  <w:lang w:val="en-US"/>
                </w:rPr>
                <w:t>kostromaenergo@mrsk-1.ru</w:t>
              </w:r>
            </w:hyperlink>
            <w:r w:rsidRPr="00E5760F">
              <w:rPr>
                <w:rFonts w:ascii="PF Din Text Cond Pro Light" w:hAnsi="PF Din Text Cond Pro Light"/>
                <w:sz w:val="18"/>
                <w:szCs w:val="18"/>
                <w:lang w:val="en-US"/>
              </w:rPr>
              <w:t>, http://</w:t>
            </w:r>
            <w:hyperlink r:id="rId10" w:history="1">
              <w:r w:rsidRPr="00E5760F">
                <w:rPr>
                  <w:rStyle w:val="aff7"/>
                  <w:rFonts w:ascii="PF Din Text Cond Pro Light" w:hAnsi="PF Din Text Cond Pro Light"/>
                  <w:sz w:val="18"/>
                  <w:szCs w:val="18"/>
                  <w:lang w:val="en-US"/>
                </w:rPr>
                <w:t>www.mrsk-1.ru</w:t>
              </w:r>
            </w:hyperlink>
            <w:r w:rsidRPr="00E5760F">
              <w:rPr>
                <w:rFonts w:ascii="PF Din Text Cond Pro Light" w:hAnsi="PF Din Text Cond Pro Light"/>
                <w:sz w:val="18"/>
                <w:szCs w:val="18"/>
                <w:lang w:val="en-US"/>
              </w:rPr>
              <w:t xml:space="preserve"> </w:t>
            </w:r>
          </w:p>
          <w:p w14:paraId="4A5D4142" w14:textId="77777777" w:rsidR="00994B78" w:rsidRPr="00E5760F" w:rsidRDefault="00994B78" w:rsidP="00994B78">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ОКПО 00102433, ОГРН 1046900099498</w:t>
            </w:r>
          </w:p>
          <w:p w14:paraId="769D4AB4" w14:textId="77777777" w:rsidR="00994B78" w:rsidRPr="009231A2" w:rsidRDefault="00994B78" w:rsidP="00994B78">
            <w:pPr>
              <w:tabs>
                <w:tab w:val="left" w:pos="0"/>
              </w:tabs>
              <w:ind w:right="747"/>
              <w:contextualSpacing/>
              <w:rPr>
                <w:rFonts w:ascii="PF Din Text Cond Pro Light" w:eastAsia="Calibri" w:hAnsi="PF Din Text Cond Pro Light"/>
                <w:sz w:val="22"/>
                <w:szCs w:val="22"/>
              </w:rPr>
            </w:pPr>
            <w:r w:rsidRPr="00E5760F">
              <w:rPr>
                <w:rFonts w:ascii="PF Din Text Cond Pro Light" w:hAnsi="PF Din Text Cond Pro Light"/>
                <w:sz w:val="18"/>
                <w:szCs w:val="18"/>
              </w:rPr>
              <w:t>ИНН/КПП 6901067107/440102001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FAD6818" w14:textId="77777777" w:rsidR="00994B78" w:rsidRPr="003C47E7" w:rsidRDefault="00994B78" w:rsidP="00994B78">
      <w:pPr>
        <w:ind w:left="5670"/>
        <w:jc w:val="center"/>
      </w:pPr>
      <w:r w:rsidRPr="003C47E7">
        <w:t>УТВЕРЖДАЮ:</w:t>
      </w:r>
    </w:p>
    <w:p w14:paraId="5A7F14F1" w14:textId="77777777" w:rsidR="00994B78" w:rsidRPr="008D53BF" w:rsidRDefault="00994B78" w:rsidP="00994B78">
      <w:pPr>
        <w:widowControl w:val="0"/>
        <w:ind w:left="5812"/>
        <w:jc w:val="left"/>
        <w:rPr>
          <w:bCs/>
        </w:rPr>
      </w:pPr>
      <w:r w:rsidRPr="008D53BF">
        <w:t xml:space="preserve">Председатель </w:t>
      </w:r>
      <w:r w:rsidRPr="002124A9">
        <w:t xml:space="preserve">закупочной </w:t>
      </w:r>
      <w:r w:rsidRPr="008D53BF">
        <w:t>комиссии -</w:t>
      </w:r>
    </w:p>
    <w:p w14:paraId="5853528B" w14:textId="77777777" w:rsidR="00994B78" w:rsidRPr="00A94D7D" w:rsidRDefault="00994B78" w:rsidP="00994B78">
      <w:pPr>
        <w:widowControl w:val="0"/>
        <w:ind w:left="5812"/>
        <w:jc w:val="left"/>
      </w:pPr>
      <w:r w:rsidRPr="008D53BF">
        <w:t>заместител</w:t>
      </w:r>
      <w:r>
        <w:t>ь</w:t>
      </w:r>
      <w:r w:rsidRPr="008D53BF">
        <w:t xml:space="preserve"> генерального директора </w:t>
      </w:r>
      <w:r>
        <w:t>–</w:t>
      </w:r>
    </w:p>
    <w:p w14:paraId="2C2F7A45" w14:textId="77777777" w:rsidR="00994B78" w:rsidRDefault="00994B78" w:rsidP="00994B78">
      <w:pPr>
        <w:widowControl w:val="0"/>
        <w:spacing w:after="120"/>
        <w:ind w:left="5812"/>
        <w:jc w:val="left"/>
      </w:pPr>
      <w:r w:rsidRPr="008D53BF">
        <w:t>директор филиала ПАО «МРСК</w:t>
      </w:r>
      <w:r>
        <w:t xml:space="preserve"> </w:t>
      </w:r>
    </w:p>
    <w:p w14:paraId="00A0D29C" w14:textId="0AE36B12" w:rsidR="00994B78" w:rsidRPr="008D53BF" w:rsidRDefault="00994B78" w:rsidP="00994B78">
      <w:pPr>
        <w:widowControl w:val="0"/>
        <w:spacing w:after="120"/>
        <w:ind w:left="5812"/>
        <w:jc w:val="left"/>
        <w:rPr>
          <w:bCs/>
        </w:rPr>
      </w:pPr>
      <w:r w:rsidRPr="008D53BF">
        <w:t>Центра»</w:t>
      </w:r>
      <w:r>
        <w:t xml:space="preserve"> </w:t>
      </w:r>
      <w:r w:rsidRPr="008D53BF">
        <w:t>- «Костромаэнерго»</w:t>
      </w:r>
    </w:p>
    <w:p w14:paraId="34BC5336" w14:textId="77777777" w:rsidR="00994B78" w:rsidRPr="008D53BF" w:rsidRDefault="00994B78" w:rsidP="00994B78">
      <w:pPr>
        <w:jc w:val="right"/>
        <w:rPr>
          <w:highlight w:val="yellow"/>
        </w:rPr>
      </w:pPr>
    </w:p>
    <w:p w14:paraId="37D0FC5C" w14:textId="77777777" w:rsidR="00994B78" w:rsidRPr="008D53BF" w:rsidRDefault="00994B78" w:rsidP="00994B78">
      <w:pPr>
        <w:jc w:val="right"/>
      </w:pPr>
      <w:r w:rsidRPr="008D53BF">
        <w:t xml:space="preserve">____________________ </w:t>
      </w:r>
      <w:r>
        <w:t>Д</w:t>
      </w:r>
      <w:r w:rsidRPr="008D53BF">
        <w:t>.</w:t>
      </w:r>
      <w:r>
        <w:t>П</w:t>
      </w:r>
      <w:r w:rsidRPr="008D53BF">
        <w:t xml:space="preserve">. </w:t>
      </w:r>
      <w:r>
        <w:t>Прохоров</w:t>
      </w:r>
    </w:p>
    <w:p w14:paraId="676E2E2C" w14:textId="77777777" w:rsidR="00994B78" w:rsidRPr="003C47E7" w:rsidRDefault="00994B78" w:rsidP="00994B78">
      <w:pPr>
        <w:jc w:val="right"/>
      </w:pPr>
    </w:p>
    <w:p w14:paraId="29526A0C" w14:textId="08EE40EE" w:rsidR="007F1DD5" w:rsidRPr="003C47E7" w:rsidRDefault="00994B78" w:rsidP="00994B78">
      <w:pPr>
        <w:ind w:firstLine="5812"/>
        <w:jc w:val="left"/>
      </w:pPr>
      <w:r w:rsidRPr="003C47E7">
        <w:t xml:space="preserve"> «____» ___________________ 2019 г.</w:t>
      </w:r>
    </w:p>
    <w:p w14:paraId="263F304E" w14:textId="77777777" w:rsidR="00994B78" w:rsidRDefault="00994B78" w:rsidP="007F1DD5">
      <w:pPr>
        <w:ind w:left="6804"/>
        <w:rPr>
          <w:b/>
          <w:kern w:val="36"/>
        </w:rPr>
      </w:pPr>
    </w:p>
    <w:p w14:paraId="612CF5FA" w14:textId="77777777" w:rsidR="00994B78" w:rsidRDefault="00994B78" w:rsidP="007F1DD5">
      <w:pPr>
        <w:ind w:left="6804"/>
        <w:rPr>
          <w:b/>
          <w:kern w:val="36"/>
        </w:rPr>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B147346" w14:textId="77777777" w:rsidR="00994B78" w:rsidRDefault="00994B78"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F2B5382" w:rsidR="007F1DD5" w:rsidRPr="008316C3" w:rsidRDefault="007F1DD5" w:rsidP="007F1DD5">
      <w:pPr>
        <w:spacing w:after="120"/>
        <w:jc w:val="center"/>
        <w:rPr>
          <w:b/>
          <w:bCs/>
        </w:rPr>
      </w:pPr>
      <w:r w:rsidRPr="00656184">
        <w:rPr>
          <w:bCs/>
        </w:rPr>
        <w:t xml:space="preserve">на право заключения </w:t>
      </w:r>
      <w:r w:rsidRPr="00994B78">
        <w:rPr>
          <w:bCs/>
        </w:rPr>
        <w:t xml:space="preserve">Договора </w:t>
      </w:r>
      <w:r w:rsidR="00994B78" w:rsidRPr="00994B78">
        <w:rPr>
          <w:bCs/>
        </w:rPr>
        <w:t xml:space="preserve">на оказание услуг по обслуживанию установок пожарной сигнализации для нужд ПАО «МРСК Центра» </w:t>
      </w:r>
      <w:r w:rsidR="00994B78" w:rsidRPr="008A5782">
        <w:rPr>
          <w:bCs/>
        </w:rPr>
        <w:t>(филиала «Костромаэнерго»</w:t>
      </w:r>
      <w:r w:rsidRPr="00994B78">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EB624BE" w:rsidR="007F1DD5" w:rsidRPr="003C47E7" w:rsidRDefault="007F1DD5" w:rsidP="007F1DD5">
      <w:pPr>
        <w:spacing w:after="120"/>
        <w:jc w:val="center"/>
        <w:sectPr w:rsidR="007F1DD5" w:rsidRPr="003C47E7" w:rsidSect="00994B78">
          <w:footerReference w:type="default" r:id="rId11"/>
          <w:pgSz w:w="11909" w:h="16834"/>
          <w:pgMar w:top="709" w:right="852" w:bottom="357" w:left="1242" w:header="720" w:footer="567" w:gutter="0"/>
          <w:cols w:space="60"/>
          <w:noEndnote/>
          <w:titlePg/>
        </w:sectPr>
      </w:pPr>
      <w:r w:rsidRPr="003C47E7">
        <w:rPr>
          <w:bCs/>
        </w:rPr>
        <w:t xml:space="preserve">г. </w:t>
      </w:r>
      <w:r w:rsidR="00994B78">
        <w:t>Кострома</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7807345"/>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ED1C19E" w14:textId="77777777" w:rsidR="008F63E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7807345" w:history="1">
        <w:r w:rsidR="008F63EF" w:rsidRPr="000C60A3">
          <w:rPr>
            <w:rStyle w:val="aff7"/>
            <w:noProof/>
          </w:rPr>
          <w:t>СОДЕРЖАНИЕ</w:t>
        </w:r>
        <w:r w:rsidR="008F63EF">
          <w:rPr>
            <w:noProof/>
            <w:webHidden/>
          </w:rPr>
          <w:tab/>
        </w:r>
        <w:r w:rsidR="008F63EF">
          <w:rPr>
            <w:noProof/>
            <w:webHidden/>
          </w:rPr>
          <w:fldChar w:fldCharType="begin"/>
        </w:r>
        <w:r w:rsidR="008F63EF">
          <w:rPr>
            <w:noProof/>
            <w:webHidden/>
          </w:rPr>
          <w:instrText xml:space="preserve"> PAGEREF _Toc17807345 \h </w:instrText>
        </w:r>
        <w:r w:rsidR="008F63EF">
          <w:rPr>
            <w:noProof/>
            <w:webHidden/>
          </w:rPr>
        </w:r>
        <w:r w:rsidR="008F63EF">
          <w:rPr>
            <w:noProof/>
            <w:webHidden/>
          </w:rPr>
          <w:fldChar w:fldCharType="separate"/>
        </w:r>
        <w:r w:rsidR="00E252EB">
          <w:rPr>
            <w:noProof/>
            <w:webHidden/>
          </w:rPr>
          <w:t>2</w:t>
        </w:r>
        <w:r w:rsidR="008F63EF">
          <w:rPr>
            <w:noProof/>
            <w:webHidden/>
          </w:rPr>
          <w:fldChar w:fldCharType="end"/>
        </w:r>
      </w:hyperlink>
    </w:p>
    <w:p w14:paraId="1FFD7363" w14:textId="77777777" w:rsidR="008F63EF" w:rsidRDefault="003D4F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46" w:history="1">
        <w:r w:rsidR="008F63EF" w:rsidRPr="000C60A3">
          <w:rPr>
            <w:rStyle w:val="aff7"/>
            <w:noProof/>
          </w:rPr>
          <w:t>I.</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ОБЩИЕ УСЛОВИЯ ПРОВЕДЕНИЯ закупки</w:t>
        </w:r>
        <w:r w:rsidR="008F63EF">
          <w:rPr>
            <w:noProof/>
            <w:webHidden/>
          </w:rPr>
          <w:tab/>
        </w:r>
        <w:r w:rsidR="008F63EF">
          <w:rPr>
            <w:noProof/>
            <w:webHidden/>
          </w:rPr>
          <w:fldChar w:fldCharType="begin"/>
        </w:r>
        <w:r w:rsidR="008F63EF">
          <w:rPr>
            <w:noProof/>
            <w:webHidden/>
          </w:rPr>
          <w:instrText xml:space="preserve"> PAGEREF _Toc17807346 \h </w:instrText>
        </w:r>
        <w:r w:rsidR="008F63EF">
          <w:rPr>
            <w:noProof/>
            <w:webHidden/>
          </w:rPr>
        </w:r>
        <w:r w:rsidR="008F63EF">
          <w:rPr>
            <w:noProof/>
            <w:webHidden/>
          </w:rPr>
          <w:fldChar w:fldCharType="separate"/>
        </w:r>
        <w:r w:rsidR="00E252EB">
          <w:rPr>
            <w:noProof/>
            <w:webHidden/>
          </w:rPr>
          <w:t>4</w:t>
        </w:r>
        <w:r w:rsidR="008F63EF">
          <w:rPr>
            <w:noProof/>
            <w:webHidden/>
          </w:rPr>
          <w:fldChar w:fldCharType="end"/>
        </w:r>
      </w:hyperlink>
    </w:p>
    <w:p w14:paraId="59405E27" w14:textId="77777777" w:rsidR="008F63EF" w:rsidRDefault="003D4F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47" w:history="1">
        <w:r w:rsidR="008F63EF" w:rsidRPr="000C60A3">
          <w:rPr>
            <w:rStyle w:val="aff7"/>
            <w:noProof/>
          </w:rPr>
          <w:t>1.</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ОБЩИЕ ПОЛОЖЕНИЯ</w:t>
        </w:r>
        <w:r w:rsidR="008F63EF">
          <w:rPr>
            <w:noProof/>
            <w:webHidden/>
          </w:rPr>
          <w:tab/>
        </w:r>
        <w:r w:rsidR="008F63EF">
          <w:rPr>
            <w:noProof/>
            <w:webHidden/>
          </w:rPr>
          <w:fldChar w:fldCharType="begin"/>
        </w:r>
        <w:r w:rsidR="008F63EF">
          <w:rPr>
            <w:noProof/>
            <w:webHidden/>
          </w:rPr>
          <w:instrText xml:space="preserve"> PAGEREF _Toc17807347 \h </w:instrText>
        </w:r>
        <w:r w:rsidR="008F63EF">
          <w:rPr>
            <w:noProof/>
            <w:webHidden/>
          </w:rPr>
        </w:r>
        <w:r w:rsidR="008F63EF">
          <w:rPr>
            <w:noProof/>
            <w:webHidden/>
          </w:rPr>
          <w:fldChar w:fldCharType="separate"/>
        </w:r>
        <w:r w:rsidR="00E252EB">
          <w:rPr>
            <w:noProof/>
            <w:webHidden/>
          </w:rPr>
          <w:t>4</w:t>
        </w:r>
        <w:r w:rsidR="008F63EF">
          <w:rPr>
            <w:noProof/>
            <w:webHidden/>
          </w:rPr>
          <w:fldChar w:fldCharType="end"/>
        </w:r>
      </w:hyperlink>
    </w:p>
    <w:p w14:paraId="1568D90F"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48" w:history="1">
        <w:r w:rsidR="008F63EF" w:rsidRPr="000C60A3">
          <w:rPr>
            <w:rStyle w:val="aff7"/>
            <w:noProof/>
          </w:rPr>
          <w:t>1.1.</w:t>
        </w:r>
        <w:r w:rsidR="008F63EF">
          <w:rPr>
            <w:rFonts w:asciiTheme="minorHAnsi" w:eastAsiaTheme="minorEastAsia" w:hAnsiTheme="minorHAnsi" w:cstheme="minorBidi"/>
            <w:smallCaps w:val="0"/>
            <w:noProof/>
            <w:sz w:val="22"/>
            <w:szCs w:val="22"/>
          </w:rPr>
          <w:tab/>
        </w:r>
        <w:r w:rsidR="008F63EF" w:rsidRPr="000C60A3">
          <w:rPr>
            <w:rStyle w:val="aff7"/>
            <w:noProof/>
          </w:rPr>
          <w:t>Правовой статус документов</w:t>
        </w:r>
        <w:r w:rsidR="008F63EF">
          <w:rPr>
            <w:noProof/>
            <w:webHidden/>
          </w:rPr>
          <w:tab/>
        </w:r>
        <w:r w:rsidR="008F63EF">
          <w:rPr>
            <w:noProof/>
            <w:webHidden/>
          </w:rPr>
          <w:fldChar w:fldCharType="begin"/>
        </w:r>
        <w:r w:rsidR="008F63EF">
          <w:rPr>
            <w:noProof/>
            <w:webHidden/>
          </w:rPr>
          <w:instrText xml:space="preserve"> PAGEREF _Toc17807348 \h </w:instrText>
        </w:r>
        <w:r w:rsidR="008F63EF">
          <w:rPr>
            <w:noProof/>
            <w:webHidden/>
          </w:rPr>
        </w:r>
        <w:r w:rsidR="008F63EF">
          <w:rPr>
            <w:noProof/>
            <w:webHidden/>
          </w:rPr>
          <w:fldChar w:fldCharType="separate"/>
        </w:r>
        <w:r w:rsidR="00E252EB">
          <w:rPr>
            <w:noProof/>
            <w:webHidden/>
          </w:rPr>
          <w:t>4</w:t>
        </w:r>
        <w:r w:rsidR="008F63EF">
          <w:rPr>
            <w:noProof/>
            <w:webHidden/>
          </w:rPr>
          <w:fldChar w:fldCharType="end"/>
        </w:r>
      </w:hyperlink>
    </w:p>
    <w:p w14:paraId="725BD496"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49" w:history="1">
        <w:r w:rsidR="008F63EF" w:rsidRPr="000C60A3">
          <w:rPr>
            <w:rStyle w:val="aff7"/>
            <w:noProof/>
          </w:rPr>
          <w:t>1.2.</w:t>
        </w:r>
        <w:r w:rsidR="008F63EF">
          <w:rPr>
            <w:rFonts w:asciiTheme="minorHAnsi" w:eastAsiaTheme="minorEastAsia" w:hAnsiTheme="minorHAnsi" w:cstheme="minorBidi"/>
            <w:smallCaps w:val="0"/>
            <w:noProof/>
            <w:sz w:val="22"/>
            <w:szCs w:val="22"/>
          </w:rPr>
          <w:tab/>
        </w:r>
        <w:r w:rsidR="008F63EF" w:rsidRPr="000C60A3">
          <w:rPr>
            <w:rStyle w:val="aff7"/>
            <w:noProof/>
          </w:rPr>
          <w:t>Заказчик, предмет и условия проведения закупки.</w:t>
        </w:r>
        <w:r w:rsidR="008F63EF">
          <w:rPr>
            <w:noProof/>
            <w:webHidden/>
          </w:rPr>
          <w:tab/>
        </w:r>
        <w:r w:rsidR="008F63EF">
          <w:rPr>
            <w:noProof/>
            <w:webHidden/>
          </w:rPr>
          <w:fldChar w:fldCharType="begin"/>
        </w:r>
        <w:r w:rsidR="008F63EF">
          <w:rPr>
            <w:noProof/>
            <w:webHidden/>
          </w:rPr>
          <w:instrText xml:space="preserve"> PAGEREF _Toc17807349 \h </w:instrText>
        </w:r>
        <w:r w:rsidR="008F63EF">
          <w:rPr>
            <w:noProof/>
            <w:webHidden/>
          </w:rPr>
        </w:r>
        <w:r w:rsidR="008F63EF">
          <w:rPr>
            <w:noProof/>
            <w:webHidden/>
          </w:rPr>
          <w:fldChar w:fldCharType="separate"/>
        </w:r>
        <w:r w:rsidR="00E252EB">
          <w:rPr>
            <w:noProof/>
            <w:webHidden/>
          </w:rPr>
          <w:t>4</w:t>
        </w:r>
        <w:r w:rsidR="008F63EF">
          <w:rPr>
            <w:noProof/>
            <w:webHidden/>
          </w:rPr>
          <w:fldChar w:fldCharType="end"/>
        </w:r>
      </w:hyperlink>
    </w:p>
    <w:p w14:paraId="47F76AEA"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0" w:history="1">
        <w:r w:rsidR="008F63EF" w:rsidRPr="000C60A3">
          <w:rPr>
            <w:rStyle w:val="aff7"/>
            <w:noProof/>
          </w:rPr>
          <w:t>1.3.</w:t>
        </w:r>
        <w:r w:rsidR="008F63EF">
          <w:rPr>
            <w:rFonts w:asciiTheme="minorHAnsi" w:eastAsiaTheme="minorEastAsia" w:hAnsiTheme="minorHAnsi" w:cstheme="minorBidi"/>
            <w:smallCaps w:val="0"/>
            <w:noProof/>
            <w:sz w:val="22"/>
            <w:szCs w:val="22"/>
          </w:rPr>
          <w:tab/>
        </w:r>
        <w:r w:rsidR="008F63EF" w:rsidRPr="000C60A3">
          <w:rPr>
            <w:rStyle w:val="aff7"/>
            <w:noProof/>
          </w:rPr>
          <w:t>Начальная (максимальная) цена договора (цена лота)</w:t>
        </w:r>
        <w:r w:rsidR="008F63EF">
          <w:rPr>
            <w:noProof/>
            <w:webHidden/>
          </w:rPr>
          <w:tab/>
        </w:r>
        <w:r w:rsidR="008F63EF">
          <w:rPr>
            <w:noProof/>
            <w:webHidden/>
          </w:rPr>
          <w:fldChar w:fldCharType="begin"/>
        </w:r>
        <w:r w:rsidR="008F63EF">
          <w:rPr>
            <w:noProof/>
            <w:webHidden/>
          </w:rPr>
          <w:instrText xml:space="preserve"> PAGEREF _Toc17807350 \h </w:instrText>
        </w:r>
        <w:r w:rsidR="008F63EF">
          <w:rPr>
            <w:noProof/>
            <w:webHidden/>
          </w:rPr>
        </w:r>
        <w:r w:rsidR="008F63EF">
          <w:rPr>
            <w:noProof/>
            <w:webHidden/>
          </w:rPr>
          <w:fldChar w:fldCharType="separate"/>
        </w:r>
        <w:r w:rsidR="00E252EB">
          <w:rPr>
            <w:noProof/>
            <w:webHidden/>
          </w:rPr>
          <w:t>5</w:t>
        </w:r>
        <w:r w:rsidR="008F63EF">
          <w:rPr>
            <w:noProof/>
            <w:webHidden/>
          </w:rPr>
          <w:fldChar w:fldCharType="end"/>
        </w:r>
      </w:hyperlink>
    </w:p>
    <w:p w14:paraId="79CD668D"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1" w:history="1">
        <w:r w:rsidR="008F63EF" w:rsidRPr="000C60A3">
          <w:rPr>
            <w:rStyle w:val="aff7"/>
            <w:noProof/>
          </w:rPr>
          <w:t>1.4.</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участникам закупки</w:t>
        </w:r>
        <w:r w:rsidR="008F63EF">
          <w:rPr>
            <w:noProof/>
            <w:webHidden/>
          </w:rPr>
          <w:tab/>
        </w:r>
        <w:r w:rsidR="008F63EF">
          <w:rPr>
            <w:noProof/>
            <w:webHidden/>
          </w:rPr>
          <w:fldChar w:fldCharType="begin"/>
        </w:r>
        <w:r w:rsidR="008F63EF">
          <w:rPr>
            <w:noProof/>
            <w:webHidden/>
          </w:rPr>
          <w:instrText xml:space="preserve"> PAGEREF _Toc17807351 \h </w:instrText>
        </w:r>
        <w:r w:rsidR="008F63EF">
          <w:rPr>
            <w:noProof/>
            <w:webHidden/>
          </w:rPr>
        </w:r>
        <w:r w:rsidR="008F63EF">
          <w:rPr>
            <w:noProof/>
            <w:webHidden/>
          </w:rPr>
          <w:fldChar w:fldCharType="separate"/>
        </w:r>
        <w:r w:rsidR="00E252EB">
          <w:rPr>
            <w:noProof/>
            <w:webHidden/>
          </w:rPr>
          <w:t>5</w:t>
        </w:r>
        <w:r w:rsidR="008F63EF">
          <w:rPr>
            <w:noProof/>
            <w:webHidden/>
          </w:rPr>
          <w:fldChar w:fldCharType="end"/>
        </w:r>
      </w:hyperlink>
    </w:p>
    <w:p w14:paraId="57E41D5E"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2" w:history="1">
        <w:r w:rsidR="008F63EF" w:rsidRPr="000C60A3">
          <w:rPr>
            <w:rStyle w:val="aff7"/>
            <w:noProof/>
          </w:rPr>
          <w:t>1.5.</w:t>
        </w:r>
        <w:r w:rsidR="008F63EF">
          <w:rPr>
            <w:rFonts w:asciiTheme="minorHAnsi" w:eastAsiaTheme="minorEastAsia" w:hAnsiTheme="minorHAnsi" w:cstheme="minorBidi"/>
            <w:smallCaps w:val="0"/>
            <w:noProof/>
            <w:sz w:val="22"/>
            <w:szCs w:val="22"/>
          </w:rPr>
          <w:tab/>
        </w:r>
        <w:r w:rsidR="008F63EF" w:rsidRPr="000C60A3">
          <w:rPr>
            <w:rStyle w:val="aff7"/>
            <w:noProof/>
          </w:rPr>
          <w:t>Участие в закупке коллективных участников (группы лиц)</w:t>
        </w:r>
        <w:r w:rsidR="008F63EF">
          <w:rPr>
            <w:noProof/>
            <w:webHidden/>
          </w:rPr>
          <w:tab/>
        </w:r>
        <w:r w:rsidR="008F63EF">
          <w:rPr>
            <w:noProof/>
            <w:webHidden/>
          </w:rPr>
          <w:fldChar w:fldCharType="begin"/>
        </w:r>
        <w:r w:rsidR="008F63EF">
          <w:rPr>
            <w:noProof/>
            <w:webHidden/>
          </w:rPr>
          <w:instrText xml:space="preserve"> PAGEREF _Toc17807352 \h </w:instrText>
        </w:r>
        <w:r w:rsidR="008F63EF">
          <w:rPr>
            <w:noProof/>
            <w:webHidden/>
          </w:rPr>
        </w:r>
        <w:r w:rsidR="008F63EF">
          <w:rPr>
            <w:noProof/>
            <w:webHidden/>
          </w:rPr>
          <w:fldChar w:fldCharType="separate"/>
        </w:r>
        <w:r w:rsidR="00E252EB">
          <w:rPr>
            <w:noProof/>
            <w:webHidden/>
          </w:rPr>
          <w:t>5</w:t>
        </w:r>
        <w:r w:rsidR="008F63EF">
          <w:rPr>
            <w:noProof/>
            <w:webHidden/>
          </w:rPr>
          <w:fldChar w:fldCharType="end"/>
        </w:r>
      </w:hyperlink>
    </w:p>
    <w:p w14:paraId="65477996"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3" w:history="1">
        <w:r w:rsidR="008F63EF" w:rsidRPr="000C60A3">
          <w:rPr>
            <w:rStyle w:val="aff7"/>
            <w:noProof/>
          </w:rPr>
          <w:t>1.6.</w:t>
        </w:r>
        <w:r w:rsidR="008F63EF">
          <w:rPr>
            <w:rFonts w:asciiTheme="minorHAnsi" w:eastAsiaTheme="minorEastAsia" w:hAnsiTheme="minorHAnsi" w:cstheme="minorBidi"/>
            <w:smallCaps w:val="0"/>
            <w:noProof/>
            <w:sz w:val="22"/>
            <w:szCs w:val="22"/>
          </w:rPr>
          <w:tab/>
        </w:r>
        <w:r w:rsidR="008F63EF" w:rsidRPr="000C60A3">
          <w:rPr>
            <w:rStyle w:val="aff7"/>
            <w:noProof/>
          </w:rPr>
          <w:t>Привлечение соисполнителей (субподрядчиков) к исполнению договора</w:t>
        </w:r>
        <w:r w:rsidR="008F63EF">
          <w:rPr>
            <w:noProof/>
            <w:webHidden/>
          </w:rPr>
          <w:tab/>
        </w:r>
        <w:r w:rsidR="008F63EF">
          <w:rPr>
            <w:noProof/>
            <w:webHidden/>
          </w:rPr>
          <w:fldChar w:fldCharType="begin"/>
        </w:r>
        <w:r w:rsidR="008F63EF">
          <w:rPr>
            <w:noProof/>
            <w:webHidden/>
          </w:rPr>
          <w:instrText xml:space="preserve"> PAGEREF _Toc17807353 \h </w:instrText>
        </w:r>
        <w:r w:rsidR="008F63EF">
          <w:rPr>
            <w:noProof/>
            <w:webHidden/>
          </w:rPr>
        </w:r>
        <w:r w:rsidR="008F63EF">
          <w:rPr>
            <w:noProof/>
            <w:webHidden/>
          </w:rPr>
          <w:fldChar w:fldCharType="separate"/>
        </w:r>
        <w:r w:rsidR="00E252EB">
          <w:rPr>
            <w:noProof/>
            <w:webHidden/>
          </w:rPr>
          <w:t>7</w:t>
        </w:r>
        <w:r w:rsidR="008F63EF">
          <w:rPr>
            <w:noProof/>
            <w:webHidden/>
          </w:rPr>
          <w:fldChar w:fldCharType="end"/>
        </w:r>
      </w:hyperlink>
    </w:p>
    <w:p w14:paraId="0210528D"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4" w:history="1">
        <w:r w:rsidR="008F63EF" w:rsidRPr="000C60A3">
          <w:rPr>
            <w:rStyle w:val="aff7"/>
            <w:noProof/>
          </w:rPr>
          <w:t>1.7.</w:t>
        </w:r>
        <w:r w:rsidR="008F63EF">
          <w:rPr>
            <w:rFonts w:asciiTheme="minorHAnsi" w:eastAsiaTheme="minorEastAsia" w:hAnsiTheme="minorHAnsi" w:cstheme="minorBidi"/>
            <w:smallCaps w:val="0"/>
            <w:noProof/>
            <w:sz w:val="22"/>
            <w:szCs w:val="22"/>
          </w:rPr>
          <w:tab/>
        </w:r>
        <w:r w:rsidR="008F63EF" w:rsidRPr="000C60A3">
          <w:rPr>
            <w:rStyle w:val="aff7"/>
            <w:noProof/>
          </w:rPr>
          <w:t>Расходы на участие в закупке и при заключении договора</w:t>
        </w:r>
        <w:r w:rsidR="008F63EF">
          <w:rPr>
            <w:noProof/>
            <w:webHidden/>
          </w:rPr>
          <w:tab/>
        </w:r>
        <w:r w:rsidR="008F63EF">
          <w:rPr>
            <w:noProof/>
            <w:webHidden/>
          </w:rPr>
          <w:fldChar w:fldCharType="begin"/>
        </w:r>
        <w:r w:rsidR="008F63EF">
          <w:rPr>
            <w:noProof/>
            <w:webHidden/>
          </w:rPr>
          <w:instrText xml:space="preserve"> PAGEREF _Toc17807354 \h </w:instrText>
        </w:r>
        <w:r w:rsidR="008F63EF">
          <w:rPr>
            <w:noProof/>
            <w:webHidden/>
          </w:rPr>
        </w:r>
        <w:r w:rsidR="008F63EF">
          <w:rPr>
            <w:noProof/>
            <w:webHidden/>
          </w:rPr>
          <w:fldChar w:fldCharType="separate"/>
        </w:r>
        <w:r w:rsidR="00E252EB">
          <w:rPr>
            <w:noProof/>
            <w:webHidden/>
          </w:rPr>
          <w:t>8</w:t>
        </w:r>
        <w:r w:rsidR="008F63EF">
          <w:rPr>
            <w:noProof/>
            <w:webHidden/>
          </w:rPr>
          <w:fldChar w:fldCharType="end"/>
        </w:r>
      </w:hyperlink>
    </w:p>
    <w:p w14:paraId="473BA3A5"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5" w:history="1">
        <w:r w:rsidR="008F63EF" w:rsidRPr="000C60A3">
          <w:rPr>
            <w:rStyle w:val="aff7"/>
            <w:noProof/>
          </w:rPr>
          <w:t>1.8.</w:t>
        </w:r>
        <w:r w:rsidR="008F63EF">
          <w:rPr>
            <w:rFonts w:asciiTheme="minorHAnsi" w:eastAsiaTheme="minorEastAsia" w:hAnsiTheme="minorHAnsi" w:cstheme="minorBidi"/>
            <w:smallCaps w:val="0"/>
            <w:noProof/>
            <w:sz w:val="22"/>
            <w:szCs w:val="22"/>
          </w:rPr>
          <w:tab/>
        </w:r>
        <w:r w:rsidR="008F63EF" w:rsidRPr="000C60A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F63EF">
          <w:rPr>
            <w:noProof/>
            <w:webHidden/>
          </w:rPr>
          <w:tab/>
        </w:r>
        <w:r w:rsidR="008F63EF">
          <w:rPr>
            <w:noProof/>
            <w:webHidden/>
          </w:rPr>
          <w:fldChar w:fldCharType="begin"/>
        </w:r>
        <w:r w:rsidR="008F63EF">
          <w:rPr>
            <w:noProof/>
            <w:webHidden/>
          </w:rPr>
          <w:instrText xml:space="preserve"> PAGEREF _Toc17807355 \h </w:instrText>
        </w:r>
        <w:r w:rsidR="008F63EF">
          <w:rPr>
            <w:noProof/>
            <w:webHidden/>
          </w:rPr>
        </w:r>
        <w:r w:rsidR="008F63EF">
          <w:rPr>
            <w:noProof/>
            <w:webHidden/>
          </w:rPr>
          <w:fldChar w:fldCharType="separate"/>
        </w:r>
        <w:r w:rsidR="00E252EB">
          <w:rPr>
            <w:noProof/>
            <w:webHidden/>
          </w:rPr>
          <w:t>8</w:t>
        </w:r>
        <w:r w:rsidR="008F63EF">
          <w:rPr>
            <w:noProof/>
            <w:webHidden/>
          </w:rPr>
          <w:fldChar w:fldCharType="end"/>
        </w:r>
      </w:hyperlink>
    </w:p>
    <w:p w14:paraId="5601C22A" w14:textId="77777777" w:rsidR="008F63EF" w:rsidRDefault="003D4F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56" w:history="1">
        <w:r w:rsidR="008F63EF" w:rsidRPr="000C60A3">
          <w:rPr>
            <w:rStyle w:val="aff7"/>
            <w:noProof/>
          </w:rPr>
          <w:t>2.</w:t>
        </w:r>
        <w:r w:rsidR="008F63EF">
          <w:rPr>
            <w:rFonts w:asciiTheme="minorHAnsi" w:eastAsiaTheme="minorEastAsia" w:hAnsiTheme="minorHAnsi" w:cstheme="minorBidi"/>
            <w:b w:val="0"/>
            <w:bCs w:val="0"/>
            <w:caps w:val="0"/>
            <w:noProof/>
            <w:sz w:val="22"/>
            <w:szCs w:val="22"/>
          </w:rPr>
          <w:tab/>
        </w:r>
        <w:r w:rsidR="008F63EF" w:rsidRPr="000C60A3">
          <w:rPr>
            <w:rStyle w:val="aff7"/>
            <w:noProof/>
          </w:rPr>
          <w:t>ДОКУМЕНТАЦИЯ О ЗАКУПКЕ</w:t>
        </w:r>
        <w:r w:rsidR="008F63EF">
          <w:rPr>
            <w:noProof/>
            <w:webHidden/>
          </w:rPr>
          <w:tab/>
        </w:r>
        <w:r w:rsidR="008F63EF">
          <w:rPr>
            <w:noProof/>
            <w:webHidden/>
          </w:rPr>
          <w:fldChar w:fldCharType="begin"/>
        </w:r>
        <w:r w:rsidR="008F63EF">
          <w:rPr>
            <w:noProof/>
            <w:webHidden/>
          </w:rPr>
          <w:instrText xml:space="preserve"> PAGEREF _Toc17807356 \h </w:instrText>
        </w:r>
        <w:r w:rsidR="008F63EF">
          <w:rPr>
            <w:noProof/>
            <w:webHidden/>
          </w:rPr>
        </w:r>
        <w:r w:rsidR="008F63EF">
          <w:rPr>
            <w:noProof/>
            <w:webHidden/>
          </w:rPr>
          <w:fldChar w:fldCharType="separate"/>
        </w:r>
        <w:r w:rsidR="00E252EB">
          <w:rPr>
            <w:noProof/>
            <w:webHidden/>
          </w:rPr>
          <w:t>9</w:t>
        </w:r>
        <w:r w:rsidR="008F63EF">
          <w:rPr>
            <w:noProof/>
            <w:webHidden/>
          </w:rPr>
          <w:fldChar w:fldCharType="end"/>
        </w:r>
      </w:hyperlink>
    </w:p>
    <w:p w14:paraId="1C82B235"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7" w:history="1">
        <w:r w:rsidR="008F63EF" w:rsidRPr="000C60A3">
          <w:rPr>
            <w:rStyle w:val="aff7"/>
            <w:noProof/>
          </w:rPr>
          <w:t>2.1.</w:t>
        </w:r>
        <w:r w:rsidR="008F63EF">
          <w:rPr>
            <w:rFonts w:asciiTheme="minorHAnsi" w:eastAsiaTheme="minorEastAsia" w:hAnsiTheme="minorHAnsi" w:cstheme="minorBidi"/>
            <w:smallCaps w:val="0"/>
            <w:noProof/>
            <w:sz w:val="22"/>
            <w:szCs w:val="22"/>
          </w:rPr>
          <w:tab/>
        </w:r>
        <w:r w:rsidR="008F63EF" w:rsidRPr="000C60A3">
          <w:rPr>
            <w:rStyle w:val="aff7"/>
            <w:noProof/>
          </w:rPr>
          <w:t>Предоставление документации о закупке</w:t>
        </w:r>
        <w:r w:rsidR="008F63EF">
          <w:rPr>
            <w:noProof/>
            <w:webHidden/>
          </w:rPr>
          <w:tab/>
        </w:r>
        <w:r w:rsidR="008F63EF">
          <w:rPr>
            <w:noProof/>
            <w:webHidden/>
          </w:rPr>
          <w:fldChar w:fldCharType="begin"/>
        </w:r>
        <w:r w:rsidR="008F63EF">
          <w:rPr>
            <w:noProof/>
            <w:webHidden/>
          </w:rPr>
          <w:instrText xml:space="preserve"> PAGEREF _Toc17807357 \h </w:instrText>
        </w:r>
        <w:r w:rsidR="008F63EF">
          <w:rPr>
            <w:noProof/>
            <w:webHidden/>
          </w:rPr>
        </w:r>
        <w:r w:rsidR="008F63EF">
          <w:rPr>
            <w:noProof/>
            <w:webHidden/>
          </w:rPr>
          <w:fldChar w:fldCharType="separate"/>
        </w:r>
        <w:r w:rsidR="00E252EB">
          <w:rPr>
            <w:noProof/>
            <w:webHidden/>
          </w:rPr>
          <w:t>9</w:t>
        </w:r>
        <w:r w:rsidR="008F63EF">
          <w:rPr>
            <w:noProof/>
            <w:webHidden/>
          </w:rPr>
          <w:fldChar w:fldCharType="end"/>
        </w:r>
      </w:hyperlink>
    </w:p>
    <w:p w14:paraId="5CFB52C6"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8" w:history="1">
        <w:r w:rsidR="008F63EF" w:rsidRPr="000C60A3">
          <w:rPr>
            <w:rStyle w:val="aff7"/>
            <w:noProof/>
          </w:rPr>
          <w:t>2.2.</w:t>
        </w:r>
        <w:r w:rsidR="008F63EF">
          <w:rPr>
            <w:rFonts w:asciiTheme="minorHAnsi" w:eastAsiaTheme="minorEastAsia" w:hAnsiTheme="minorHAnsi" w:cstheme="minorBidi"/>
            <w:smallCaps w:val="0"/>
            <w:noProof/>
            <w:sz w:val="22"/>
            <w:szCs w:val="22"/>
          </w:rPr>
          <w:tab/>
        </w:r>
        <w:r w:rsidR="008F63EF" w:rsidRPr="000C60A3">
          <w:rPr>
            <w:rStyle w:val="aff7"/>
            <w:noProof/>
          </w:rPr>
          <w:t>Разъяснение положений документации о закупке</w:t>
        </w:r>
        <w:r w:rsidR="008F63EF">
          <w:rPr>
            <w:noProof/>
            <w:webHidden/>
          </w:rPr>
          <w:tab/>
        </w:r>
        <w:r w:rsidR="008F63EF">
          <w:rPr>
            <w:noProof/>
            <w:webHidden/>
          </w:rPr>
          <w:fldChar w:fldCharType="begin"/>
        </w:r>
        <w:r w:rsidR="008F63EF">
          <w:rPr>
            <w:noProof/>
            <w:webHidden/>
          </w:rPr>
          <w:instrText xml:space="preserve"> PAGEREF _Toc17807358 \h </w:instrText>
        </w:r>
        <w:r w:rsidR="008F63EF">
          <w:rPr>
            <w:noProof/>
            <w:webHidden/>
          </w:rPr>
        </w:r>
        <w:r w:rsidR="008F63EF">
          <w:rPr>
            <w:noProof/>
            <w:webHidden/>
          </w:rPr>
          <w:fldChar w:fldCharType="separate"/>
        </w:r>
        <w:r w:rsidR="00E252EB">
          <w:rPr>
            <w:noProof/>
            <w:webHidden/>
          </w:rPr>
          <w:t>10</w:t>
        </w:r>
        <w:r w:rsidR="008F63EF">
          <w:rPr>
            <w:noProof/>
            <w:webHidden/>
          </w:rPr>
          <w:fldChar w:fldCharType="end"/>
        </w:r>
      </w:hyperlink>
    </w:p>
    <w:p w14:paraId="30A366A0"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9" w:history="1">
        <w:r w:rsidR="008F63EF" w:rsidRPr="000C60A3">
          <w:rPr>
            <w:rStyle w:val="aff7"/>
            <w:noProof/>
          </w:rPr>
          <w:t>2.3.</w:t>
        </w:r>
        <w:r w:rsidR="008F63EF">
          <w:rPr>
            <w:rFonts w:asciiTheme="minorHAnsi" w:eastAsiaTheme="minorEastAsia" w:hAnsiTheme="minorHAnsi" w:cstheme="minorBidi"/>
            <w:smallCaps w:val="0"/>
            <w:noProof/>
            <w:sz w:val="22"/>
            <w:szCs w:val="22"/>
          </w:rPr>
          <w:tab/>
        </w:r>
        <w:r w:rsidR="008F63EF" w:rsidRPr="000C60A3">
          <w:rPr>
            <w:rStyle w:val="aff7"/>
            <w:noProof/>
          </w:rPr>
          <w:t>Внесение изменений в извещение о закупке и/или документацию о закупке</w:t>
        </w:r>
        <w:r w:rsidR="008F63EF">
          <w:rPr>
            <w:noProof/>
            <w:webHidden/>
          </w:rPr>
          <w:tab/>
        </w:r>
        <w:r w:rsidR="008F63EF">
          <w:rPr>
            <w:noProof/>
            <w:webHidden/>
          </w:rPr>
          <w:fldChar w:fldCharType="begin"/>
        </w:r>
        <w:r w:rsidR="008F63EF">
          <w:rPr>
            <w:noProof/>
            <w:webHidden/>
          </w:rPr>
          <w:instrText xml:space="preserve"> PAGEREF _Toc17807359 \h </w:instrText>
        </w:r>
        <w:r w:rsidR="008F63EF">
          <w:rPr>
            <w:noProof/>
            <w:webHidden/>
          </w:rPr>
        </w:r>
        <w:r w:rsidR="008F63EF">
          <w:rPr>
            <w:noProof/>
            <w:webHidden/>
          </w:rPr>
          <w:fldChar w:fldCharType="separate"/>
        </w:r>
        <w:r w:rsidR="00E252EB">
          <w:rPr>
            <w:noProof/>
            <w:webHidden/>
          </w:rPr>
          <w:t>10</w:t>
        </w:r>
        <w:r w:rsidR="008F63EF">
          <w:rPr>
            <w:noProof/>
            <w:webHidden/>
          </w:rPr>
          <w:fldChar w:fldCharType="end"/>
        </w:r>
      </w:hyperlink>
    </w:p>
    <w:p w14:paraId="07A4C2CC"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0" w:history="1">
        <w:r w:rsidR="008F63EF" w:rsidRPr="000C60A3">
          <w:rPr>
            <w:rStyle w:val="aff7"/>
            <w:noProof/>
          </w:rPr>
          <w:t>2.4.</w:t>
        </w:r>
        <w:r w:rsidR="008F63EF">
          <w:rPr>
            <w:rFonts w:asciiTheme="minorHAnsi" w:eastAsiaTheme="minorEastAsia" w:hAnsiTheme="minorHAnsi" w:cstheme="minorBidi"/>
            <w:smallCaps w:val="0"/>
            <w:noProof/>
            <w:sz w:val="22"/>
            <w:szCs w:val="22"/>
          </w:rPr>
          <w:tab/>
        </w:r>
        <w:r w:rsidR="008F63EF" w:rsidRPr="000C60A3">
          <w:rPr>
            <w:rStyle w:val="aff7"/>
            <w:noProof/>
          </w:rPr>
          <w:t>Отмена закупки</w:t>
        </w:r>
        <w:r w:rsidR="008F63EF">
          <w:rPr>
            <w:noProof/>
            <w:webHidden/>
          </w:rPr>
          <w:tab/>
        </w:r>
        <w:r w:rsidR="008F63EF">
          <w:rPr>
            <w:noProof/>
            <w:webHidden/>
          </w:rPr>
          <w:fldChar w:fldCharType="begin"/>
        </w:r>
        <w:r w:rsidR="008F63EF">
          <w:rPr>
            <w:noProof/>
            <w:webHidden/>
          </w:rPr>
          <w:instrText xml:space="preserve"> PAGEREF _Toc17807360 \h </w:instrText>
        </w:r>
        <w:r w:rsidR="008F63EF">
          <w:rPr>
            <w:noProof/>
            <w:webHidden/>
          </w:rPr>
        </w:r>
        <w:r w:rsidR="008F63EF">
          <w:rPr>
            <w:noProof/>
            <w:webHidden/>
          </w:rPr>
          <w:fldChar w:fldCharType="separate"/>
        </w:r>
        <w:r w:rsidR="00E252EB">
          <w:rPr>
            <w:noProof/>
            <w:webHidden/>
          </w:rPr>
          <w:t>10</w:t>
        </w:r>
        <w:r w:rsidR="008F63EF">
          <w:rPr>
            <w:noProof/>
            <w:webHidden/>
          </w:rPr>
          <w:fldChar w:fldCharType="end"/>
        </w:r>
      </w:hyperlink>
    </w:p>
    <w:p w14:paraId="56D1C833" w14:textId="77777777" w:rsidR="008F63EF" w:rsidRDefault="003D4F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61" w:history="1">
        <w:r w:rsidR="008F63EF" w:rsidRPr="000C60A3">
          <w:rPr>
            <w:rStyle w:val="aff7"/>
            <w:noProof/>
          </w:rPr>
          <w:t>3.</w:t>
        </w:r>
        <w:r w:rsidR="008F63EF">
          <w:rPr>
            <w:rFonts w:asciiTheme="minorHAnsi" w:eastAsiaTheme="minorEastAsia" w:hAnsiTheme="minorHAnsi" w:cstheme="minorBidi"/>
            <w:b w:val="0"/>
            <w:bCs w:val="0"/>
            <w:caps w:val="0"/>
            <w:noProof/>
            <w:sz w:val="22"/>
            <w:szCs w:val="22"/>
          </w:rPr>
          <w:tab/>
        </w:r>
        <w:r w:rsidR="008F63EF" w:rsidRPr="000C60A3">
          <w:rPr>
            <w:rStyle w:val="aff7"/>
            <w:noProof/>
          </w:rPr>
          <w:t>ТРЕБОВАНИЯ К СОДЕРЖАНИЮ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_Toc17807361 \h </w:instrText>
        </w:r>
        <w:r w:rsidR="008F63EF">
          <w:rPr>
            <w:noProof/>
            <w:webHidden/>
          </w:rPr>
        </w:r>
        <w:r w:rsidR="008F63EF">
          <w:rPr>
            <w:noProof/>
            <w:webHidden/>
          </w:rPr>
          <w:fldChar w:fldCharType="separate"/>
        </w:r>
        <w:r w:rsidR="00E252EB">
          <w:rPr>
            <w:noProof/>
            <w:webHidden/>
          </w:rPr>
          <w:t>10</w:t>
        </w:r>
        <w:r w:rsidR="008F63EF">
          <w:rPr>
            <w:noProof/>
            <w:webHidden/>
          </w:rPr>
          <w:fldChar w:fldCharType="end"/>
        </w:r>
      </w:hyperlink>
    </w:p>
    <w:p w14:paraId="48FA404B"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2" w:history="1">
        <w:r w:rsidR="008F63EF" w:rsidRPr="000C60A3">
          <w:rPr>
            <w:rStyle w:val="aff7"/>
            <w:noProof/>
          </w:rPr>
          <w:t>3.1.</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оформлению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_Toc17807362 \h </w:instrText>
        </w:r>
        <w:r w:rsidR="008F63EF">
          <w:rPr>
            <w:noProof/>
            <w:webHidden/>
          </w:rPr>
        </w:r>
        <w:r w:rsidR="008F63EF">
          <w:rPr>
            <w:noProof/>
            <w:webHidden/>
          </w:rPr>
          <w:fldChar w:fldCharType="separate"/>
        </w:r>
        <w:r w:rsidR="00E252EB">
          <w:rPr>
            <w:noProof/>
            <w:webHidden/>
          </w:rPr>
          <w:t>10</w:t>
        </w:r>
        <w:r w:rsidR="008F63EF">
          <w:rPr>
            <w:noProof/>
            <w:webHidden/>
          </w:rPr>
          <w:fldChar w:fldCharType="end"/>
        </w:r>
      </w:hyperlink>
    </w:p>
    <w:p w14:paraId="43814913"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3" w:history="1">
        <w:r w:rsidR="008F63EF" w:rsidRPr="000C60A3">
          <w:rPr>
            <w:rStyle w:val="aff7"/>
            <w:noProof/>
          </w:rPr>
          <w:t>3.2.</w:t>
        </w:r>
        <w:r w:rsidR="008F63EF">
          <w:rPr>
            <w:rFonts w:asciiTheme="minorHAnsi" w:eastAsiaTheme="minorEastAsia" w:hAnsiTheme="minorHAnsi" w:cstheme="minorBidi"/>
            <w:smallCaps w:val="0"/>
            <w:noProof/>
            <w:sz w:val="22"/>
            <w:szCs w:val="22"/>
          </w:rPr>
          <w:tab/>
        </w:r>
        <w:r w:rsidR="008F63EF" w:rsidRPr="000C60A3">
          <w:rPr>
            <w:rStyle w:val="aff7"/>
            <w:noProof/>
          </w:rPr>
          <w:t>Язык документов, входящих в состав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_Toc17807363 \h </w:instrText>
        </w:r>
        <w:r w:rsidR="008F63EF">
          <w:rPr>
            <w:noProof/>
            <w:webHidden/>
          </w:rPr>
        </w:r>
        <w:r w:rsidR="008F63EF">
          <w:rPr>
            <w:noProof/>
            <w:webHidden/>
          </w:rPr>
          <w:fldChar w:fldCharType="separate"/>
        </w:r>
        <w:r w:rsidR="00E252EB">
          <w:rPr>
            <w:noProof/>
            <w:webHidden/>
          </w:rPr>
          <w:t>12</w:t>
        </w:r>
        <w:r w:rsidR="008F63EF">
          <w:rPr>
            <w:noProof/>
            <w:webHidden/>
          </w:rPr>
          <w:fldChar w:fldCharType="end"/>
        </w:r>
      </w:hyperlink>
    </w:p>
    <w:p w14:paraId="51DD30D9"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4" w:history="1">
        <w:r w:rsidR="008F63EF" w:rsidRPr="000C60A3">
          <w:rPr>
            <w:rStyle w:val="aff7"/>
            <w:noProof/>
          </w:rPr>
          <w:t>3.3.</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валюте заявки</w:t>
        </w:r>
        <w:r w:rsidR="008F63EF">
          <w:rPr>
            <w:noProof/>
            <w:webHidden/>
          </w:rPr>
          <w:tab/>
        </w:r>
        <w:r w:rsidR="008F63EF">
          <w:rPr>
            <w:noProof/>
            <w:webHidden/>
          </w:rPr>
          <w:fldChar w:fldCharType="begin"/>
        </w:r>
        <w:r w:rsidR="008F63EF">
          <w:rPr>
            <w:noProof/>
            <w:webHidden/>
          </w:rPr>
          <w:instrText xml:space="preserve"> PAGEREF _Toc17807364 \h </w:instrText>
        </w:r>
        <w:r w:rsidR="008F63EF">
          <w:rPr>
            <w:noProof/>
            <w:webHidden/>
          </w:rPr>
        </w:r>
        <w:r w:rsidR="008F63EF">
          <w:rPr>
            <w:noProof/>
            <w:webHidden/>
          </w:rPr>
          <w:fldChar w:fldCharType="separate"/>
        </w:r>
        <w:r w:rsidR="00E252EB">
          <w:rPr>
            <w:noProof/>
            <w:webHidden/>
          </w:rPr>
          <w:t>12</w:t>
        </w:r>
        <w:r w:rsidR="008F63EF">
          <w:rPr>
            <w:noProof/>
            <w:webHidden/>
          </w:rPr>
          <w:fldChar w:fldCharType="end"/>
        </w:r>
      </w:hyperlink>
    </w:p>
    <w:p w14:paraId="2DA7D198"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5" w:history="1">
        <w:r w:rsidR="008F63EF" w:rsidRPr="000C60A3">
          <w:rPr>
            <w:rStyle w:val="aff7"/>
            <w:noProof/>
          </w:rPr>
          <w:t>3.4.</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составу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_Toc17807365 \h </w:instrText>
        </w:r>
        <w:r w:rsidR="008F63EF">
          <w:rPr>
            <w:noProof/>
            <w:webHidden/>
          </w:rPr>
        </w:r>
        <w:r w:rsidR="008F63EF">
          <w:rPr>
            <w:noProof/>
            <w:webHidden/>
          </w:rPr>
          <w:fldChar w:fldCharType="separate"/>
        </w:r>
        <w:r w:rsidR="00E252EB">
          <w:rPr>
            <w:noProof/>
            <w:webHidden/>
          </w:rPr>
          <w:t>12</w:t>
        </w:r>
        <w:r w:rsidR="008F63EF">
          <w:rPr>
            <w:noProof/>
            <w:webHidden/>
          </w:rPr>
          <w:fldChar w:fldCharType="end"/>
        </w:r>
      </w:hyperlink>
    </w:p>
    <w:p w14:paraId="1A20891D"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6" w:history="1">
        <w:r w:rsidR="008F63EF" w:rsidRPr="000C60A3">
          <w:rPr>
            <w:rStyle w:val="aff7"/>
            <w:noProof/>
          </w:rPr>
          <w:t>3.5.</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описанию предложения участника закупки</w:t>
        </w:r>
        <w:r w:rsidR="008F63EF">
          <w:rPr>
            <w:noProof/>
            <w:webHidden/>
          </w:rPr>
          <w:tab/>
        </w:r>
        <w:r w:rsidR="008F63EF">
          <w:rPr>
            <w:noProof/>
            <w:webHidden/>
          </w:rPr>
          <w:fldChar w:fldCharType="begin"/>
        </w:r>
        <w:r w:rsidR="008F63EF">
          <w:rPr>
            <w:noProof/>
            <w:webHidden/>
          </w:rPr>
          <w:instrText xml:space="preserve"> PAGEREF _Toc17807366 \h </w:instrText>
        </w:r>
        <w:r w:rsidR="008F63EF">
          <w:rPr>
            <w:noProof/>
            <w:webHidden/>
          </w:rPr>
        </w:r>
        <w:r w:rsidR="008F63EF">
          <w:rPr>
            <w:noProof/>
            <w:webHidden/>
          </w:rPr>
          <w:fldChar w:fldCharType="separate"/>
        </w:r>
        <w:r w:rsidR="00E252EB">
          <w:rPr>
            <w:noProof/>
            <w:webHidden/>
          </w:rPr>
          <w:t>12</w:t>
        </w:r>
        <w:r w:rsidR="008F63EF">
          <w:rPr>
            <w:noProof/>
            <w:webHidden/>
          </w:rPr>
          <w:fldChar w:fldCharType="end"/>
        </w:r>
      </w:hyperlink>
    </w:p>
    <w:p w14:paraId="6D38EFA7"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7" w:history="1">
        <w:r w:rsidR="008F63EF" w:rsidRPr="000C60A3">
          <w:rPr>
            <w:rStyle w:val="aff7"/>
            <w:noProof/>
          </w:rPr>
          <w:t>3.6.</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обеспечению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_Toc17807367 \h </w:instrText>
        </w:r>
        <w:r w:rsidR="008F63EF">
          <w:rPr>
            <w:noProof/>
            <w:webHidden/>
          </w:rPr>
        </w:r>
        <w:r w:rsidR="008F63EF">
          <w:rPr>
            <w:noProof/>
            <w:webHidden/>
          </w:rPr>
          <w:fldChar w:fldCharType="separate"/>
        </w:r>
        <w:r w:rsidR="00E252EB">
          <w:rPr>
            <w:noProof/>
            <w:webHidden/>
          </w:rPr>
          <w:t>13</w:t>
        </w:r>
        <w:r w:rsidR="008F63EF">
          <w:rPr>
            <w:noProof/>
            <w:webHidden/>
          </w:rPr>
          <w:fldChar w:fldCharType="end"/>
        </w:r>
      </w:hyperlink>
    </w:p>
    <w:p w14:paraId="3C4EDCDE" w14:textId="77777777" w:rsidR="008F63EF" w:rsidRDefault="003D4F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68" w:history="1">
        <w:r w:rsidR="008F63EF" w:rsidRPr="000C60A3">
          <w:rPr>
            <w:rStyle w:val="aff7"/>
            <w:noProof/>
          </w:rPr>
          <w:t>4.</w:t>
        </w:r>
        <w:r w:rsidR="008F63EF">
          <w:rPr>
            <w:rFonts w:asciiTheme="minorHAnsi" w:eastAsiaTheme="minorEastAsia" w:hAnsiTheme="minorHAnsi" w:cstheme="minorBidi"/>
            <w:b w:val="0"/>
            <w:bCs w:val="0"/>
            <w:caps w:val="0"/>
            <w:noProof/>
            <w:sz w:val="22"/>
            <w:szCs w:val="22"/>
          </w:rPr>
          <w:tab/>
        </w:r>
        <w:r w:rsidR="008F63EF" w:rsidRPr="000C60A3">
          <w:rPr>
            <w:rStyle w:val="aff7"/>
            <w:noProof/>
          </w:rPr>
          <w:t>ПОДАЧА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_Toc17807368 \h </w:instrText>
        </w:r>
        <w:r w:rsidR="008F63EF">
          <w:rPr>
            <w:noProof/>
            <w:webHidden/>
          </w:rPr>
        </w:r>
        <w:r w:rsidR="008F63EF">
          <w:rPr>
            <w:noProof/>
            <w:webHidden/>
          </w:rPr>
          <w:fldChar w:fldCharType="separate"/>
        </w:r>
        <w:r w:rsidR="00E252EB">
          <w:rPr>
            <w:noProof/>
            <w:webHidden/>
          </w:rPr>
          <w:t>17</w:t>
        </w:r>
        <w:r w:rsidR="008F63EF">
          <w:rPr>
            <w:noProof/>
            <w:webHidden/>
          </w:rPr>
          <w:fldChar w:fldCharType="end"/>
        </w:r>
      </w:hyperlink>
    </w:p>
    <w:p w14:paraId="387C0C96"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9" w:history="1">
        <w:r w:rsidR="008F63EF" w:rsidRPr="000C60A3">
          <w:rPr>
            <w:rStyle w:val="aff7"/>
            <w:noProof/>
          </w:rPr>
          <w:t>4.1.</w:t>
        </w:r>
        <w:r w:rsidR="008F63EF">
          <w:rPr>
            <w:rFonts w:asciiTheme="minorHAnsi" w:eastAsiaTheme="minorEastAsia" w:hAnsiTheme="minorHAnsi" w:cstheme="minorBidi"/>
            <w:smallCaps w:val="0"/>
            <w:noProof/>
            <w:sz w:val="22"/>
            <w:szCs w:val="22"/>
          </w:rPr>
          <w:tab/>
        </w:r>
        <w:r w:rsidR="008F63EF" w:rsidRPr="000C60A3">
          <w:rPr>
            <w:rStyle w:val="aff7"/>
            <w:noProof/>
          </w:rPr>
          <w:t>Порядок, место, дата начала и дата окончания срока подачи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_Toc17807369 \h </w:instrText>
        </w:r>
        <w:r w:rsidR="008F63EF">
          <w:rPr>
            <w:noProof/>
            <w:webHidden/>
          </w:rPr>
        </w:r>
        <w:r w:rsidR="008F63EF">
          <w:rPr>
            <w:noProof/>
            <w:webHidden/>
          </w:rPr>
          <w:fldChar w:fldCharType="separate"/>
        </w:r>
        <w:r w:rsidR="00E252EB">
          <w:rPr>
            <w:noProof/>
            <w:webHidden/>
          </w:rPr>
          <w:t>17</w:t>
        </w:r>
        <w:r w:rsidR="008F63EF">
          <w:rPr>
            <w:noProof/>
            <w:webHidden/>
          </w:rPr>
          <w:fldChar w:fldCharType="end"/>
        </w:r>
      </w:hyperlink>
    </w:p>
    <w:p w14:paraId="09FBAB77"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0" w:history="1">
        <w:r w:rsidR="008F63EF" w:rsidRPr="000C60A3">
          <w:rPr>
            <w:rStyle w:val="aff7"/>
            <w:noProof/>
          </w:rPr>
          <w:t>4.2.</w:t>
        </w:r>
        <w:r w:rsidR="008F63EF">
          <w:rPr>
            <w:rFonts w:asciiTheme="minorHAnsi" w:eastAsiaTheme="minorEastAsia" w:hAnsiTheme="minorHAnsi" w:cstheme="minorBidi"/>
            <w:smallCaps w:val="0"/>
            <w:noProof/>
            <w:sz w:val="22"/>
            <w:szCs w:val="22"/>
          </w:rPr>
          <w:tab/>
        </w:r>
        <w:r w:rsidR="008F63EF" w:rsidRPr="000C60A3">
          <w:rPr>
            <w:rStyle w:val="aff7"/>
            <w:noProof/>
          </w:rPr>
          <w:t>Изменения и отзыв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_Toc17807370 \h </w:instrText>
        </w:r>
        <w:r w:rsidR="008F63EF">
          <w:rPr>
            <w:noProof/>
            <w:webHidden/>
          </w:rPr>
        </w:r>
        <w:r w:rsidR="008F63EF">
          <w:rPr>
            <w:noProof/>
            <w:webHidden/>
          </w:rPr>
          <w:fldChar w:fldCharType="separate"/>
        </w:r>
        <w:r w:rsidR="00E252EB">
          <w:rPr>
            <w:noProof/>
            <w:webHidden/>
          </w:rPr>
          <w:t>17</w:t>
        </w:r>
        <w:r w:rsidR="008F63EF">
          <w:rPr>
            <w:noProof/>
            <w:webHidden/>
          </w:rPr>
          <w:fldChar w:fldCharType="end"/>
        </w:r>
      </w:hyperlink>
    </w:p>
    <w:p w14:paraId="16EDA6F6" w14:textId="77777777" w:rsidR="008F63EF" w:rsidRDefault="003D4F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71" w:history="1">
        <w:r w:rsidR="008F63EF" w:rsidRPr="000C60A3">
          <w:rPr>
            <w:rStyle w:val="aff7"/>
            <w:noProof/>
          </w:rPr>
          <w:t>5.</w:t>
        </w:r>
        <w:r w:rsidR="008F63EF">
          <w:rPr>
            <w:rFonts w:asciiTheme="minorHAnsi" w:eastAsiaTheme="minorEastAsia" w:hAnsiTheme="minorHAnsi" w:cstheme="minorBidi"/>
            <w:b w:val="0"/>
            <w:bCs w:val="0"/>
            <w:caps w:val="0"/>
            <w:noProof/>
            <w:sz w:val="22"/>
            <w:szCs w:val="22"/>
          </w:rPr>
          <w:tab/>
        </w:r>
        <w:r w:rsidR="008F63EF" w:rsidRPr="000C60A3">
          <w:rPr>
            <w:rStyle w:val="aff7"/>
            <w:noProof/>
          </w:rPr>
          <w:t>ПОРЯДОК ПРОВЕДЕНИЯ КВАЛИФИКАЦИОННОГО ОТБОРА УЧАСТНИКОВ ЗАПРОСА ПРЕДЛОЖНИЙ</w:t>
        </w:r>
        <w:r w:rsidR="008F63EF">
          <w:rPr>
            <w:noProof/>
            <w:webHidden/>
          </w:rPr>
          <w:tab/>
        </w:r>
        <w:r w:rsidR="008F63EF">
          <w:rPr>
            <w:noProof/>
            <w:webHidden/>
          </w:rPr>
          <w:fldChar w:fldCharType="begin"/>
        </w:r>
        <w:r w:rsidR="008F63EF">
          <w:rPr>
            <w:noProof/>
            <w:webHidden/>
          </w:rPr>
          <w:instrText xml:space="preserve"> PAGEREF _Toc17807371 \h </w:instrText>
        </w:r>
        <w:r w:rsidR="008F63EF">
          <w:rPr>
            <w:noProof/>
            <w:webHidden/>
          </w:rPr>
        </w:r>
        <w:r w:rsidR="008F63EF">
          <w:rPr>
            <w:noProof/>
            <w:webHidden/>
          </w:rPr>
          <w:fldChar w:fldCharType="separate"/>
        </w:r>
        <w:r w:rsidR="00E252EB">
          <w:rPr>
            <w:noProof/>
            <w:webHidden/>
          </w:rPr>
          <w:t>17</w:t>
        </w:r>
        <w:r w:rsidR="008F63EF">
          <w:rPr>
            <w:noProof/>
            <w:webHidden/>
          </w:rPr>
          <w:fldChar w:fldCharType="end"/>
        </w:r>
      </w:hyperlink>
    </w:p>
    <w:p w14:paraId="362ADDB8"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2" w:history="1">
        <w:r w:rsidR="008F63EF" w:rsidRPr="000C60A3">
          <w:rPr>
            <w:rStyle w:val="aff7"/>
            <w:noProof/>
          </w:rPr>
          <w:t>5.1.</w:t>
        </w:r>
        <w:r w:rsidR="008F63EF">
          <w:rPr>
            <w:rFonts w:asciiTheme="minorHAnsi" w:eastAsiaTheme="minorEastAsia" w:hAnsiTheme="minorHAnsi" w:cstheme="minorBidi"/>
            <w:smallCaps w:val="0"/>
            <w:noProof/>
            <w:sz w:val="22"/>
            <w:szCs w:val="22"/>
          </w:rPr>
          <w:tab/>
        </w:r>
        <w:r w:rsidR="008F63EF" w:rsidRPr="000C60A3">
          <w:rPr>
            <w:rStyle w:val="aff7"/>
            <w:noProof/>
          </w:rPr>
          <w:t>Проведение квалификационного отбора участников запроса предложения</w:t>
        </w:r>
        <w:r w:rsidR="008F63EF">
          <w:rPr>
            <w:noProof/>
            <w:webHidden/>
          </w:rPr>
          <w:tab/>
        </w:r>
        <w:r w:rsidR="008F63EF">
          <w:rPr>
            <w:noProof/>
            <w:webHidden/>
          </w:rPr>
          <w:fldChar w:fldCharType="begin"/>
        </w:r>
        <w:r w:rsidR="008F63EF">
          <w:rPr>
            <w:noProof/>
            <w:webHidden/>
          </w:rPr>
          <w:instrText xml:space="preserve"> PAGEREF _Toc17807372 \h </w:instrText>
        </w:r>
        <w:r w:rsidR="008F63EF">
          <w:rPr>
            <w:noProof/>
            <w:webHidden/>
          </w:rPr>
        </w:r>
        <w:r w:rsidR="008F63EF">
          <w:rPr>
            <w:noProof/>
            <w:webHidden/>
          </w:rPr>
          <w:fldChar w:fldCharType="separate"/>
        </w:r>
        <w:r w:rsidR="00E252EB">
          <w:rPr>
            <w:noProof/>
            <w:webHidden/>
          </w:rPr>
          <w:t>17</w:t>
        </w:r>
        <w:r w:rsidR="008F63EF">
          <w:rPr>
            <w:noProof/>
            <w:webHidden/>
          </w:rPr>
          <w:fldChar w:fldCharType="end"/>
        </w:r>
      </w:hyperlink>
    </w:p>
    <w:p w14:paraId="2588B815" w14:textId="77777777" w:rsidR="008F63EF" w:rsidRDefault="003D4F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73" w:history="1">
        <w:r w:rsidR="008F63EF" w:rsidRPr="000C60A3">
          <w:rPr>
            <w:rStyle w:val="aff7"/>
            <w:noProof/>
          </w:rPr>
          <w:t>6.</w:t>
        </w:r>
        <w:r w:rsidR="008F63EF">
          <w:rPr>
            <w:rFonts w:asciiTheme="minorHAnsi" w:eastAsiaTheme="minorEastAsia" w:hAnsiTheme="minorHAnsi" w:cstheme="minorBidi"/>
            <w:b w:val="0"/>
            <w:bCs w:val="0"/>
            <w:caps w:val="0"/>
            <w:noProof/>
            <w:sz w:val="22"/>
            <w:szCs w:val="22"/>
          </w:rPr>
          <w:tab/>
        </w:r>
        <w:r w:rsidR="008F63EF" w:rsidRPr="000C60A3">
          <w:rPr>
            <w:rStyle w:val="aff7"/>
            <w:noProof/>
          </w:rPr>
          <w:t>ПОРЯДОК ПРОВЕДЕНИЯ РАССМОТРЕНИЯ, ОЦЕНКИ И СОПОСТАВЛЕНИЯ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_Toc17807373 \h </w:instrText>
        </w:r>
        <w:r w:rsidR="008F63EF">
          <w:rPr>
            <w:noProof/>
            <w:webHidden/>
          </w:rPr>
        </w:r>
        <w:r w:rsidR="008F63EF">
          <w:rPr>
            <w:noProof/>
            <w:webHidden/>
          </w:rPr>
          <w:fldChar w:fldCharType="separate"/>
        </w:r>
        <w:r w:rsidR="00E252EB">
          <w:rPr>
            <w:noProof/>
            <w:webHidden/>
          </w:rPr>
          <w:t>17</w:t>
        </w:r>
        <w:r w:rsidR="008F63EF">
          <w:rPr>
            <w:noProof/>
            <w:webHidden/>
          </w:rPr>
          <w:fldChar w:fldCharType="end"/>
        </w:r>
      </w:hyperlink>
    </w:p>
    <w:p w14:paraId="090AC81C"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4" w:history="1">
        <w:r w:rsidR="008F63EF" w:rsidRPr="000C60A3">
          <w:rPr>
            <w:rStyle w:val="aff7"/>
            <w:noProof/>
          </w:rPr>
          <w:t>6.1.</w:t>
        </w:r>
        <w:r w:rsidR="008F63EF">
          <w:rPr>
            <w:rFonts w:asciiTheme="minorHAnsi" w:eastAsiaTheme="minorEastAsia" w:hAnsiTheme="minorHAnsi" w:cstheme="minorBidi"/>
            <w:smallCaps w:val="0"/>
            <w:noProof/>
            <w:sz w:val="22"/>
            <w:szCs w:val="22"/>
          </w:rPr>
          <w:tab/>
        </w:r>
        <w:r w:rsidR="008F63EF" w:rsidRPr="000C60A3">
          <w:rPr>
            <w:rStyle w:val="aff7"/>
            <w:noProof/>
          </w:rPr>
          <w:t>Закупочная комиссия</w:t>
        </w:r>
        <w:r w:rsidR="008F63EF">
          <w:rPr>
            <w:noProof/>
            <w:webHidden/>
          </w:rPr>
          <w:tab/>
        </w:r>
        <w:r w:rsidR="008F63EF">
          <w:rPr>
            <w:noProof/>
            <w:webHidden/>
          </w:rPr>
          <w:fldChar w:fldCharType="begin"/>
        </w:r>
        <w:r w:rsidR="008F63EF">
          <w:rPr>
            <w:noProof/>
            <w:webHidden/>
          </w:rPr>
          <w:instrText xml:space="preserve"> PAGEREF _Toc17807374 \h </w:instrText>
        </w:r>
        <w:r w:rsidR="008F63EF">
          <w:rPr>
            <w:noProof/>
            <w:webHidden/>
          </w:rPr>
        </w:r>
        <w:r w:rsidR="008F63EF">
          <w:rPr>
            <w:noProof/>
            <w:webHidden/>
          </w:rPr>
          <w:fldChar w:fldCharType="separate"/>
        </w:r>
        <w:r w:rsidR="00E252EB">
          <w:rPr>
            <w:noProof/>
            <w:webHidden/>
          </w:rPr>
          <w:t>17</w:t>
        </w:r>
        <w:r w:rsidR="008F63EF">
          <w:rPr>
            <w:noProof/>
            <w:webHidden/>
          </w:rPr>
          <w:fldChar w:fldCharType="end"/>
        </w:r>
      </w:hyperlink>
    </w:p>
    <w:p w14:paraId="7DABA2C6"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5" w:history="1">
        <w:r w:rsidR="008F63EF" w:rsidRPr="000C60A3">
          <w:rPr>
            <w:rStyle w:val="aff7"/>
            <w:noProof/>
          </w:rPr>
          <w:t>6.2.</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процедуре рассмотрения, оценки и сопоставления заявок участников закупки</w:t>
        </w:r>
        <w:r w:rsidR="008F63EF">
          <w:rPr>
            <w:noProof/>
            <w:webHidden/>
          </w:rPr>
          <w:tab/>
        </w:r>
        <w:r w:rsidR="008F63EF">
          <w:rPr>
            <w:noProof/>
            <w:webHidden/>
          </w:rPr>
          <w:fldChar w:fldCharType="begin"/>
        </w:r>
        <w:r w:rsidR="008F63EF">
          <w:rPr>
            <w:noProof/>
            <w:webHidden/>
          </w:rPr>
          <w:instrText xml:space="preserve"> PAGEREF _Toc17807375 \h </w:instrText>
        </w:r>
        <w:r w:rsidR="008F63EF">
          <w:rPr>
            <w:noProof/>
            <w:webHidden/>
          </w:rPr>
        </w:r>
        <w:r w:rsidR="008F63EF">
          <w:rPr>
            <w:noProof/>
            <w:webHidden/>
          </w:rPr>
          <w:fldChar w:fldCharType="separate"/>
        </w:r>
        <w:r w:rsidR="00E252EB">
          <w:rPr>
            <w:noProof/>
            <w:webHidden/>
          </w:rPr>
          <w:t>17</w:t>
        </w:r>
        <w:r w:rsidR="008F63EF">
          <w:rPr>
            <w:noProof/>
            <w:webHidden/>
          </w:rPr>
          <w:fldChar w:fldCharType="end"/>
        </w:r>
      </w:hyperlink>
    </w:p>
    <w:p w14:paraId="3C908682"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6" w:history="1">
        <w:r w:rsidR="008F63EF" w:rsidRPr="000C60A3">
          <w:rPr>
            <w:rStyle w:val="aff7"/>
            <w:noProof/>
          </w:rPr>
          <w:t>6.3.</w:t>
        </w:r>
        <w:r w:rsidR="008F63EF">
          <w:rPr>
            <w:rFonts w:asciiTheme="minorHAnsi" w:eastAsiaTheme="minorEastAsia" w:hAnsiTheme="minorHAnsi" w:cstheme="minorBidi"/>
            <w:smallCaps w:val="0"/>
            <w:noProof/>
            <w:sz w:val="22"/>
            <w:szCs w:val="22"/>
          </w:rPr>
          <w:tab/>
        </w:r>
        <w:r w:rsidR="008F63EF" w:rsidRPr="000C60A3">
          <w:rPr>
            <w:rStyle w:val="aff7"/>
            <w:noProof/>
          </w:rPr>
          <w:t>Критерии оценки заявок участников закупки</w:t>
        </w:r>
        <w:r w:rsidR="008F63EF">
          <w:rPr>
            <w:noProof/>
            <w:webHidden/>
          </w:rPr>
          <w:tab/>
        </w:r>
        <w:r w:rsidR="008F63EF">
          <w:rPr>
            <w:noProof/>
            <w:webHidden/>
          </w:rPr>
          <w:fldChar w:fldCharType="begin"/>
        </w:r>
        <w:r w:rsidR="008F63EF">
          <w:rPr>
            <w:noProof/>
            <w:webHidden/>
          </w:rPr>
          <w:instrText xml:space="preserve"> PAGEREF _Toc17807376 \h </w:instrText>
        </w:r>
        <w:r w:rsidR="008F63EF">
          <w:rPr>
            <w:noProof/>
            <w:webHidden/>
          </w:rPr>
        </w:r>
        <w:r w:rsidR="008F63EF">
          <w:rPr>
            <w:noProof/>
            <w:webHidden/>
          </w:rPr>
          <w:fldChar w:fldCharType="separate"/>
        </w:r>
        <w:r w:rsidR="00E252EB">
          <w:rPr>
            <w:noProof/>
            <w:webHidden/>
          </w:rPr>
          <w:t>19</w:t>
        </w:r>
        <w:r w:rsidR="008F63EF">
          <w:rPr>
            <w:noProof/>
            <w:webHidden/>
          </w:rPr>
          <w:fldChar w:fldCharType="end"/>
        </w:r>
      </w:hyperlink>
    </w:p>
    <w:p w14:paraId="0F84F761"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7" w:history="1">
        <w:r w:rsidR="008F63EF" w:rsidRPr="000C60A3">
          <w:rPr>
            <w:rStyle w:val="aff7"/>
            <w:noProof/>
          </w:rPr>
          <w:t>6.4.</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осуществления рассмотрения, оценки и сопоставления первых частей заявок</w:t>
        </w:r>
        <w:r w:rsidR="008F63EF">
          <w:rPr>
            <w:noProof/>
            <w:webHidden/>
          </w:rPr>
          <w:tab/>
        </w:r>
        <w:r w:rsidR="008F63EF">
          <w:rPr>
            <w:noProof/>
            <w:webHidden/>
          </w:rPr>
          <w:fldChar w:fldCharType="begin"/>
        </w:r>
        <w:r w:rsidR="008F63EF">
          <w:rPr>
            <w:noProof/>
            <w:webHidden/>
          </w:rPr>
          <w:instrText xml:space="preserve"> PAGEREF _Toc17807377 \h </w:instrText>
        </w:r>
        <w:r w:rsidR="008F63EF">
          <w:rPr>
            <w:noProof/>
            <w:webHidden/>
          </w:rPr>
        </w:r>
        <w:r w:rsidR="008F63EF">
          <w:rPr>
            <w:noProof/>
            <w:webHidden/>
          </w:rPr>
          <w:fldChar w:fldCharType="separate"/>
        </w:r>
        <w:r w:rsidR="00E252EB">
          <w:rPr>
            <w:noProof/>
            <w:webHidden/>
          </w:rPr>
          <w:t>19</w:t>
        </w:r>
        <w:r w:rsidR="008F63EF">
          <w:rPr>
            <w:noProof/>
            <w:webHidden/>
          </w:rPr>
          <w:fldChar w:fldCharType="end"/>
        </w:r>
      </w:hyperlink>
    </w:p>
    <w:p w14:paraId="7B130905"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8" w:history="1">
        <w:r w:rsidR="008F63EF" w:rsidRPr="000C60A3">
          <w:rPr>
            <w:rStyle w:val="aff7"/>
            <w:noProof/>
          </w:rPr>
          <w:t>6.5.</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осуществления рассмотрения, оценки и сопоставления вторых частей заявок</w:t>
        </w:r>
        <w:r w:rsidR="008F63EF">
          <w:rPr>
            <w:noProof/>
            <w:webHidden/>
          </w:rPr>
          <w:tab/>
        </w:r>
        <w:r w:rsidR="008F63EF">
          <w:rPr>
            <w:noProof/>
            <w:webHidden/>
          </w:rPr>
          <w:fldChar w:fldCharType="begin"/>
        </w:r>
        <w:r w:rsidR="008F63EF">
          <w:rPr>
            <w:noProof/>
            <w:webHidden/>
          </w:rPr>
          <w:instrText xml:space="preserve"> PAGEREF _Toc17807378 \h </w:instrText>
        </w:r>
        <w:r w:rsidR="008F63EF">
          <w:rPr>
            <w:noProof/>
            <w:webHidden/>
          </w:rPr>
        </w:r>
        <w:r w:rsidR="008F63EF">
          <w:rPr>
            <w:noProof/>
            <w:webHidden/>
          </w:rPr>
          <w:fldChar w:fldCharType="separate"/>
        </w:r>
        <w:r w:rsidR="00E252EB">
          <w:rPr>
            <w:noProof/>
            <w:webHidden/>
          </w:rPr>
          <w:t>19</w:t>
        </w:r>
        <w:r w:rsidR="008F63EF">
          <w:rPr>
            <w:noProof/>
            <w:webHidden/>
          </w:rPr>
          <w:fldChar w:fldCharType="end"/>
        </w:r>
      </w:hyperlink>
    </w:p>
    <w:p w14:paraId="244DFB48"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9" w:history="1">
        <w:r w:rsidR="008F63EF" w:rsidRPr="000C60A3">
          <w:rPr>
            <w:rStyle w:val="aff7"/>
            <w:noProof/>
          </w:rPr>
          <w:t>6.6.</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осуществления рассмотрения, оценки и сопоставления ценовых предложений участников закупки</w:t>
        </w:r>
        <w:r w:rsidR="008F63EF">
          <w:rPr>
            <w:noProof/>
            <w:webHidden/>
          </w:rPr>
          <w:tab/>
        </w:r>
        <w:r w:rsidR="008F63EF">
          <w:rPr>
            <w:noProof/>
            <w:webHidden/>
          </w:rPr>
          <w:fldChar w:fldCharType="begin"/>
        </w:r>
        <w:r w:rsidR="008F63EF">
          <w:rPr>
            <w:noProof/>
            <w:webHidden/>
          </w:rPr>
          <w:instrText xml:space="preserve"> PAGEREF _Toc17807379 \h </w:instrText>
        </w:r>
        <w:r w:rsidR="008F63EF">
          <w:rPr>
            <w:noProof/>
            <w:webHidden/>
          </w:rPr>
        </w:r>
        <w:r w:rsidR="008F63EF">
          <w:rPr>
            <w:noProof/>
            <w:webHidden/>
          </w:rPr>
          <w:fldChar w:fldCharType="separate"/>
        </w:r>
        <w:r w:rsidR="00E252EB">
          <w:rPr>
            <w:noProof/>
            <w:webHidden/>
          </w:rPr>
          <w:t>20</w:t>
        </w:r>
        <w:r w:rsidR="008F63EF">
          <w:rPr>
            <w:noProof/>
            <w:webHidden/>
          </w:rPr>
          <w:fldChar w:fldCharType="end"/>
        </w:r>
      </w:hyperlink>
    </w:p>
    <w:p w14:paraId="5EADB360"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0" w:history="1">
        <w:r w:rsidR="008F63EF" w:rsidRPr="000C60A3">
          <w:rPr>
            <w:rStyle w:val="aff7"/>
            <w:noProof/>
          </w:rPr>
          <w:t>6.7.</w:t>
        </w:r>
        <w:r w:rsidR="008F63EF">
          <w:rPr>
            <w:rFonts w:asciiTheme="minorHAnsi" w:eastAsiaTheme="minorEastAsia" w:hAnsiTheme="minorHAnsi" w:cstheme="minorBidi"/>
            <w:smallCaps w:val="0"/>
            <w:noProof/>
            <w:sz w:val="22"/>
            <w:szCs w:val="22"/>
          </w:rPr>
          <w:tab/>
        </w:r>
        <w:r w:rsidR="008F63EF" w:rsidRPr="000C60A3">
          <w:rPr>
            <w:rStyle w:val="aff7"/>
            <w:noProof/>
          </w:rPr>
          <w:t>Признание закупки несостоявшейся</w:t>
        </w:r>
        <w:r w:rsidR="008F63EF">
          <w:rPr>
            <w:noProof/>
            <w:webHidden/>
          </w:rPr>
          <w:tab/>
        </w:r>
        <w:r w:rsidR="008F63EF">
          <w:rPr>
            <w:noProof/>
            <w:webHidden/>
          </w:rPr>
          <w:fldChar w:fldCharType="begin"/>
        </w:r>
        <w:r w:rsidR="008F63EF">
          <w:rPr>
            <w:noProof/>
            <w:webHidden/>
          </w:rPr>
          <w:instrText xml:space="preserve"> PAGEREF _Toc17807380 \h </w:instrText>
        </w:r>
        <w:r w:rsidR="008F63EF">
          <w:rPr>
            <w:noProof/>
            <w:webHidden/>
          </w:rPr>
        </w:r>
        <w:r w:rsidR="008F63EF">
          <w:rPr>
            <w:noProof/>
            <w:webHidden/>
          </w:rPr>
          <w:fldChar w:fldCharType="separate"/>
        </w:r>
        <w:r w:rsidR="00E252EB">
          <w:rPr>
            <w:noProof/>
            <w:webHidden/>
          </w:rPr>
          <w:t>20</w:t>
        </w:r>
        <w:r w:rsidR="008F63EF">
          <w:rPr>
            <w:noProof/>
            <w:webHidden/>
          </w:rPr>
          <w:fldChar w:fldCharType="end"/>
        </w:r>
      </w:hyperlink>
    </w:p>
    <w:p w14:paraId="48C748E2"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1" w:history="1">
        <w:r w:rsidR="008F63EF" w:rsidRPr="000C60A3">
          <w:rPr>
            <w:rStyle w:val="aff7"/>
            <w:noProof/>
          </w:rPr>
          <w:t>6.8.</w:t>
        </w:r>
        <w:r w:rsidR="008F63EF">
          <w:rPr>
            <w:rFonts w:asciiTheme="minorHAnsi" w:eastAsiaTheme="minorEastAsia" w:hAnsiTheme="minorHAnsi" w:cstheme="minorBidi"/>
            <w:smallCaps w:val="0"/>
            <w:noProof/>
            <w:sz w:val="22"/>
            <w:szCs w:val="22"/>
          </w:rPr>
          <w:tab/>
        </w:r>
        <w:r w:rsidR="008F63EF" w:rsidRPr="000C60A3">
          <w:rPr>
            <w:rStyle w:val="aff7"/>
            <w:noProof/>
          </w:rPr>
          <w:t>Рассмотрение жалоб и обращений участников закупки</w:t>
        </w:r>
        <w:r w:rsidR="008F63EF">
          <w:rPr>
            <w:noProof/>
            <w:webHidden/>
          </w:rPr>
          <w:tab/>
        </w:r>
        <w:r w:rsidR="008F63EF">
          <w:rPr>
            <w:noProof/>
            <w:webHidden/>
          </w:rPr>
          <w:fldChar w:fldCharType="begin"/>
        </w:r>
        <w:r w:rsidR="008F63EF">
          <w:rPr>
            <w:noProof/>
            <w:webHidden/>
          </w:rPr>
          <w:instrText xml:space="preserve"> PAGEREF _Toc17807381 \h </w:instrText>
        </w:r>
        <w:r w:rsidR="008F63EF">
          <w:rPr>
            <w:noProof/>
            <w:webHidden/>
          </w:rPr>
        </w:r>
        <w:r w:rsidR="008F63EF">
          <w:rPr>
            <w:noProof/>
            <w:webHidden/>
          </w:rPr>
          <w:fldChar w:fldCharType="separate"/>
        </w:r>
        <w:r w:rsidR="00E252EB">
          <w:rPr>
            <w:noProof/>
            <w:webHidden/>
          </w:rPr>
          <w:t>20</w:t>
        </w:r>
        <w:r w:rsidR="008F63EF">
          <w:rPr>
            <w:noProof/>
            <w:webHidden/>
          </w:rPr>
          <w:fldChar w:fldCharType="end"/>
        </w:r>
      </w:hyperlink>
    </w:p>
    <w:p w14:paraId="2043EC3B" w14:textId="77777777" w:rsidR="008F63EF" w:rsidRDefault="003D4F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82" w:history="1">
        <w:r w:rsidR="008F63EF" w:rsidRPr="000C60A3">
          <w:rPr>
            <w:rStyle w:val="aff7"/>
            <w:noProof/>
          </w:rPr>
          <w:t>7.</w:t>
        </w:r>
        <w:r w:rsidR="008F63EF">
          <w:rPr>
            <w:rFonts w:asciiTheme="minorHAnsi" w:eastAsiaTheme="minorEastAsia" w:hAnsiTheme="minorHAnsi" w:cstheme="minorBidi"/>
            <w:b w:val="0"/>
            <w:bCs w:val="0"/>
            <w:caps w:val="0"/>
            <w:noProof/>
            <w:sz w:val="22"/>
            <w:szCs w:val="22"/>
          </w:rPr>
          <w:tab/>
        </w:r>
        <w:r w:rsidR="008F63EF" w:rsidRPr="000C60A3">
          <w:rPr>
            <w:rStyle w:val="aff7"/>
            <w:noProof/>
          </w:rPr>
          <w:t>ЗАКЛЮЧЕНИЕ, ИЗМЕНЕНИЕ И РАСТОРЖЕНИЕ ДОГОВОРА</w:t>
        </w:r>
        <w:r w:rsidR="008F63EF">
          <w:rPr>
            <w:noProof/>
            <w:webHidden/>
          </w:rPr>
          <w:tab/>
        </w:r>
        <w:r w:rsidR="008F63EF">
          <w:rPr>
            <w:noProof/>
            <w:webHidden/>
          </w:rPr>
          <w:fldChar w:fldCharType="begin"/>
        </w:r>
        <w:r w:rsidR="008F63EF">
          <w:rPr>
            <w:noProof/>
            <w:webHidden/>
          </w:rPr>
          <w:instrText xml:space="preserve"> PAGEREF _Toc17807382 \h </w:instrText>
        </w:r>
        <w:r w:rsidR="008F63EF">
          <w:rPr>
            <w:noProof/>
            <w:webHidden/>
          </w:rPr>
        </w:r>
        <w:r w:rsidR="008F63EF">
          <w:rPr>
            <w:noProof/>
            <w:webHidden/>
          </w:rPr>
          <w:fldChar w:fldCharType="separate"/>
        </w:r>
        <w:r w:rsidR="00E252EB">
          <w:rPr>
            <w:noProof/>
            <w:webHidden/>
          </w:rPr>
          <w:t>20</w:t>
        </w:r>
        <w:r w:rsidR="008F63EF">
          <w:rPr>
            <w:noProof/>
            <w:webHidden/>
          </w:rPr>
          <w:fldChar w:fldCharType="end"/>
        </w:r>
      </w:hyperlink>
    </w:p>
    <w:p w14:paraId="68CA5D03"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3" w:history="1">
        <w:r w:rsidR="008F63EF" w:rsidRPr="000C60A3">
          <w:rPr>
            <w:rStyle w:val="aff7"/>
            <w:noProof/>
          </w:rPr>
          <w:t>7.1.</w:t>
        </w:r>
        <w:r w:rsidR="008F63EF">
          <w:rPr>
            <w:rFonts w:asciiTheme="minorHAnsi" w:eastAsiaTheme="minorEastAsia" w:hAnsiTheme="minorHAnsi" w:cstheme="minorBidi"/>
            <w:smallCaps w:val="0"/>
            <w:noProof/>
            <w:sz w:val="22"/>
            <w:szCs w:val="22"/>
          </w:rPr>
          <w:tab/>
        </w:r>
        <w:r w:rsidR="008F63EF" w:rsidRPr="000C60A3">
          <w:rPr>
            <w:rStyle w:val="aff7"/>
            <w:noProof/>
          </w:rPr>
          <w:t>Срок и порядок заключения договора</w:t>
        </w:r>
        <w:r w:rsidR="008F63EF">
          <w:rPr>
            <w:noProof/>
            <w:webHidden/>
          </w:rPr>
          <w:tab/>
        </w:r>
        <w:r w:rsidR="008F63EF">
          <w:rPr>
            <w:noProof/>
            <w:webHidden/>
          </w:rPr>
          <w:fldChar w:fldCharType="begin"/>
        </w:r>
        <w:r w:rsidR="008F63EF">
          <w:rPr>
            <w:noProof/>
            <w:webHidden/>
          </w:rPr>
          <w:instrText xml:space="preserve"> PAGEREF _Toc17807383 \h </w:instrText>
        </w:r>
        <w:r w:rsidR="008F63EF">
          <w:rPr>
            <w:noProof/>
            <w:webHidden/>
          </w:rPr>
        </w:r>
        <w:r w:rsidR="008F63EF">
          <w:rPr>
            <w:noProof/>
            <w:webHidden/>
          </w:rPr>
          <w:fldChar w:fldCharType="separate"/>
        </w:r>
        <w:r w:rsidR="00E252EB">
          <w:rPr>
            <w:noProof/>
            <w:webHidden/>
          </w:rPr>
          <w:t>20</w:t>
        </w:r>
        <w:r w:rsidR="008F63EF">
          <w:rPr>
            <w:noProof/>
            <w:webHidden/>
          </w:rPr>
          <w:fldChar w:fldCharType="end"/>
        </w:r>
      </w:hyperlink>
    </w:p>
    <w:p w14:paraId="365F242B"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4" w:history="1">
        <w:r w:rsidR="008F63EF" w:rsidRPr="000C60A3">
          <w:rPr>
            <w:rStyle w:val="aff7"/>
            <w:noProof/>
          </w:rPr>
          <w:t>7.2.</w:t>
        </w:r>
        <w:r w:rsidR="008F63EF">
          <w:rPr>
            <w:rFonts w:asciiTheme="minorHAnsi" w:eastAsiaTheme="minorEastAsia" w:hAnsiTheme="minorHAnsi" w:cstheme="minorBidi"/>
            <w:smallCaps w:val="0"/>
            <w:noProof/>
            <w:sz w:val="22"/>
            <w:szCs w:val="22"/>
          </w:rPr>
          <w:tab/>
        </w:r>
        <w:r w:rsidR="008F63EF" w:rsidRPr="000C60A3">
          <w:rPr>
            <w:rStyle w:val="aff7"/>
            <w:noProof/>
          </w:rPr>
          <w:t>Обеспечения исполнения договора, порядок предоставления такого обеспечения, требования к такому обеспечению</w:t>
        </w:r>
        <w:r w:rsidR="008F63EF">
          <w:rPr>
            <w:noProof/>
            <w:webHidden/>
          </w:rPr>
          <w:tab/>
        </w:r>
        <w:r w:rsidR="008F63EF">
          <w:rPr>
            <w:noProof/>
            <w:webHidden/>
          </w:rPr>
          <w:fldChar w:fldCharType="begin"/>
        </w:r>
        <w:r w:rsidR="008F63EF">
          <w:rPr>
            <w:noProof/>
            <w:webHidden/>
          </w:rPr>
          <w:instrText xml:space="preserve"> PAGEREF _Toc17807384 \h </w:instrText>
        </w:r>
        <w:r w:rsidR="008F63EF">
          <w:rPr>
            <w:noProof/>
            <w:webHidden/>
          </w:rPr>
        </w:r>
        <w:r w:rsidR="008F63EF">
          <w:rPr>
            <w:noProof/>
            <w:webHidden/>
          </w:rPr>
          <w:fldChar w:fldCharType="separate"/>
        </w:r>
        <w:r w:rsidR="00E252EB">
          <w:rPr>
            <w:noProof/>
            <w:webHidden/>
          </w:rPr>
          <w:t>21</w:t>
        </w:r>
        <w:r w:rsidR="008F63EF">
          <w:rPr>
            <w:noProof/>
            <w:webHidden/>
          </w:rPr>
          <w:fldChar w:fldCharType="end"/>
        </w:r>
      </w:hyperlink>
    </w:p>
    <w:p w14:paraId="7AFB448F"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5" w:history="1">
        <w:r w:rsidR="008F63EF" w:rsidRPr="000C60A3">
          <w:rPr>
            <w:rStyle w:val="aff7"/>
            <w:noProof/>
          </w:rPr>
          <w:t>7.3.</w:t>
        </w:r>
        <w:r w:rsidR="008F63EF">
          <w:rPr>
            <w:rFonts w:asciiTheme="minorHAnsi" w:eastAsiaTheme="minorEastAsia" w:hAnsiTheme="minorHAnsi" w:cstheme="minorBidi"/>
            <w:smallCaps w:val="0"/>
            <w:noProof/>
            <w:sz w:val="22"/>
            <w:szCs w:val="22"/>
          </w:rPr>
          <w:tab/>
        </w:r>
        <w:r w:rsidR="008F63EF" w:rsidRPr="000C60A3">
          <w:rPr>
            <w:rStyle w:val="aff7"/>
            <w:noProof/>
          </w:rPr>
          <w:t>Отказ от заключения договора</w:t>
        </w:r>
        <w:r w:rsidR="008F63EF">
          <w:rPr>
            <w:noProof/>
            <w:webHidden/>
          </w:rPr>
          <w:tab/>
        </w:r>
        <w:r w:rsidR="008F63EF">
          <w:rPr>
            <w:noProof/>
            <w:webHidden/>
          </w:rPr>
          <w:fldChar w:fldCharType="begin"/>
        </w:r>
        <w:r w:rsidR="008F63EF">
          <w:rPr>
            <w:noProof/>
            <w:webHidden/>
          </w:rPr>
          <w:instrText xml:space="preserve"> PAGEREF _Toc17807385 \h </w:instrText>
        </w:r>
        <w:r w:rsidR="008F63EF">
          <w:rPr>
            <w:noProof/>
            <w:webHidden/>
          </w:rPr>
        </w:r>
        <w:r w:rsidR="008F63EF">
          <w:rPr>
            <w:noProof/>
            <w:webHidden/>
          </w:rPr>
          <w:fldChar w:fldCharType="separate"/>
        </w:r>
        <w:r w:rsidR="00E252EB">
          <w:rPr>
            <w:noProof/>
            <w:webHidden/>
          </w:rPr>
          <w:t>25</w:t>
        </w:r>
        <w:r w:rsidR="008F63EF">
          <w:rPr>
            <w:noProof/>
            <w:webHidden/>
          </w:rPr>
          <w:fldChar w:fldCharType="end"/>
        </w:r>
      </w:hyperlink>
    </w:p>
    <w:p w14:paraId="148211F8"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6" w:history="1">
        <w:r w:rsidR="008F63EF" w:rsidRPr="000C60A3">
          <w:rPr>
            <w:rStyle w:val="aff7"/>
            <w:noProof/>
          </w:rPr>
          <w:t>7.4.</w:t>
        </w:r>
        <w:r w:rsidR="008F63EF">
          <w:rPr>
            <w:rFonts w:asciiTheme="minorHAnsi" w:eastAsiaTheme="minorEastAsia" w:hAnsiTheme="minorHAnsi" w:cstheme="minorBidi"/>
            <w:smallCaps w:val="0"/>
            <w:noProof/>
            <w:sz w:val="22"/>
            <w:szCs w:val="22"/>
          </w:rPr>
          <w:tab/>
        </w:r>
        <w:r w:rsidR="008F63EF" w:rsidRPr="000C60A3">
          <w:rPr>
            <w:rStyle w:val="aff7"/>
            <w:noProof/>
          </w:rPr>
          <w:t>Изменение и расторжение договора</w:t>
        </w:r>
        <w:r w:rsidR="008F63EF">
          <w:rPr>
            <w:noProof/>
            <w:webHidden/>
          </w:rPr>
          <w:tab/>
        </w:r>
        <w:r w:rsidR="008F63EF">
          <w:rPr>
            <w:noProof/>
            <w:webHidden/>
          </w:rPr>
          <w:fldChar w:fldCharType="begin"/>
        </w:r>
        <w:r w:rsidR="008F63EF">
          <w:rPr>
            <w:noProof/>
            <w:webHidden/>
          </w:rPr>
          <w:instrText xml:space="preserve"> PAGEREF _Toc17807386 \h </w:instrText>
        </w:r>
        <w:r w:rsidR="008F63EF">
          <w:rPr>
            <w:noProof/>
            <w:webHidden/>
          </w:rPr>
        </w:r>
        <w:r w:rsidR="008F63EF">
          <w:rPr>
            <w:noProof/>
            <w:webHidden/>
          </w:rPr>
          <w:fldChar w:fldCharType="separate"/>
        </w:r>
        <w:r w:rsidR="00E252EB">
          <w:rPr>
            <w:noProof/>
            <w:webHidden/>
          </w:rPr>
          <w:t>26</w:t>
        </w:r>
        <w:r w:rsidR="008F63EF">
          <w:rPr>
            <w:noProof/>
            <w:webHidden/>
          </w:rPr>
          <w:fldChar w:fldCharType="end"/>
        </w:r>
      </w:hyperlink>
    </w:p>
    <w:p w14:paraId="5CF81FD9" w14:textId="77777777" w:rsidR="008F63EF" w:rsidRDefault="003D4F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87" w:history="1">
        <w:r w:rsidR="008F63EF" w:rsidRPr="000C60A3">
          <w:rPr>
            <w:rStyle w:val="aff7"/>
            <w:noProof/>
          </w:rPr>
          <w:t>8.</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ОСОБЫЕ ПОЛОЖЕНИЯ, СВЯЗАННЫЕ С ПРОВЕДЕНИЕМ ЗАКУПКИ</w:t>
        </w:r>
        <w:r w:rsidR="008F63EF">
          <w:rPr>
            <w:noProof/>
            <w:webHidden/>
          </w:rPr>
          <w:tab/>
        </w:r>
        <w:r w:rsidR="008F63EF">
          <w:rPr>
            <w:noProof/>
            <w:webHidden/>
          </w:rPr>
          <w:fldChar w:fldCharType="begin"/>
        </w:r>
        <w:r w:rsidR="008F63EF">
          <w:rPr>
            <w:noProof/>
            <w:webHidden/>
          </w:rPr>
          <w:instrText xml:space="preserve"> PAGEREF _Toc17807387 \h </w:instrText>
        </w:r>
        <w:r w:rsidR="008F63EF">
          <w:rPr>
            <w:noProof/>
            <w:webHidden/>
          </w:rPr>
        </w:r>
        <w:r w:rsidR="008F63EF">
          <w:rPr>
            <w:noProof/>
            <w:webHidden/>
          </w:rPr>
          <w:fldChar w:fldCharType="separate"/>
        </w:r>
        <w:r w:rsidR="00E252EB">
          <w:rPr>
            <w:noProof/>
            <w:webHidden/>
          </w:rPr>
          <w:t>26</w:t>
        </w:r>
        <w:r w:rsidR="008F63EF">
          <w:rPr>
            <w:noProof/>
            <w:webHidden/>
          </w:rPr>
          <w:fldChar w:fldCharType="end"/>
        </w:r>
      </w:hyperlink>
    </w:p>
    <w:p w14:paraId="35EAAFFC"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8" w:history="1">
        <w:r w:rsidR="008F63EF" w:rsidRPr="000C60A3">
          <w:rPr>
            <w:rStyle w:val="aff7"/>
            <w:noProof/>
          </w:rPr>
          <w:t>8.1.</w:t>
        </w:r>
        <w:r w:rsidR="008F63EF">
          <w:rPr>
            <w:rFonts w:asciiTheme="minorHAnsi" w:eastAsiaTheme="minorEastAsia" w:hAnsiTheme="minorHAnsi" w:cstheme="minorBidi"/>
            <w:smallCaps w:val="0"/>
            <w:noProof/>
            <w:sz w:val="22"/>
            <w:szCs w:val="22"/>
          </w:rPr>
          <w:tab/>
        </w:r>
        <w:r w:rsidR="008F63EF" w:rsidRPr="000C60A3">
          <w:rPr>
            <w:rStyle w:val="aff7"/>
            <w:noProof/>
          </w:rPr>
          <w:t>Особые положения в связи с проведением закупки на ЕЭТП</w:t>
        </w:r>
        <w:r w:rsidR="008F63EF">
          <w:rPr>
            <w:noProof/>
            <w:webHidden/>
          </w:rPr>
          <w:tab/>
        </w:r>
        <w:r w:rsidR="008F63EF">
          <w:rPr>
            <w:noProof/>
            <w:webHidden/>
          </w:rPr>
          <w:fldChar w:fldCharType="begin"/>
        </w:r>
        <w:r w:rsidR="008F63EF">
          <w:rPr>
            <w:noProof/>
            <w:webHidden/>
          </w:rPr>
          <w:instrText xml:space="preserve"> PAGEREF _Toc17807388 \h </w:instrText>
        </w:r>
        <w:r w:rsidR="008F63EF">
          <w:rPr>
            <w:noProof/>
            <w:webHidden/>
          </w:rPr>
        </w:r>
        <w:r w:rsidR="008F63EF">
          <w:rPr>
            <w:noProof/>
            <w:webHidden/>
          </w:rPr>
          <w:fldChar w:fldCharType="separate"/>
        </w:r>
        <w:r w:rsidR="00E252EB">
          <w:rPr>
            <w:noProof/>
            <w:webHidden/>
          </w:rPr>
          <w:t>26</w:t>
        </w:r>
        <w:r w:rsidR="008F63EF">
          <w:rPr>
            <w:noProof/>
            <w:webHidden/>
          </w:rPr>
          <w:fldChar w:fldCharType="end"/>
        </w:r>
      </w:hyperlink>
    </w:p>
    <w:p w14:paraId="076E1C75"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9" w:history="1">
        <w:r w:rsidR="008F63EF" w:rsidRPr="000C60A3">
          <w:rPr>
            <w:rStyle w:val="aff7"/>
            <w:noProof/>
          </w:rPr>
          <w:t>8.2.</w:t>
        </w:r>
        <w:r w:rsidR="008F63EF">
          <w:rPr>
            <w:rFonts w:asciiTheme="minorHAnsi" w:eastAsiaTheme="minorEastAsia" w:hAnsiTheme="minorHAnsi" w:cstheme="minorBidi"/>
            <w:smallCaps w:val="0"/>
            <w:noProof/>
            <w:sz w:val="22"/>
            <w:szCs w:val="22"/>
          </w:rPr>
          <w:tab/>
        </w:r>
        <w:r w:rsidR="008F63EF" w:rsidRPr="000C60A3">
          <w:rPr>
            <w:rStyle w:val="aff7"/>
            <w:noProof/>
          </w:rPr>
          <w:t>Прочие положения</w:t>
        </w:r>
        <w:r w:rsidR="008F63EF">
          <w:rPr>
            <w:noProof/>
            <w:webHidden/>
          </w:rPr>
          <w:tab/>
        </w:r>
        <w:r w:rsidR="008F63EF">
          <w:rPr>
            <w:noProof/>
            <w:webHidden/>
          </w:rPr>
          <w:fldChar w:fldCharType="begin"/>
        </w:r>
        <w:r w:rsidR="008F63EF">
          <w:rPr>
            <w:noProof/>
            <w:webHidden/>
          </w:rPr>
          <w:instrText xml:space="preserve"> PAGEREF _Toc17807389 \h </w:instrText>
        </w:r>
        <w:r w:rsidR="008F63EF">
          <w:rPr>
            <w:noProof/>
            <w:webHidden/>
          </w:rPr>
        </w:r>
        <w:r w:rsidR="008F63EF">
          <w:rPr>
            <w:noProof/>
            <w:webHidden/>
          </w:rPr>
          <w:fldChar w:fldCharType="separate"/>
        </w:r>
        <w:r w:rsidR="00E252EB">
          <w:rPr>
            <w:noProof/>
            <w:webHidden/>
          </w:rPr>
          <w:t>27</w:t>
        </w:r>
        <w:r w:rsidR="008F63EF">
          <w:rPr>
            <w:noProof/>
            <w:webHidden/>
          </w:rPr>
          <w:fldChar w:fldCharType="end"/>
        </w:r>
      </w:hyperlink>
    </w:p>
    <w:p w14:paraId="26467A0A"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0" w:history="1">
        <w:r w:rsidR="008F63EF" w:rsidRPr="000C60A3">
          <w:rPr>
            <w:rStyle w:val="aff7"/>
            <w:noProof/>
          </w:rPr>
          <w:t>8.3.</w:t>
        </w:r>
        <w:r w:rsidR="008F63EF">
          <w:rPr>
            <w:rFonts w:asciiTheme="minorHAnsi" w:eastAsiaTheme="minorEastAsia" w:hAnsiTheme="minorHAnsi" w:cstheme="minorBidi"/>
            <w:smallCaps w:val="0"/>
            <w:noProof/>
            <w:sz w:val="22"/>
            <w:szCs w:val="22"/>
          </w:rPr>
          <w:tab/>
        </w:r>
        <w:r w:rsidR="008F63EF" w:rsidRPr="000C60A3">
          <w:rPr>
            <w:rStyle w:val="aff7"/>
            <w:noProof/>
          </w:rPr>
          <w:t>Закупка продукции/выполнения работ/оказания услуг с разбиением заказа на лоты</w:t>
        </w:r>
        <w:r w:rsidR="008F63EF">
          <w:rPr>
            <w:noProof/>
            <w:webHidden/>
          </w:rPr>
          <w:tab/>
        </w:r>
        <w:r w:rsidR="008F63EF">
          <w:rPr>
            <w:noProof/>
            <w:webHidden/>
          </w:rPr>
          <w:fldChar w:fldCharType="begin"/>
        </w:r>
        <w:r w:rsidR="008F63EF">
          <w:rPr>
            <w:noProof/>
            <w:webHidden/>
          </w:rPr>
          <w:instrText xml:space="preserve"> PAGEREF _Toc17807390 \h </w:instrText>
        </w:r>
        <w:r w:rsidR="008F63EF">
          <w:rPr>
            <w:noProof/>
            <w:webHidden/>
          </w:rPr>
        </w:r>
        <w:r w:rsidR="008F63EF">
          <w:rPr>
            <w:noProof/>
            <w:webHidden/>
          </w:rPr>
          <w:fldChar w:fldCharType="separate"/>
        </w:r>
        <w:r w:rsidR="00E252EB">
          <w:rPr>
            <w:noProof/>
            <w:webHidden/>
          </w:rPr>
          <w:t>27</w:t>
        </w:r>
        <w:r w:rsidR="008F63EF">
          <w:rPr>
            <w:noProof/>
            <w:webHidden/>
          </w:rPr>
          <w:fldChar w:fldCharType="end"/>
        </w:r>
      </w:hyperlink>
    </w:p>
    <w:p w14:paraId="78C49AAF"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1" w:history="1">
        <w:r w:rsidR="008F63EF" w:rsidRPr="000C60A3">
          <w:rPr>
            <w:rStyle w:val="aff7"/>
            <w:noProof/>
          </w:rPr>
          <w:t>8.4.</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при оформлении и подаче заявки, связной с поставкой продукции</w:t>
        </w:r>
        <w:r w:rsidR="008F63EF">
          <w:rPr>
            <w:noProof/>
            <w:webHidden/>
          </w:rPr>
          <w:tab/>
        </w:r>
        <w:r w:rsidR="008F63EF">
          <w:rPr>
            <w:noProof/>
            <w:webHidden/>
          </w:rPr>
          <w:fldChar w:fldCharType="begin"/>
        </w:r>
        <w:r w:rsidR="008F63EF">
          <w:rPr>
            <w:noProof/>
            <w:webHidden/>
          </w:rPr>
          <w:instrText xml:space="preserve"> PAGEREF _Toc17807391 \h </w:instrText>
        </w:r>
        <w:r w:rsidR="008F63EF">
          <w:rPr>
            <w:noProof/>
            <w:webHidden/>
          </w:rPr>
        </w:r>
        <w:r w:rsidR="008F63EF">
          <w:rPr>
            <w:noProof/>
            <w:webHidden/>
          </w:rPr>
          <w:fldChar w:fldCharType="separate"/>
        </w:r>
        <w:r w:rsidR="00E252EB">
          <w:rPr>
            <w:noProof/>
            <w:webHidden/>
          </w:rPr>
          <w:t>28</w:t>
        </w:r>
        <w:r w:rsidR="008F63EF">
          <w:rPr>
            <w:noProof/>
            <w:webHidden/>
          </w:rPr>
          <w:fldChar w:fldCharType="end"/>
        </w:r>
      </w:hyperlink>
    </w:p>
    <w:p w14:paraId="296F2F99" w14:textId="77777777" w:rsidR="008F63EF" w:rsidRDefault="003D4FC1">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2" w:history="1">
        <w:r w:rsidR="008F63EF" w:rsidRPr="000C60A3">
          <w:rPr>
            <w:rStyle w:val="aff7"/>
            <w:noProof/>
          </w:rPr>
          <w:t>8.5.</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при оформлении и подаче заявки, связной с выполнением работ/оказанием услуг.</w:t>
        </w:r>
        <w:r w:rsidR="008F63EF">
          <w:rPr>
            <w:noProof/>
            <w:webHidden/>
          </w:rPr>
          <w:tab/>
        </w:r>
        <w:r w:rsidR="008F63EF">
          <w:rPr>
            <w:noProof/>
            <w:webHidden/>
          </w:rPr>
          <w:fldChar w:fldCharType="begin"/>
        </w:r>
        <w:r w:rsidR="008F63EF">
          <w:rPr>
            <w:noProof/>
            <w:webHidden/>
          </w:rPr>
          <w:instrText xml:space="preserve"> PAGEREF _Toc17807392 \h </w:instrText>
        </w:r>
        <w:r w:rsidR="008F63EF">
          <w:rPr>
            <w:noProof/>
            <w:webHidden/>
          </w:rPr>
        </w:r>
        <w:r w:rsidR="008F63EF">
          <w:rPr>
            <w:noProof/>
            <w:webHidden/>
          </w:rPr>
          <w:fldChar w:fldCharType="separate"/>
        </w:r>
        <w:r w:rsidR="00E252EB">
          <w:rPr>
            <w:noProof/>
            <w:webHidden/>
          </w:rPr>
          <w:t>28</w:t>
        </w:r>
        <w:r w:rsidR="008F63EF">
          <w:rPr>
            <w:noProof/>
            <w:webHidden/>
          </w:rPr>
          <w:fldChar w:fldCharType="end"/>
        </w:r>
      </w:hyperlink>
    </w:p>
    <w:p w14:paraId="2981DC85" w14:textId="77777777" w:rsidR="008F63EF" w:rsidRDefault="003D4F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93" w:history="1">
        <w:r w:rsidR="008F63EF" w:rsidRPr="000C60A3">
          <w:rPr>
            <w:rStyle w:val="aff7"/>
            <w:noProof/>
          </w:rPr>
          <w:t>II.</w:t>
        </w:r>
        <w:r w:rsidR="008F63EF">
          <w:rPr>
            <w:rFonts w:asciiTheme="minorHAnsi" w:eastAsiaTheme="minorEastAsia" w:hAnsiTheme="minorHAnsi" w:cstheme="minorBidi"/>
            <w:b w:val="0"/>
            <w:bCs w:val="0"/>
            <w:caps w:val="0"/>
            <w:noProof/>
            <w:sz w:val="22"/>
            <w:szCs w:val="22"/>
          </w:rPr>
          <w:tab/>
        </w:r>
        <w:r w:rsidR="008F63EF" w:rsidRPr="000C60A3">
          <w:rPr>
            <w:rStyle w:val="aff7"/>
            <w:noProof/>
          </w:rPr>
          <w:t>ТЕХНИЧЕСКАЯ ЧАСТЬ</w:t>
        </w:r>
        <w:r w:rsidR="008F63EF">
          <w:rPr>
            <w:noProof/>
            <w:webHidden/>
          </w:rPr>
          <w:tab/>
        </w:r>
        <w:r w:rsidR="008F63EF">
          <w:rPr>
            <w:noProof/>
            <w:webHidden/>
          </w:rPr>
          <w:fldChar w:fldCharType="begin"/>
        </w:r>
        <w:r w:rsidR="008F63EF">
          <w:rPr>
            <w:noProof/>
            <w:webHidden/>
          </w:rPr>
          <w:instrText xml:space="preserve"> PAGEREF _Toc17807393 \h </w:instrText>
        </w:r>
        <w:r w:rsidR="008F63EF">
          <w:rPr>
            <w:noProof/>
            <w:webHidden/>
          </w:rPr>
        </w:r>
        <w:r w:rsidR="008F63EF">
          <w:rPr>
            <w:noProof/>
            <w:webHidden/>
          </w:rPr>
          <w:fldChar w:fldCharType="separate"/>
        </w:r>
        <w:r w:rsidR="00E252EB">
          <w:rPr>
            <w:noProof/>
            <w:webHidden/>
          </w:rPr>
          <w:t>31</w:t>
        </w:r>
        <w:r w:rsidR="008F63EF">
          <w:rPr>
            <w:noProof/>
            <w:webHidden/>
          </w:rPr>
          <w:fldChar w:fldCharType="end"/>
        </w:r>
      </w:hyperlink>
    </w:p>
    <w:p w14:paraId="75F5AF48" w14:textId="77777777" w:rsidR="008F63EF" w:rsidRDefault="003D4FC1">
      <w:pPr>
        <w:pStyle w:val="25"/>
        <w:tabs>
          <w:tab w:val="left" w:pos="720"/>
          <w:tab w:val="right" w:leader="dot" w:pos="10195"/>
        </w:tabs>
        <w:rPr>
          <w:rFonts w:asciiTheme="minorHAnsi" w:eastAsiaTheme="minorEastAsia" w:hAnsiTheme="minorHAnsi" w:cstheme="minorBidi"/>
          <w:smallCaps w:val="0"/>
          <w:noProof/>
          <w:sz w:val="22"/>
          <w:szCs w:val="22"/>
        </w:rPr>
      </w:pPr>
      <w:hyperlink w:anchor="_Toc17807394" w:history="1">
        <w:r w:rsidR="008F63EF" w:rsidRPr="000C60A3">
          <w:rPr>
            <w:rStyle w:val="aff7"/>
            <w:noProof/>
          </w:rPr>
          <w:t>9.1</w:t>
        </w:r>
        <w:r w:rsidR="008F63EF">
          <w:rPr>
            <w:rFonts w:asciiTheme="minorHAnsi" w:eastAsiaTheme="minorEastAsia" w:hAnsiTheme="minorHAnsi" w:cstheme="minorBidi"/>
            <w:smallCaps w:val="0"/>
            <w:noProof/>
            <w:sz w:val="22"/>
            <w:szCs w:val="22"/>
          </w:rPr>
          <w:tab/>
        </w:r>
        <w:r w:rsidR="008F63EF" w:rsidRPr="000C60A3">
          <w:rPr>
            <w:rStyle w:val="aff7"/>
            <w:noProof/>
          </w:rPr>
          <w:t>Перечень, объемы и характеристики закупаемой продукции/работ/услуг</w:t>
        </w:r>
        <w:r w:rsidR="008F63EF">
          <w:rPr>
            <w:noProof/>
            <w:webHidden/>
          </w:rPr>
          <w:tab/>
        </w:r>
        <w:r w:rsidR="008F63EF">
          <w:rPr>
            <w:noProof/>
            <w:webHidden/>
          </w:rPr>
          <w:fldChar w:fldCharType="begin"/>
        </w:r>
        <w:r w:rsidR="008F63EF">
          <w:rPr>
            <w:noProof/>
            <w:webHidden/>
          </w:rPr>
          <w:instrText xml:space="preserve"> PAGEREF _Toc17807394 \h </w:instrText>
        </w:r>
        <w:r w:rsidR="008F63EF">
          <w:rPr>
            <w:noProof/>
            <w:webHidden/>
          </w:rPr>
        </w:r>
        <w:r w:rsidR="008F63EF">
          <w:rPr>
            <w:noProof/>
            <w:webHidden/>
          </w:rPr>
          <w:fldChar w:fldCharType="separate"/>
        </w:r>
        <w:r w:rsidR="00E252EB">
          <w:rPr>
            <w:noProof/>
            <w:webHidden/>
          </w:rPr>
          <w:t>31</w:t>
        </w:r>
        <w:r w:rsidR="008F63EF">
          <w:rPr>
            <w:noProof/>
            <w:webHidden/>
          </w:rPr>
          <w:fldChar w:fldCharType="end"/>
        </w:r>
      </w:hyperlink>
    </w:p>
    <w:p w14:paraId="6D525C9B" w14:textId="77777777" w:rsidR="008F63EF" w:rsidRDefault="003D4FC1">
      <w:pPr>
        <w:pStyle w:val="25"/>
        <w:tabs>
          <w:tab w:val="left" w:pos="720"/>
          <w:tab w:val="right" w:leader="dot" w:pos="10195"/>
        </w:tabs>
        <w:rPr>
          <w:rFonts w:asciiTheme="minorHAnsi" w:eastAsiaTheme="minorEastAsia" w:hAnsiTheme="minorHAnsi" w:cstheme="minorBidi"/>
          <w:smallCaps w:val="0"/>
          <w:noProof/>
          <w:sz w:val="22"/>
          <w:szCs w:val="22"/>
        </w:rPr>
      </w:pPr>
      <w:hyperlink w:anchor="_Toc17807395" w:history="1">
        <w:r w:rsidR="008F63EF" w:rsidRPr="000C60A3">
          <w:rPr>
            <w:rStyle w:val="aff7"/>
            <w:noProof/>
          </w:rPr>
          <w:t>9.2</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Требование к закупаемым работам/ оказываемым услугам/поставляемой продукции</w:t>
        </w:r>
        <w:r w:rsidR="008F63EF">
          <w:rPr>
            <w:noProof/>
            <w:webHidden/>
          </w:rPr>
          <w:tab/>
        </w:r>
        <w:r w:rsidR="008F63EF">
          <w:rPr>
            <w:noProof/>
            <w:webHidden/>
          </w:rPr>
          <w:fldChar w:fldCharType="begin"/>
        </w:r>
        <w:r w:rsidR="008F63EF">
          <w:rPr>
            <w:noProof/>
            <w:webHidden/>
          </w:rPr>
          <w:instrText xml:space="preserve"> PAGEREF _Toc17807395 \h </w:instrText>
        </w:r>
        <w:r w:rsidR="008F63EF">
          <w:rPr>
            <w:noProof/>
            <w:webHidden/>
          </w:rPr>
        </w:r>
        <w:r w:rsidR="008F63EF">
          <w:rPr>
            <w:noProof/>
            <w:webHidden/>
          </w:rPr>
          <w:fldChar w:fldCharType="separate"/>
        </w:r>
        <w:r w:rsidR="00E252EB">
          <w:rPr>
            <w:noProof/>
            <w:webHidden/>
          </w:rPr>
          <w:t>31</w:t>
        </w:r>
        <w:r w:rsidR="008F63EF">
          <w:rPr>
            <w:noProof/>
            <w:webHidden/>
          </w:rPr>
          <w:fldChar w:fldCharType="end"/>
        </w:r>
      </w:hyperlink>
    </w:p>
    <w:p w14:paraId="0BB7A577" w14:textId="77777777" w:rsidR="008F63EF" w:rsidRDefault="003D4FC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7807396" w:history="1">
        <w:r w:rsidR="008F63EF" w:rsidRPr="000C60A3">
          <w:rPr>
            <w:rStyle w:val="aff7"/>
            <w:noProof/>
          </w:rPr>
          <w:t>III.</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ОБРАЗЦЫ ФОРМ ДЛЯ ЗАПОЛНЕНИЯ УЧАСТНИКАМИ ЗАКУПКИ</w:t>
        </w:r>
        <w:r w:rsidR="008F63EF">
          <w:rPr>
            <w:noProof/>
            <w:webHidden/>
          </w:rPr>
          <w:tab/>
        </w:r>
        <w:r w:rsidR="008F63EF">
          <w:rPr>
            <w:noProof/>
            <w:webHidden/>
          </w:rPr>
          <w:fldChar w:fldCharType="begin"/>
        </w:r>
        <w:r w:rsidR="008F63EF">
          <w:rPr>
            <w:noProof/>
            <w:webHidden/>
          </w:rPr>
          <w:instrText xml:space="preserve"> PAGEREF _Toc17807396 \h </w:instrText>
        </w:r>
        <w:r w:rsidR="008F63EF">
          <w:rPr>
            <w:noProof/>
            <w:webHidden/>
          </w:rPr>
        </w:r>
        <w:r w:rsidR="008F63EF">
          <w:rPr>
            <w:noProof/>
            <w:webHidden/>
          </w:rPr>
          <w:fldChar w:fldCharType="separate"/>
        </w:r>
        <w:r w:rsidR="00E252EB">
          <w:rPr>
            <w:noProof/>
            <w:webHidden/>
          </w:rPr>
          <w:t>31</w:t>
        </w:r>
        <w:r w:rsidR="008F63EF">
          <w:rPr>
            <w:noProof/>
            <w:webHidden/>
          </w:rPr>
          <w:fldChar w:fldCharType="end"/>
        </w:r>
      </w:hyperlink>
    </w:p>
    <w:p w14:paraId="1F538326" w14:textId="77777777" w:rsidR="008F63EF" w:rsidRDefault="003D4FC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7807397" w:history="1">
        <w:r w:rsidR="008F63EF" w:rsidRPr="000C60A3">
          <w:rPr>
            <w:rStyle w:val="aff7"/>
            <w:noProof/>
          </w:rPr>
          <w:t>IV.</w:t>
        </w:r>
        <w:r w:rsidR="008F63EF">
          <w:rPr>
            <w:rFonts w:asciiTheme="minorHAnsi" w:eastAsiaTheme="minorEastAsia" w:hAnsiTheme="minorHAnsi" w:cstheme="minorBidi"/>
            <w:b w:val="0"/>
            <w:bCs w:val="0"/>
            <w:caps w:val="0"/>
            <w:noProof/>
            <w:sz w:val="22"/>
            <w:szCs w:val="22"/>
          </w:rPr>
          <w:tab/>
        </w:r>
        <w:r w:rsidR="008F63EF" w:rsidRPr="000C60A3">
          <w:rPr>
            <w:rStyle w:val="aff7"/>
            <w:noProof/>
          </w:rPr>
          <w:t>ИНФОРМАЦИОННАЯ КАРТА ЗАКУПКИ</w:t>
        </w:r>
        <w:r w:rsidR="008F63EF">
          <w:rPr>
            <w:noProof/>
            <w:webHidden/>
          </w:rPr>
          <w:tab/>
        </w:r>
        <w:r w:rsidR="008F63EF">
          <w:rPr>
            <w:noProof/>
            <w:webHidden/>
          </w:rPr>
          <w:fldChar w:fldCharType="begin"/>
        </w:r>
        <w:r w:rsidR="008F63EF">
          <w:rPr>
            <w:noProof/>
            <w:webHidden/>
          </w:rPr>
          <w:instrText xml:space="preserve"> PAGEREF _Toc17807397 \h </w:instrText>
        </w:r>
        <w:r w:rsidR="008F63EF">
          <w:rPr>
            <w:noProof/>
            <w:webHidden/>
          </w:rPr>
        </w:r>
        <w:r w:rsidR="008F63EF">
          <w:rPr>
            <w:noProof/>
            <w:webHidden/>
          </w:rPr>
          <w:fldChar w:fldCharType="separate"/>
        </w:r>
        <w:r w:rsidR="00E252EB">
          <w:rPr>
            <w:noProof/>
            <w:webHidden/>
          </w:rPr>
          <w:t>32</w:t>
        </w:r>
        <w:r w:rsidR="008F63E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7807346"/>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7807347"/>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17807348"/>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7807349"/>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58048F">
      <w:pPr>
        <w:pStyle w:val="32"/>
        <w:keepNext w:val="0"/>
        <w:widowControl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83A20">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w:t>
      </w:r>
      <w:r w:rsidR="00E90468" w:rsidRPr="00FD4EB9">
        <w:rPr>
          <w:rFonts w:ascii="Times New Roman" w:hAnsi="Times New Roman" w:cs="Times New Roman"/>
          <w:b w:val="0"/>
          <w:bCs w:val="0"/>
        </w:rPr>
        <w:lastRenderedPageBreak/>
        <w:t xml:space="preserve">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83A20">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58048F">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17807350"/>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7807351"/>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83A20">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83A20">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83A20">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83A20">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7807352"/>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8048F">
      <w:pPr>
        <w:pStyle w:val="32"/>
        <w:keepNext w:val="0"/>
        <w:widowControl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83A20">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w:t>
      </w:r>
      <w:r w:rsidRPr="00184461">
        <w:rPr>
          <w:rFonts w:ascii="Times New Roman" w:hAnsi="Times New Roman" w:cs="Times New Roman"/>
          <w:b w:val="0"/>
        </w:rPr>
        <w:lastRenderedPageBreak/>
        <w:t xml:space="preserve">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83A20">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83A20">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83A20">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83A20">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83A20">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58048F">
      <w:pPr>
        <w:pStyle w:val="32"/>
        <w:keepNext w:val="0"/>
        <w:widowControl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lastRenderedPageBreak/>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58048F">
      <w:pPr>
        <w:pStyle w:val="32"/>
        <w:keepNext w:val="0"/>
        <w:widowControl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58048F">
      <w:pPr>
        <w:pStyle w:val="21"/>
        <w:keepNext w:val="0"/>
        <w:widowControl w:val="0"/>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7807353"/>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58048F">
      <w:pPr>
        <w:pStyle w:val="32"/>
        <w:keepNext w:val="0"/>
        <w:widowControl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83A20">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83A20">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83A20">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B83A20">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w:t>
      </w:r>
      <w:proofErr w:type="gramStart"/>
      <w:r w:rsidRPr="00184461">
        <w:rPr>
          <w:bCs/>
          <w:color w:val="000000"/>
        </w:rPr>
        <w:t>копии</w:t>
      </w:r>
      <w:proofErr w:type="gramEnd"/>
      <w:r w:rsidRPr="00184461">
        <w:rPr>
          <w:bCs/>
          <w:color w:val="000000"/>
        </w:rPr>
        <w:t xml:space="preserve">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83A20">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83A20">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58048F">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58048F">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17807354"/>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7807355"/>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58048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в Заявке (методика оценки </w:t>
      </w:r>
      <w:r w:rsidRPr="0058048F">
        <w:rPr>
          <w:rFonts w:ascii="Times New Roman" w:hAnsi="Times New Roman" w:cs="Times New Roman"/>
          <w:b w:val="0"/>
          <w:bCs w:val="0"/>
        </w:rPr>
        <w:t>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58048F">
        <w:rPr>
          <w:rFonts w:ascii="Times New Roman" w:hAnsi="Times New Roman" w:cs="Times New Roman"/>
          <w:b w:val="0"/>
          <w:bCs w:val="0"/>
        </w:rPr>
        <w:t>Приоритет товаров российского происхождения, работ,</w:t>
      </w:r>
      <w:r w:rsidRPr="00C21803">
        <w:rPr>
          <w:rFonts w:ascii="Times New Roman" w:hAnsi="Times New Roman" w:cs="Times New Roman"/>
          <w:b w:val="0"/>
          <w:bCs w:val="0"/>
        </w:rPr>
        <w:t xml:space="preserve">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B83A20">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2D534182" w:rsidR="00C40080" w:rsidRPr="00867AC0"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w:t>
      </w:r>
      <w:r w:rsidRPr="00867AC0">
        <w:rPr>
          <w:rFonts w:ascii="Times New Roman" w:hAnsi="Times New Roman" w:cs="Times New Roman"/>
          <w:b w:val="0"/>
          <w:bCs w:val="0"/>
        </w:rPr>
        <w:t>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867AC0" w:rsidRPr="00867AC0">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867AC0">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17807356"/>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7807357"/>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58048F">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17807358"/>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B83A20">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7807359"/>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7807360"/>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7807361"/>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17807362"/>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58048F">
      <w:pPr>
        <w:pStyle w:val="32"/>
        <w:keepNext w:val="0"/>
        <w:widowControl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58048F">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B83A20">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B83A20">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58048F">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w:t>
      </w:r>
      <w:r w:rsidRPr="00FD4EB9">
        <w:rPr>
          <w:rFonts w:ascii="Times New Roman" w:hAnsi="Times New Roman" w:cs="Times New Roman"/>
          <w:b w:val="0"/>
          <w:bCs w:val="0"/>
        </w:rPr>
        <w:lastRenderedPageBreak/>
        <w:t>предложение будет считаться нераскрытым, и Заявка Участника будет отклонена.</w:t>
      </w:r>
    </w:p>
    <w:p w14:paraId="0BE82209" w14:textId="77777777" w:rsidR="00D040BA" w:rsidRPr="00FD4EB9" w:rsidRDefault="00D040BA" w:rsidP="0058048F">
      <w:pPr>
        <w:pStyle w:val="21"/>
        <w:keepNext w:val="0"/>
        <w:widowControl w:val="0"/>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17807363"/>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8048F">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8048F">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8048F">
      <w:pPr>
        <w:pStyle w:val="32"/>
        <w:keepNext w:val="0"/>
        <w:widowControl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58048F">
      <w:pPr>
        <w:pStyle w:val="21"/>
        <w:keepNext w:val="0"/>
        <w:widowControl w:val="0"/>
        <w:numPr>
          <w:ilvl w:val="1"/>
          <w:numId w:val="1"/>
        </w:numPr>
        <w:spacing w:after="0"/>
        <w:ind w:left="0" w:firstLine="567"/>
        <w:jc w:val="both"/>
        <w:rPr>
          <w:sz w:val="24"/>
          <w:szCs w:val="24"/>
        </w:rPr>
      </w:pPr>
      <w:bookmarkStart w:id="118" w:name="_Toc535420629"/>
      <w:bookmarkStart w:id="119" w:name="_Toc17807364"/>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17807365"/>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83A20">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83A20">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83A20">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83A20">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17807366"/>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w:t>
      </w:r>
      <w:r w:rsidR="007633E7" w:rsidRPr="00FD4EB9">
        <w:rPr>
          <w:rFonts w:ascii="Times New Roman" w:hAnsi="Times New Roman" w:cs="Times New Roman"/>
          <w:b w:val="0"/>
          <w:bCs w:val="0"/>
        </w:rPr>
        <w:lastRenderedPageBreak/>
        <w:t xml:space="preserve">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83A20">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83A20">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17807367"/>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w:t>
      </w:r>
      <w:r w:rsidRPr="00FD4EB9">
        <w:rPr>
          <w:rFonts w:ascii="Times New Roman" w:hAnsi="Times New Roman" w:cs="Times New Roman"/>
          <w:b w:val="0"/>
          <w:bCs w:val="0"/>
        </w:rPr>
        <w:lastRenderedPageBreak/>
        <w:t>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58048F">
      <w:pPr>
        <w:pStyle w:val="afffff9"/>
        <w:widowControl w:val="0"/>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w:t>
      </w:r>
      <w:r w:rsidRPr="00FD4EB9">
        <w:rPr>
          <w:bCs/>
          <w:sz w:val="24"/>
          <w:szCs w:val="24"/>
        </w:rPr>
        <w:lastRenderedPageBreak/>
        <w:t>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83A20">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83A20">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B83A20">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B83A20">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B83A20">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w:t>
      </w:r>
      <w:r w:rsidRPr="00FD4EB9">
        <w:lastRenderedPageBreak/>
        <w:t>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17807368"/>
      <w:r w:rsidRPr="00FD4EB9">
        <w:rPr>
          <w:sz w:val="24"/>
          <w:szCs w:val="24"/>
        </w:rPr>
        <w:lastRenderedPageBreak/>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17807369"/>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83A20">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83A20">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17807370"/>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17807371"/>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17807372"/>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83A20">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17807373"/>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17807374"/>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17807375"/>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w:t>
      </w:r>
      <w:r w:rsidRPr="00FD4EB9">
        <w:rPr>
          <w:rFonts w:ascii="Times New Roman" w:hAnsi="Times New Roman" w:cs="Times New Roman"/>
          <w:b w:val="0"/>
          <w:bCs w:val="0"/>
        </w:rPr>
        <w:lastRenderedPageBreak/>
        <w:t>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w:t>
      </w:r>
      <w:r w:rsidRPr="00FD4EB9">
        <w:rPr>
          <w:rFonts w:ascii="Times New Roman" w:hAnsi="Times New Roman" w:cs="Times New Roman"/>
          <w:b w:val="0"/>
          <w:bCs w:val="0"/>
        </w:rPr>
        <w:lastRenderedPageBreak/>
        <w:t xml:space="preserve">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17807376"/>
      <w:r w:rsidRPr="003105F5">
        <w:rPr>
          <w:sz w:val="24"/>
          <w:szCs w:val="24"/>
        </w:rPr>
        <w:t>Критерии оценки заявок участников закупки</w:t>
      </w:r>
      <w:bookmarkEnd w:id="189"/>
      <w:bookmarkEnd w:id="190"/>
      <w:bookmarkEnd w:id="191"/>
    </w:p>
    <w:p w14:paraId="56A029B2" w14:textId="0F073442" w:rsidR="0086183E" w:rsidRPr="0058048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w:t>
      </w:r>
      <w:r w:rsidRPr="0058048F">
        <w:rPr>
          <w:rFonts w:ascii="Times New Roman" w:hAnsi="Times New Roman" w:cs="Times New Roman"/>
          <w:b w:val="0"/>
          <w:bCs w:val="0"/>
        </w:rPr>
        <w:t xml:space="preserve">критериев и в порядке, установленном в </w:t>
      </w:r>
      <w:r w:rsidR="002C182C" w:rsidRPr="0058048F">
        <w:rPr>
          <w:rFonts w:ascii="Times New Roman" w:hAnsi="Times New Roman" w:cs="Times New Roman"/>
          <w:b w:val="0"/>
          <w:bCs w:val="0"/>
        </w:rPr>
        <w:t>Приложении №3 к закупочной документации</w:t>
      </w:r>
      <w:r w:rsidRPr="0058048F">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58048F">
        <w:rPr>
          <w:rFonts w:ascii="Times New Roman" w:hAnsi="Times New Roman" w:cs="Times New Roman"/>
          <w:b w:val="0"/>
          <w:bCs w:val="0"/>
        </w:rPr>
        <w:t xml:space="preserve">Рассмотрение, оценка и </w:t>
      </w:r>
      <w:r w:rsidR="00EE2339" w:rsidRPr="0058048F">
        <w:rPr>
          <w:rFonts w:ascii="Times New Roman" w:hAnsi="Times New Roman" w:cs="Times New Roman"/>
          <w:b w:val="0"/>
          <w:bCs w:val="0"/>
        </w:rPr>
        <w:t xml:space="preserve">сопоставление </w:t>
      </w:r>
      <w:r w:rsidRPr="0058048F">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B83A20">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17807377"/>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17807378"/>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17807379"/>
      <w:r w:rsidRPr="00FD4EB9">
        <w:rPr>
          <w:sz w:val="24"/>
          <w:szCs w:val="24"/>
        </w:rPr>
        <w:lastRenderedPageBreak/>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867AC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w:t>
      </w:r>
      <w:r w:rsidRPr="0058048F">
        <w:rPr>
          <w:rFonts w:ascii="Times New Roman" w:hAnsi="Times New Roman" w:cs="Times New Roman"/>
          <w:b w:val="0"/>
          <w:bCs w:val="0"/>
        </w:rPr>
        <w:t xml:space="preserve">предусмотренных постановлениям Правительства РФ </w:t>
      </w:r>
      <w:r w:rsidRPr="00867AC0">
        <w:rPr>
          <w:rFonts w:ascii="Times New Roman" w:hAnsi="Times New Roman" w:cs="Times New Roman"/>
          <w:b w:val="0"/>
          <w:bCs w:val="0"/>
        </w:rPr>
        <w:t>от 16.09.2016 № 925 и др.</w:t>
      </w:r>
      <w:r w:rsidR="00B42148" w:rsidRPr="00867AC0">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157E2D91" w14:textId="2F6EFB1B" w:rsidR="00867AC0" w:rsidRPr="00867AC0" w:rsidRDefault="00867AC0" w:rsidP="00867AC0">
      <w:pPr>
        <w:pStyle w:val="32"/>
        <w:keepNext w:val="0"/>
        <w:numPr>
          <w:ilvl w:val="2"/>
          <w:numId w:val="1"/>
        </w:numPr>
        <w:spacing w:before="0" w:after="0"/>
        <w:ind w:left="0" w:firstLine="567"/>
        <w:rPr>
          <w:rFonts w:ascii="Times New Roman" w:hAnsi="Times New Roman" w:cs="Times New Roman"/>
          <w:bCs w:val="0"/>
        </w:rPr>
      </w:pPr>
      <w:bookmarkStart w:id="204" w:name="_Ref3380721"/>
      <w:r w:rsidRPr="00867AC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3AC3069A" w14:textId="4FA405BC" w:rsidR="00867AC0" w:rsidRPr="00867AC0" w:rsidRDefault="00843656" w:rsidP="00867AC0">
      <w:pPr>
        <w:pStyle w:val="32"/>
        <w:keepNext w:val="0"/>
        <w:numPr>
          <w:ilvl w:val="2"/>
          <w:numId w:val="1"/>
        </w:numPr>
        <w:spacing w:before="0" w:after="0"/>
        <w:ind w:left="0" w:firstLine="567"/>
        <w:rPr>
          <w:rFonts w:ascii="Times New Roman" w:hAnsi="Times New Roman" w:cs="Times New Roman"/>
          <w:bCs w:val="0"/>
        </w:rPr>
      </w:pPr>
      <w:r w:rsidRPr="00867AC0">
        <w:rPr>
          <w:rFonts w:ascii="Times New Roman" w:hAnsi="Times New Roman" w:cs="Times New Roman"/>
          <w:bCs w:val="0"/>
        </w:rPr>
        <w:t xml:space="preserve">В рамках оценочной стадии, предусмотренной </w:t>
      </w:r>
      <w:r w:rsidR="007E3D25" w:rsidRPr="00867AC0">
        <w:rPr>
          <w:rFonts w:ascii="Times New Roman" w:hAnsi="Times New Roman" w:cs="Times New Roman"/>
          <w:bCs w:val="0"/>
        </w:rPr>
        <w:t>в Приложении №3</w:t>
      </w:r>
      <w:r w:rsidRPr="00867AC0">
        <w:rPr>
          <w:rFonts w:ascii="Times New Roman" w:hAnsi="Times New Roman" w:cs="Times New Roman"/>
          <w:bCs w:val="0"/>
        </w:rPr>
        <w:t xml:space="preserve"> </w:t>
      </w:r>
      <w:r w:rsidR="002660B0" w:rsidRPr="00867AC0">
        <w:rPr>
          <w:rFonts w:ascii="Times New Roman" w:hAnsi="Times New Roman" w:cs="Times New Roman"/>
          <w:bCs w:val="0"/>
        </w:rPr>
        <w:t xml:space="preserve">к </w:t>
      </w:r>
      <w:r w:rsidRPr="00867AC0">
        <w:rPr>
          <w:rFonts w:ascii="Times New Roman" w:hAnsi="Times New Roman" w:cs="Times New Roman"/>
          <w:bCs w:val="0"/>
        </w:rPr>
        <w:t xml:space="preserve">настоящей Документации, </w:t>
      </w:r>
      <w:r w:rsidR="00314475" w:rsidRPr="00867AC0">
        <w:rPr>
          <w:rFonts w:ascii="Times New Roman" w:hAnsi="Times New Roman" w:cs="Times New Roman"/>
          <w:bCs w:val="0"/>
        </w:rPr>
        <w:t>Закупочная</w:t>
      </w:r>
      <w:r w:rsidRPr="00867AC0">
        <w:rPr>
          <w:rFonts w:ascii="Times New Roman" w:hAnsi="Times New Roman" w:cs="Times New Roman"/>
          <w:bCs w:val="0"/>
        </w:rPr>
        <w:t xml:space="preserve"> комиссия оценивает и сопоставляет стоимость Заявки без учета НДС.</w:t>
      </w:r>
      <w:bookmarkEnd w:id="204"/>
      <w:r w:rsidR="00867AC0" w:rsidRPr="00867AC0">
        <w:rPr>
          <w:rFonts w:ascii="Times New Roman" w:hAnsi="Times New Roman" w:cs="Times New Roman"/>
          <w:bCs w:val="0"/>
        </w:rPr>
        <w:t xml:space="preserve"> (</w:t>
      </w:r>
      <w:r w:rsidR="00867AC0" w:rsidRPr="00867AC0">
        <w:rPr>
          <w:rFonts w:ascii="Times New Roman" w:hAnsi="Times New Roman" w:cs="Times New Roman"/>
        </w:rPr>
        <w:t>стоимости за единицу продукции</w:t>
      </w:r>
      <w:r w:rsidR="00867AC0" w:rsidRPr="00867AC0">
        <w:rPr>
          <w:rFonts w:ascii="Times New Roman" w:hAnsi="Times New Roman" w:cs="Times New Roman"/>
          <w:bCs w:val="0"/>
        </w:rPr>
        <w:t xml:space="preserve"> в случае, если в </w:t>
      </w:r>
      <w:r w:rsidR="00867AC0" w:rsidRPr="00867AC0">
        <w:rPr>
          <w:rFonts w:ascii="Times New Roman" w:hAnsi="Times New Roman" w:cs="Times New Roman"/>
        </w:rPr>
        <w:t xml:space="preserve">пункте </w:t>
      </w:r>
      <w:r w:rsidR="00867AC0" w:rsidRPr="00867AC0">
        <w:rPr>
          <w:rFonts w:ascii="Times New Roman" w:hAnsi="Times New Roman" w:cs="Times New Roman"/>
          <w:bCs w:val="0"/>
        </w:rPr>
        <w:fldChar w:fldCharType="begin"/>
      </w:r>
      <w:r w:rsidR="00867AC0" w:rsidRPr="00867AC0">
        <w:rPr>
          <w:rFonts w:ascii="Times New Roman" w:hAnsi="Times New Roman" w:cs="Times New Roman"/>
        </w:rPr>
        <w:instrText xml:space="preserve"> REF _Ref3371190 \r \h </w:instrText>
      </w:r>
      <w:r w:rsidR="00867AC0">
        <w:rPr>
          <w:rFonts w:ascii="Times New Roman" w:hAnsi="Times New Roman" w:cs="Times New Roman"/>
          <w:bCs w:val="0"/>
        </w:rPr>
        <w:instrText xml:space="preserve"> \* MERGEFORMAT </w:instrText>
      </w:r>
      <w:r w:rsidR="00867AC0" w:rsidRPr="00867AC0">
        <w:rPr>
          <w:rFonts w:ascii="Times New Roman" w:hAnsi="Times New Roman" w:cs="Times New Roman"/>
          <w:bCs w:val="0"/>
        </w:rPr>
      </w:r>
      <w:r w:rsidR="00867AC0" w:rsidRPr="00867AC0">
        <w:rPr>
          <w:rFonts w:ascii="Times New Roman" w:hAnsi="Times New Roman" w:cs="Times New Roman"/>
          <w:bCs w:val="0"/>
        </w:rPr>
        <w:fldChar w:fldCharType="separate"/>
      </w:r>
      <w:r w:rsidR="00867AC0" w:rsidRPr="00867AC0">
        <w:rPr>
          <w:rFonts w:ascii="Times New Roman" w:hAnsi="Times New Roman" w:cs="Times New Roman"/>
        </w:rPr>
        <w:t>32</w:t>
      </w:r>
      <w:r w:rsidR="00867AC0" w:rsidRPr="00867AC0">
        <w:rPr>
          <w:rFonts w:ascii="Times New Roman" w:hAnsi="Times New Roman" w:cs="Times New Roman"/>
          <w:bCs w:val="0"/>
        </w:rPr>
        <w:fldChar w:fldCharType="end"/>
      </w:r>
      <w:r w:rsidR="00867AC0" w:rsidRPr="00867AC0">
        <w:rPr>
          <w:rFonts w:ascii="Times New Roman" w:hAnsi="Times New Roman" w:cs="Times New Roman"/>
          <w:bCs w:val="0"/>
        </w:rPr>
        <w:t xml:space="preserve"> части </w:t>
      </w:r>
      <w:r w:rsidR="00867AC0" w:rsidRPr="00867AC0">
        <w:rPr>
          <w:rStyle w:val="15"/>
          <w:rFonts w:ascii="Times New Roman" w:hAnsi="Times New Roman" w:cs="Times New Roman"/>
          <w:b/>
          <w:bCs/>
          <w:sz w:val="24"/>
          <w:szCs w:val="24"/>
          <w:lang w:val="en-US"/>
        </w:rPr>
        <w:t>IV</w:t>
      </w:r>
      <w:r w:rsidR="00867AC0" w:rsidRPr="00867AC0" w:rsidDel="00413E80">
        <w:rPr>
          <w:rFonts w:ascii="Times New Roman" w:hAnsi="Times New Roman" w:cs="Times New Roman"/>
          <w:bCs w:val="0"/>
        </w:rPr>
        <w:t xml:space="preserve"> </w:t>
      </w:r>
      <w:r w:rsidR="00867AC0" w:rsidRPr="00867AC0">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p>
    <w:p w14:paraId="476D600B" w14:textId="66E11231" w:rsidR="00843656" w:rsidRPr="00867AC0" w:rsidRDefault="00867AC0" w:rsidP="00867AC0">
      <w:pPr>
        <w:pStyle w:val="32"/>
        <w:keepNext w:val="0"/>
        <w:numPr>
          <w:ilvl w:val="2"/>
          <w:numId w:val="1"/>
        </w:numPr>
        <w:spacing w:before="0" w:after="0"/>
        <w:ind w:left="0" w:firstLine="567"/>
        <w:rPr>
          <w:rFonts w:ascii="Times New Roman" w:hAnsi="Times New Roman" w:cs="Times New Roman"/>
          <w:bCs w:val="0"/>
        </w:rPr>
      </w:pPr>
      <w:r w:rsidRPr="00867AC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67AC0">
        <w:rPr>
          <w:rFonts w:ascii="Times New Roman" w:hAnsi="Times New Roman" w:cs="Times New Roman"/>
          <w:bCs w:val="0"/>
        </w:rPr>
        <w:t>.</w:t>
      </w:r>
    </w:p>
    <w:p w14:paraId="3F419AC7" w14:textId="721EA386" w:rsidR="0086183E" w:rsidRPr="00867AC0" w:rsidRDefault="0086183E" w:rsidP="00B12AB4">
      <w:pPr>
        <w:pStyle w:val="21"/>
        <w:numPr>
          <w:ilvl w:val="1"/>
          <w:numId w:val="1"/>
        </w:numPr>
        <w:spacing w:after="0"/>
        <w:ind w:left="0" w:firstLine="567"/>
        <w:jc w:val="both"/>
        <w:rPr>
          <w:sz w:val="24"/>
          <w:szCs w:val="24"/>
        </w:rPr>
      </w:pPr>
      <w:bookmarkStart w:id="205" w:name="_Toc535420649"/>
      <w:bookmarkStart w:id="206" w:name="_Toc17807380"/>
      <w:r w:rsidRPr="00867AC0">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7AC0">
        <w:rPr>
          <w:rFonts w:ascii="Times New Roman" w:hAnsi="Times New Roman" w:cs="Times New Roman"/>
          <w:b w:val="0"/>
          <w:bCs w:val="0"/>
        </w:rPr>
        <w:t>Основания, порядок и последствия признания</w:t>
      </w:r>
      <w:r w:rsidRPr="00FD4EB9">
        <w:rPr>
          <w:rFonts w:ascii="Times New Roman" w:hAnsi="Times New Roman" w:cs="Times New Roman"/>
          <w:b w:val="0"/>
          <w:bCs w:val="0"/>
        </w:rPr>
        <w:t xml:space="preserve">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17807381"/>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17807382"/>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17807383"/>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w:t>
      </w:r>
      <w:r w:rsidR="00BF7385" w:rsidRPr="00FD4EB9">
        <w:rPr>
          <w:rFonts w:ascii="Times New Roman" w:hAnsi="Times New Roman" w:cs="Times New Roman"/>
          <w:b w:val="0"/>
          <w:bCs w:val="0"/>
        </w:rPr>
        <w:lastRenderedPageBreak/>
        <w:t xml:space="preserve">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83A20">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17807384"/>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B83A20">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B83A20">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B83A20">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B83A20">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83A20">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w:t>
      </w:r>
      <w:proofErr w:type="gramStart"/>
      <w:r w:rsidR="005D28F6" w:rsidRPr="00FD4EB9">
        <w:rPr>
          <w:szCs w:val="24"/>
        </w:rPr>
        <w:t>банковской гарантии</w:t>
      </w:r>
      <w:proofErr w:type="gramEnd"/>
      <w:r w:rsidR="005D28F6" w:rsidRPr="00FD4EB9">
        <w:rPr>
          <w:szCs w:val="24"/>
        </w:rPr>
        <w:t xml:space="preserve">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83A20">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bCs/>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83A20">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702F79D" w:rsidR="00167EF2" w:rsidRPr="00867AC0"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83A20">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58048F">
        <w:rPr>
          <w:rFonts w:ascii="Times New Roman" w:hAnsi="Times New Roman" w:cs="Times New Roman"/>
          <w:b w:val="0"/>
        </w:rPr>
        <w:t xml:space="preserve">должен предоставить обеспечение </w:t>
      </w:r>
      <w:r w:rsidRPr="00867AC0">
        <w:rPr>
          <w:rFonts w:ascii="Times New Roman" w:hAnsi="Times New Roman" w:cs="Times New Roman"/>
          <w:b w:val="0"/>
        </w:rPr>
        <w:t xml:space="preserve">исполнения обязательств по Договору в размере </w:t>
      </w:r>
      <w:r w:rsidR="00A74DA2" w:rsidRPr="00867AC0">
        <w:rPr>
          <w:rFonts w:ascii="Times New Roman" w:hAnsi="Times New Roman" w:cs="Times New Roman"/>
          <w:b w:val="0"/>
        </w:rPr>
        <w:t>согласно приложению №5 к настоящей документации</w:t>
      </w:r>
      <w:r w:rsidRPr="00867AC0">
        <w:rPr>
          <w:rFonts w:ascii="Times New Roman" w:hAnsi="Times New Roman" w:cs="Times New Roman"/>
          <w:b w:val="0"/>
        </w:rPr>
        <w:t>. При этом данное обеспечение в обязательном порядке предоставляется до заключения Договора</w:t>
      </w:r>
      <w:r w:rsidR="00867AC0" w:rsidRPr="00867AC0">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36"/>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83A20">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17807385"/>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lastRenderedPageBreak/>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1780738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83A20">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17807387"/>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1780738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83A20">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17807389"/>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17807390"/>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17807391"/>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17807392"/>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B83A20">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FD4EB9">
        <w:t>страхования</w:t>
      </w:r>
      <w:proofErr w:type="gramEnd"/>
      <w:r w:rsidRPr="00FD4EB9">
        <w:t xml:space="preserve">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lastRenderedPageBreak/>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Default="006545EB" w:rsidP="006545EB"/>
    <w:p w14:paraId="33BCD53C" w14:textId="77777777" w:rsidR="002C4EC2" w:rsidRDefault="002C4EC2"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17807393"/>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17807394"/>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7B7BB3CA"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w:t>
      </w:r>
      <w:r w:rsidR="0058048F">
        <w:rPr>
          <w:rFonts w:ascii="Times New Roman" w:hAnsi="Times New Roman" w:cs="Times New Roman"/>
          <w:b w:val="0"/>
        </w:rPr>
        <w:t xml:space="preserve"> </w:t>
      </w:r>
      <w:r w:rsidRPr="006545EB">
        <w:rPr>
          <w:rFonts w:ascii="Times New Roman" w:hAnsi="Times New Roman" w:cs="Times New Roman"/>
          <w:b w:val="0"/>
        </w:rPr>
        <w:t xml:space="preserve">задание по </w:t>
      </w:r>
      <w:r w:rsidRPr="0058048F">
        <w:rPr>
          <w:rFonts w:ascii="Times New Roman" w:hAnsi="Times New Roman" w:cs="Times New Roman"/>
          <w:b w:val="0"/>
        </w:rPr>
        <w:t xml:space="preserve">Лоту №1 (пункт </w:t>
      </w:r>
      <w:r w:rsidR="00493CAF" w:rsidRPr="0058048F">
        <w:rPr>
          <w:rFonts w:ascii="Times New Roman" w:hAnsi="Times New Roman" w:cs="Times New Roman"/>
          <w:b w:val="0"/>
        </w:rPr>
        <w:fldChar w:fldCharType="begin"/>
      </w:r>
      <w:r w:rsidR="00493CAF" w:rsidRPr="0058048F">
        <w:rPr>
          <w:rFonts w:ascii="Times New Roman" w:hAnsi="Times New Roman" w:cs="Times New Roman"/>
          <w:b w:val="0"/>
        </w:rPr>
        <w:instrText xml:space="preserve"> REF _Ref696642 \r \h  \* MERGEFORMAT </w:instrText>
      </w:r>
      <w:r w:rsidR="00493CAF" w:rsidRPr="0058048F">
        <w:rPr>
          <w:rFonts w:ascii="Times New Roman" w:hAnsi="Times New Roman" w:cs="Times New Roman"/>
          <w:b w:val="0"/>
        </w:rPr>
      </w:r>
      <w:r w:rsidR="00493CAF" w:rsidRPr="0058048F">
        <w:rPr>
          <w:rFonts w:ascii="Times New Roman" w:hAnsi="Times New Roman" w:cs="Times New Roman"/>
          <w:b w:val="0"/>
        </w:rPr>
        <w:fldChar w:fldCharType="separate"/>
      </w:r>
      <w:r w:rsidR="00B83A20" w:rsidRPr="0058048F">
        <w:rPr>
          <w:rFonts w:ascii="Times New Roman" w:hAnsi="Times New Roman" w:cs="Times New Roman"/>
          <w:b w:val="0"/>
        </w:rPr>
        <w:t>3</w:t>
      </w:r>
      <w:r w:rsidR="00493CAF" w:rsidRPr="0058048F">
        <w:rPr>
          <w:rFonts w:ascii="Times New Roman" w:hAnsi="Times New Roman" w:cs="Times New Roman"/>
          <w:b w:val="0"/>
        </w:rPr>
        <w:fldChar w:fldCharType="end"/>
      </w:r>
      <w:r w:rsidRPr="0058048F">
        <w:rPr>
          <w:rFonts w:ascii="Times New Roman" w:hAnsi="Times New Roman" w:cs="Times New Roman"/>
          <w:b w:val="0"/>
        </w:rPr>
        <w:t xml:space="preserve"> части </w:t>
      </w:r>
      <w:r w:rsidRPr="0058048F">
        <w:rPr>
          <w:rStyle w:val="15"/>
          <w:rFonts w:ascii="Times New Roman" w:hAnsi="Times New Roman" w:cs="Times New Roman"/>
          <w:bCs/>
          <w:sz w:val="24"/>
          <w:szCs w:val="24"/>
          <w:lang w:val="en-US"/>
        </w:rPr>
        <w:t>IV</w:t>
      </w:r>
      <w:r w:rsidR="00643F33" w:rsidRPr="0058048F">
        <w:rPr>
          <w:rStyle w:val="15"/>
          <w:rFonts w:ascii="Times New Roman" w:hAnsi="Times New Roman" w:cs="Times New Roman"/>
          <w:bCs/>
          <w:sz w:val="24"/>
          <w:szCs w:val="24"/>
        </w:rPr>
        <w:t>.</w:t>
      </w:r>
      <w:r w:rsidRPr="0058048F" w:rsidDel="00413E80">
        <w:rPr>
          <w:rFonts w:ascii="Times New Roman" w:hAnsi="Times New Roman" w:cs="Times New Roman"/>
          <w:b w:val="0"/>
        </w:rPr>
        <w:t xml:space="preserve"> </w:t>
      </w:r>
      <w:r w:rsidRPr="0058048F">
        <w:rPr>
          <w:rFonts w:ascii="Times New Roman" w:hAnsi="Times New Roman" w:cs="Times New Roman"/>
          <w:b w:val="0"/>
        </w:rPr>
        <w:t>«ИНФОРМАЦИОННАЯ КАРТА ЗАКУПКИ») изложено в Приложении №1, которое</w:t>
      </w:r>
      <w:r w:rsidRPr="003105F5">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17807395"/>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42F5CCB2" w:rsidR="006545EB" w:rsidRPr="0058048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58048F">
        <w:rPr>
          <w:rFonts w:ascii="Times New Roman" w:hAnsi="Times New Roman" w:cs="Times New Roman"/>
          <w:b w:val="0"/>
        </w:rPr>
        <w:t xml:space="preserve">изложены в Приложении №1 (Техническом задании) к настоящей Документации. При несоблюдении требований Технического задания </w:t>
      </w:r>
      <w:r w:rsidR="00314475" w:rsidRPr="0058048F">
        <w:rPr>
          <w:rFonts w:ascii="Times New Roman" w:hAnsi="Times New Roman" w:cs="Times New Roman"/>
          <w:b w:val="0"/>
          <w:bCs w:val="0"/>
        </w:rPr>
        <w:t xml:space="preserve">закупочная </w:t>
      </w:r>
      <w:r w:rsidRPr="0058048F">
        <w:rPr>
          <w:rFonts w:ascii="Times New Roman" w:hAnsi="Times New Roman" w:cs="Times New Roman"/>
          <w:b w:val="0"/>
        </w:rPr>
        <w:t>комиссия отклонит Заявку Участника.</w:t>
      </w:r>
      <w:bookmarkEnd w:id="293"/>
    </w:p>
    <w:p w14:paraId="7FF89095" w14:textId="1CE567FE" w:rsidR="006545EB" w:rsidRPr="0058048F"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58048F">
        <w:rPr>
          <w:rFonts w:ascii="Times New Roman" w:hAnsi="Times New Roman" w:cs="Times New Roman"/>
          <w:b w:val="0"/>
        </w:rPr>
        <w:t>В случае, если в Техническом задании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8048F">
        <w:rPr>
          <w:rFonts w:ascii="Times New Roman" w:hAnsi="Times New Roman" w:cs="Times New Roman"/>
          <w:b w:val="0"/>
        </w:rPr>
        <w:t>Россети</w:t>
      </w:r>
      <w:proofErr w:type="spellEnd"/>
      <w:r w:rsidRPr="0058048F">
        <w:rPr>
          <w:rFonts w:ascii="Times New Roman" w:hAnsi="Times New Roman" w:cs="Times New Roman"/>
          <w:b w:val="0"/>
        </w:rPr>
        <w:t xml:space="preserve">» </w:t>
      </w:r>
      <w:r w:rsidRPr="0058048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58048F" w:rsidRDefault="006545EB" w:rsidP="006545EB"/>
    <w:p w14:paraId="1F4260D6" w14:textId="77777777" w:rsidR="006545EB" w:rsidRPr="0058048F" w:rsidRDefault="006545EB" w:rsidP="006545EB">
      <w:pPr>
        <w:pStyle w:val="11"/>
        <w:numPr>
          <w:ilvl w:val="0"/>
          <w:numId w:val="6"/>
        </w:numPr>
        <w:spacing w:before="0" w:after="0"/>
        <w:ind w:left="0" w:firstLine="567"/>
        <w:rPr>
          <w:sz w:val="24"/>
          <w:szCs w:val="24"/>
        </w:rPr>
      </w:pPr>
      <w:bookmarkStart w:id="294" w:name="_Toc360113"/>
      <w:bookmarkStart w:id="295" w:name="_Toc17807396"/>
      <w:r w:rsidRPr="0058048F">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8048F">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17807397"/>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2CDEB577"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w:t>
      </w:r>
      <w:r w:rsidR="00487847">
        <w:rPr>
          <w:iCs/>
        </w:rPr>
        <w:t xml:space="preserve"> </w:t>
      </w:r>
      <w:r w:rsidRPr="00C21803">
        <w:rPr>
          <w:iCs/>
        </w:rPr>
        <w:t xml:space="preserve">задании)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B83A20">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42671B1" w:rsidR="00C90121" w:rsidRPr="0063323B" w:rsidRDefault="00BB31B1" w:rsidP="00487847">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487847">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D90D3D" w:rsidRDefault="001D1CDA" w:rsidP="001D1CDA">
            <w:pPr>
              <w:widowControl w:val="0"/>
              <w:ind w:left="209" w:right="176"/>
              <w:rPr>
                <w:iCs/>
                <w:sz w:val="22"/>
                <w:szCs w:val="22"/>
              </w:rPr>
            </w:pPr>
            <w:r w:rsidRPr="00D90D3D">
              <w:rPr>
                <w:sz w:val="22"/>
                <w:szCs w:val="22"/>
              </w:rPr>
              <w:t>Наименование Заказчика:</w:t>
            </w:r>
            <w:r w:rsidRPr="00D90D3D">
              <w:rPr>
                <w:iCs/>
                <w:sz w:val="22"/>
                <w:szCs w:val="22"/>
              </w:rPr>
              <w:t xml:space="preserve"> ПАО «МРСК Центра».</w:t>
            </w:r>
          </w:p>
          <w:p w14:paraId="3C9E2AF3" w14:textId="77777777" w:rsidR="001D1CDA" w:rsidRPr="00D90D3D" w:rsidRDefault="001D1CDA" w:rsidP="001D1CDA">
            <w:pPr>
              <w:widowControl w:val="0"/>
              <w:ind w:left="209" w:right="176"/>
              <w:rPr>
                <w:sz w:val="22"/>
                <w:szCs w:val="22"/>
              </w:rPr>
            </w:pPr>
            <w:r w:rsidRPr="00D90D3D">
              <w:rPr>
                <w:sz w:val="22"/>
                <w:szCs w:val="22"/>
              </w:rPr>
              <w:t>Место нахождения и почтовый адрес Заказчика:</w:t>
            </w:r>
          </w:p>
          <w:p w14:paraId="1AE27D94" w14:textId="40909F0D" w:rsidR="001D1CDA" w:rsidRPr="00D90D3D" w:rsidRDefault="001D1CDA" w:rsidP="001D1CDA">
            <w:pPr>
              <w:widowControl w:val="0"/>
              <w:ind w:left="209" w:right="176"/>
              <w:rPr>
                <w:iCs/>
                <w:sz w:val="22"/>
                <w:szCs w:val="22"/>
              </w:rPr>
            </w:pPr>
            <w:r w:rsidRPr="00D90D3D">
              <w:rPr>
                <w:iCs/>
                <w:sz w:val="22"/>
                <w:szCs w:val="22"/>
              </w:rPr>
              <w:t>РФ, 12701</w:t>
            </w:r>
            <w:r w:rsidR="00A54EE2" w:rsidRPr="00D90D3D">
              <w:rPr>
                <w:iCs/>
                <w:sz w:val="22"/>
                <w:szCs w:val="22"/>
              </w:rPr>
              <w:t>8, г. Москва, ул. 2-я Ямская, 4;</w:t>
            </w:r>
          </w:p>
          <w:p w14:paraId="7DF84D4F" w14:textId="77777777" w:rsidR="001D1CDA" w:rsidRPr="00D90D3D" w:rsidRDefault="001D1CDA" w:rsidP="001D1CDA">
            <w:pPr>
              <w:widowControl w:val="0"/>
              <w:ind w:left="209" w:right="176"/>
              <w:rPr>
                <w:b/>
                <w:bCs/>
                <w:sz w:val="22"/>
                <w:szCs w:val="22"/>
              </w:rPr>
            </w:pPr>
            <w:r w:rsidRPr="00D90D3D">
              <w:rPr>
                <w:bCs/>
                <w:sz w:val="22"/>
                <w:szCs w:val="22"/>
              </w:rPr>
              <w:t>Электронный адрес официального сайта Заказчика:</w:t>
            </w:r>
            <w:r w:rsidRPr="00D90D3D">
              <w:rPr>
                <w:b/>
                <w:bCs/>
                <w:sz w:val="22"/>
                <w:szCs w:val="22"/>
              </w:rPr>
              <w:t xml:space="preserve"> </w:t>
            </w:r>
            <w:hyperlink r:id="rId20" w:history="1">
              <w:r w:rsidRPr="00D90D3D">
                <w:rPr>
                  <w:rStyle w:val="aff7"/>
                  <w:sz w:val="22"/>
                  <w:szCs w:val="22"/>
                </w:rPr>
                <w:t>www.mrsk-1.ru</w:t>
              </w:r>
            </w:hyperlink>
            <w:r w:rsidRPr="00D90D3D">
              <w:rPr>
                <w:rStyle w:val="aff7"/>
                <w:sz w:val="22"/>
                <w:szCs w:val="22"/>
              </w:rPr>
              <w:t xml:space="preserve">, </w:t>
            </w:r>
            <w:r w:rsidRPr="00D90D3D">
              <w:rPr>
                <w:iCs/>
                <w:sz w:val="22"/>
                <w:szCs w:val="22"/>
              </w:rPr>
              <w:t>раздел «Закупки»;</w:t>
            </w:r>
            <w:r w:rsidRPr="00D90D3D">
              <w:rPr>
                <w:b/>
                <w:bCs/>
                <w:sz w:val="22"/>
                <w:szCs w:val="22"/>
              </w:rPr>
              <w:t xml:space="preserve"> </w:t>
            </w:r>
          </w:p>
          <w:p w14:paraId="39BAD8E5" w14:textId="197F4E15" w:rsidR="001D1CDA" w:rsidRDefault="001D1CDA" w:rsidP="001D1CDA">
            <w:pPr>
              <w:widowControl w:val="0"/>
              <w:ind w:left="209" w:right="176"/>
              <w:rPr>
                <w:iCs/>
                <w:sz w:val="22"/>
                <w:szCs w:val="22"/>
              </w:rPr>
            </w:pPr>
            <w:r w:rsidRPr="00D90D3D">
              <w:rPr>
                <w:iCs/>
                <w:sz w:val="22"/>
                <w:szCs w:val="22"/>
              </w:rPr>
              <w:t>Контактн</w:t>
            </w:r>
            <w:r w:rsidR="007C5F89">
              <w:rPr>
                <w:iCs/>
                <w:sz w:val="22"/>
                <w:szCs w:val="22"/>
              </w:rPr>
              <w:t>о</w:t>
            </w:r>
            <w:r w:rsidRPr="00D90D3D">
              <w:rPr>
                <w:iCs/>
                <w:sz w:val="22"/>
                <w:szCs w:val="22"/>
              </w:rPr>
              <w:t>е лиц</w:t>
            </w:r>
            <w:r w:rsidR="007C5F89">
              <w:rPr>
                <w:iCs/>
                <w:sz w:val="22"/>
                <w:szCs w:val="22"/>
              </w:rPr>
              <w:t>о</w:t>
            </w:r>
            <w:r w:rsidRPr="00D90D3D">
              <w:rPr>
                <w:iCs/>
                <w:sz w:val="22"/>
                <w:szCs w:val="22"/>
              </w:rPr>
              <w:t xml:space="preserve"> заказчика ПАО «МРСК Центра»:</w:t>
            </w:r>
          </w:p>
          <w:p w14:paraId="648CA9E0" w14:textId="77777777" w:rsidR="00D90D3D" w:rsidRPr="00D90D3D" w:rsidRDefault="00D90D3D" w:rsidP="001D1CDA">
            <w:pPr>
              <w:widowControl w:val="0"/>
              <w:ind w:left="209" w:right="176"/>
              <w:rPr>
                <w:iCs/>
                <w:sz w:val="22"/>
                <w:szCs w:val="22"/>
              </w:rPr>
            </w:pPr>
          </w:p>
          <w:p w14:paraId="33E7931B" w14:textId="77777777" w:rsidR="00D90D3D" w:rsidRDefault="00D90D3D" w:rsidP="00D90D3D">
            <w:pPr>
              <w:widowControl w:val="0"/>
              <w:spacing w:before="60"/>
              <w:ind w:left="210" w:right="176"/>
              <w:rPr>
                <w:iCs/>
                <w:sz w:val="22"/>
                <w:szCs w:val="22"/>
              </w:rPr>
            </w:pPr>
            <w:r w:rsidRPr="00D90D3D">
              <w:rPr>
                <w:iCs/>
                <w:sz w:val="22"/>
                <w:szCs w:val="22"/>
              </w:rPr>
              <w:t>Секретарь закупочной комиссии - ведущий специалист отдела закупочной деятельности филиала ПАО «МРСК Центра» - «</w:t>
            </w:r>
            <w:proofErr w:type="gramStart"/>
            <w:r w:rsidRPr="00D90D3D">
              <w:rPr>
                <w:iCs/>
                <w:sz w:val="22"/>
                <w:szCs w:val="22"/>
              </w:rPr>
              <w:t>Костромаэнерго»  Кокурина</w:t>
            </w:r>
            <w:proofErr w:type="gramEnd"/>
            <w:r w:rsidRPr="00D90D3D">
              <w:rPr>
                <w:iCs/>
                <w:sz w:val="22"/>
                <w:szCs w:val="22"/>
              </w:rPr>
              <w:t xml:space="preserve"> А.А. </w:t>
            </w:r>
          </w:p>
          <w:p w14:paraId="4DB247E9" w14:textId="56033C76" w:rsidR="00D90D3D" w:rsidRPr="00D90D3D" w:rsidRDefault="00D90D3D" w:rsidP="00D90D3D">
            <w:pPr>
              <w:widowControl w:val="0"/>
              <w:spacing w:before="60"/>
              <w:ind w:left="210" w:right="176"/>
              <w:rPr>
                <w:iCs/>
                <w:sz w:val="22"/>
                <w:szCs w:val="22"/>
              </w:rPr>
            </w:pPr>
            <w:r>
              <w:rPr>
                <w:iCs/>
                <w:sz w:val="22"/>
                <w:szCs w:val="22"/>
              </w:rPr>
              <w:t>К</w:t>
            </w:r>
            <w:r w:rsidRPr="00D90D3D">
              <w:rPr>
                <w:iCs/>
                <w:sz w:val="22"/>
                <w:szCs w:val="22"/>
              </w:rPr>
              <w:t>онтактный телефон: (4942) 396-342.</w:t>
            </w:r>
          </w:p>
          <w:p w14:paraId="4B7D8F69" w14:textId="77777777" w:rsidR="00D90D3D" w:rsidRPr="00D90D3D" w:rsidRDefault="00D90D3D" w:rsidP="00D90D3D">
            <w:pPr>
              <w:widowControl w:val="0"/>
              <w:spacing w:before="60"/>
              <w:ind w:left="210" w:right="176"/>
              <w:rPr>
                <w:sz w:val="22"/>
                <w:szCs w:val="22"/>
              </w:rPr>
            </w:pPr>
            <w:r w:rsidRPr="00D90D3D">
              <w:rPr>
                <w:bCs/>
                <w:sz w:val="22"/>
                <w:szCs w:val="22"/>
              </w:rPr>
              <w:t>Адрес электронной почты</w:t>
            </w:r>
            <w:r w:rsidRPr="00D90D3D">
              <w:rPr>
                <w:sz w:val="22"/>
                <w:szCs w:val="22"/>
              </w:rPr>
              <w:t xml:space="preserve">: </w:t>
            </w:r>
            <w:hyperlink r:id="rId21" w:history="1">
              <w:r w:rsidRPr="00D90D3D">
                <w:rPr>
                  <w:rStyle w:val="aff7"/>
                  <w:sz w:val="22"/>
                  <w:szCs w:val="22"/>
                  <w:lang w:val="en-US"/>
                </w:rPr>
                <w:t>Kokurina</w:t>
              </w:r>
              <w:r w:rsidRPr="00D90D3D">
                <w:rPr>
                  <w:rStyle w:val="aff7"/>
                  <w:sz w:val="22"/>
                  <w:szCs w:val="22"/>
                </w:rPr>
                <w:t>.</w:t>
              </w:r>
              <w:r w:rsidRPr="00D90D3D">
                <w:rPr>
                  <w:rStyle w:val="aff7"/>
                  <w:sz w:val="22"/>
                  <w:szCs w:val="22"/>
                  <w:lang w:val="en-US"/>
                </w:rPr>
                <w:t>AnA</w:t>
              </w:r>
              <w:r w:rsidRPr="00D90D3D">
                <w:rPr>
                  <w:rStyle w:val="aff7"/>
                  <w:sz w:val="22"/>
                  <w:szCs w:val="22"/>
                </w:rPr>
                <w:t>@</w:t>
              </w:r>
              <w:r w:rsidRPr="00D90D3D">
                <w:rPr>
                  <w:rStyle w:val="aff7"/>
                  <w:sz w:val="22"/>
                  <w:szCs w:val="22"/>
                  <w:lang w:val="en-US"/>
                </w:rPr>
                <w:t>mrsk</w:t>
              </w:r>
              <w:r w:rsidRPr="00D90D3D">
                <w:rPr>
                  <w:rStyle w:val="aff7"/>
                  <w:sz w:val="22"/>
                  <w:szCs w:val="22"/>
                </w:rPr>
                <w:t>-1.</w:t>
              </w:r>
              <w:proofErr w:type="spellStart"/>
              <w:r w:rsidRPr="00D90D3D">
                <w:rPr>
                  <w:rStyle w:val="aff7"/>
                  <w:sz w:val="22"/>
                  <w:szCs w:val="22"/>
                  <w:lang w:val="en-US"/>
                </w:rPr>
                <w:t>ru</w:t>
              </w:r>
              <w:proofErr w:type="spellEnd"/>
            </w:hyperlink>
          </w:p>
          <w:p w14:paraId="2AF379DA" w14:textId="77777777" w:rsidR="00D90D3D" w:rsidRPr="00D90D3D" w:rsidRDefault="00D90D3D" w:rsidP="00D90D3D">
            <w:pPr>
              <w:widowControl w:val="0"/>
              <w:ind w:left="209" w:right="176"/>
              <w:rPr>
                <w:iCs/>
                <w:sz w:val="22"/>
                <w:szCs w:val="22"/>
              </w:rPr>
            </w:pPr>
          </w:p>
          <w:p w14:paraId="59965757" w14:textId="77777777" w:rsidR="00D90D3D" w:rsidRPr="00D90D3D" w:rsidRDefault="00D90D3D" w:rsidP="00D90D3D">
            <w:pPr>
              <w:widowControl w:val="0"/>
              <w:ind w:left="209" w:right="176"/>
              <w:rPr>
                <w:iCs/>
                <w:sz w:val="22"/>
                <w:szCs w:val="22"/>
              </w:rPr>
            </w:pPr>
            <w:r w:rsidRPr="00D90D3D">
              <w:rPr>
                <w:iCs/>
                <w:sz w:val="22"/>
                <w:szCs w:val="22"/>
              </w:rPr>
              <w:t>Ответственное лицо:</w:t>
            </w:r>
          </w:p>
          <w:p w14:paraId="36807CB7" w14:textId="50370295" w:rsidR="00B47008" w:rsidRPr="00A54EE2" w:rsidRDefault="00D90D3D" w:rsidP="00D90D3D">
            <w:pPr>
              <w:widowControl w:val="0"/>
              <w:ind w:right="175" w:firstLine="5"/>
              <w:rPr>
                <w:sz w:val="22"/>
                <w:szCs w:val="22"/>
              </w:rPr>
            </w:pPr>
            <w:r w:rsidRPr="00D90D3D">
              <w:rPr>
                <w:sz w:val="22"/>
                <w:szCs w:val="22"/>
              </w:rPr>
              <w:t xml:space="preserve">Бебенин Игорь Николаевич, контактный телефон - (4942) 396-370, адрес электронной почты: </w:t>
            </w:r>
            <w:hyperlink r:id="rId22" w:history="1">
              <w:r w:rsidRPr="00D90D3D">
                <w:rPr>
                  <w:rStyle w:val="aff7"/>
                  <w:sz w:val="22"/>
                  <w:szCs w:val="22"/>
                  <w:lang w:val="en-US"/>
                </w:rPr>
                <w:t>Bebenin</w:t>
              </w:r>
              <w:r w:rsidRPr="00D90D3D">
                <w:rPr>
                  <w:rStyle w:val="aff7"/>
                  <w:sz w:val="22"/>
                  <w:szCs w:val="22"/>
                </w:rPr>
                <w:t>.</w:t>
              </w:r>
              <w:r w:rsidRPr="00D90D3D">
                <w:rPr>
                  <w:rStyle w:val="aff7"/>
                  <w:sz w:val="22"/>
                  <w:szCs w:val="22"/>
                  <w:lang w:val="en-US"/>
                </w:rPr>
                <w:t>IN</w:t>
              </w:r>
              <w:r w:rsidRPr="00D90D3D">
                <w:rPr>
                  <w:rStyle w:val="aff7"/>
                  <w:sz w:val="22"/>
                  <w:szCs w:val="22"/>
                </w:rPr>
                <w:t>@</w:t>
              </w:r>
              <w:r w:rsidRPr="00D90D3D">
                <w:rPr>
                  <w:rStyle w:val="aff7"/>
                  <w:sz w:val="22"/>
                  <w:szCs w:val="22"/>
                  <w:lang w:val="en-US"/>
                </w:rPr>
                <w:t>mrsk</w:t>
              </w:r>
              <w:r w:rsidRPr="00D90D3D">
                <w:rPr>
                  <w:rStyle w:val="aff7"/>
                  <w:sz w:val="22"/>
                  <w:szCs w:val="22"/>
                </w:rPr>
                <w:t>-1.</w:t>
              </w:r>
              <w:r w:rsidRPr="00D90D3D">
                <w:rPr>
                  <w:rStyle w:val="aff7"/>
                  <w:sz w:val="22"/>
                  <w:szCs w:val="22"/>
                  <w:lang w:val="en-US"/>
                </w:rPr>
                <w:t>ru</w:t>
              </w:r>
            </w:hyperlink>
            <w:r w:rsidRPr="00D90D3D">
              <w:rPr>
                <w:rStyle w:val="aff7"/>
                <w:sz w:val="22"/>
                <w:szCs w:val="22"/>
              </w:rPr>
              <w:t xml:space="preserve"> </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B83A20">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w:t>
            </w:r>
            <w:r w:rsidR="001D1CDA" w:rsidRPr="0063323B">
              <w:rPr>
                <w:bCs/>
                <w:sz w:val="22"/>
                <w:szCs w:val="22"/>
              </w:rPr>
              <w:lastRenderedPageBreak/>
              <w:t xml:space="preserve">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D90D3D" w:rsidRDefault="00E8005C" w:rsidP="00166099">
            <w:pPr>
              <w:widowControl w:val="0"/>
              <w:spacing w:after="0"/>
              <w:ind w:right="175"/>
              <w:rPr>
                <w:sz w:val="22"/>
                <w:szCs w:val="22"/>
              </w:rPr>
            </w:pPr>
            <w:r w:rsidRPr="00D90D3D">
              <w:rPr>
                <w:i/>
                <w:sz w:val="22"/>
                <w:szCs w:val="22"/>
              </w:rPr>
              <w:t>Сторонний Организатор не привлекается.</w:t>
            </w:r>
          </w:p>
          <w:p w14:paraId="5B487E0D" w14:textId="71D07104"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B83A20">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B83A20">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B83A20">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A2C9A3" w14:textId="77777777" w:rsidR="00D90D3D" w:rsidRPr="00D90D3D" w:rsidRDefault="007D35D2" w:rsidP="00D90D3D">
            <w:pPr>
              <w:widowControl w:val="0"/>
              <w:ind w:left="5" w:right="176" w:hanging="5"/>
              <w:rPr>
                <w:sz w:val="22"/>
                <w:szCs w:val="22"/>
              </w:rPr>
            </w:pPr>
            <w:r w:rsidRPr="00D90D3D">
              <w:rPr>
                <w:b/>
                <w:sz w:val="22"/>
                <w:szCs w:val="22"/>
              </w:rPr>
              <w:t>Лот№ 1:</w:t>
            </w:r>
            <w:r w:rsidR="009E2798" w:rsidRPr="00D90D3D">
              <w:rPr>
                <w:bCs/>
                <w:sz w:val="22"/>
                <w:szCs w:val="22"/>
              </w:rPr>
              <w:t xml:space="preserve"> </w:t>
            </w:r>
            <w:r w:rsidR="00D90D3D" w:rsidRPr="00D90D3D">
              <w:rPr>
                <w:bCs/>
                <w:sz w:val="22"/>
                <w:szCs w:val="22"/>
              </w:rPr>
              <w:t xml:space="preserve">право заключения </w:t>
            </w:r>
            <w:r w:rsidR="00D90D3D" w:rsidRPr="00D90D3D">
              <w:rPr>
                <w:sz w:val="22"/>
                <w:szCs w:val="22"/>
              </w:rPr>
              <w:t>Договора на</w:t>
            </w:r>
            <w:r w:rsidR="00D90D3D" w:rsidRPr="00D90D3D">
              <w:rPr>
                <w:iCs/>
                <w:sz w:val="22"/>
                <w:szCs w:val="22"/>
              </w:rPr>
              <w:t xml:space="preserve"> оказание услуг по обслуживанию установок пожарной сигнализации для нужд ПАО «МРСК Центра» </w:t>
            </w:r>
            <w:r w:rsidR="00D90D3D" w:rsidRPr="00D90D3D">
              <w:rPr>
                <w:bCs/>
                <w:sz w:val="22"/>
                <w:szCs w:val="22"/>
              </w:rPr>
              <w:t>(филиала «Костромаэнерго», расположенного по адресу: РФ, 156961, г. Кострома, проспект Мира, 53).</w:t>
            </w:r>
          </w:p>
          <w:p w14:paraId="37E1D054" w14:textId="01284319" w:rsidR="009E2798" w:rsidRPr="0063323B" w:rsidRDefault="009E2798" w:rsidP="00166099">
            <w:pPr>
              <w:widowControl w:val="0"/>
              <w:spacing w:after="0"/>
              <w:ind w:right="175"/>
              <w:rPr>
                <w:sz w:val="22"/>
                <w:szCs w:val="22"/>
              </w:rPr>
            </w:pPr>
          </w:p>
          <w:p w14:paraId="72675635" w14:textId="26E553A3" w:rsidR="0029672A" w:rsidRPr="00D90D3D" w:rsidRDefault="00790A57" w:rsidP="00166099">
            <w:pPr>
              <w:widowControl w:val="0"/>
              <w:spacing w:after="0"/>
              <w:ind w:right="175"/>
              <w:rPr>
                <w:sz w:val="22"/>
                <w:szCs w:val="22"/>
              </w:rPr>
            </w:pPr>
            <w:r w:rsidRPr="00D90D3D">
              <w:rPr>
                <w:sz w:val="22"/>
                <w:szCs w:val="22"/>
              </w:rPr>
              <w:t xml:space="preserve">Количество лотов: </w:t>
            </w:r>
            <w:r w:rsidRPr="00D90D3D">
              <w:rPr>
                <w:b/>
                <w:sz w:val="22"/>
                <w:szCs w:val="22"/>
              </w:rPr>
              <w:t>1 (один)</w:t>
            </w:r>
          </w:p>
          <w:p w14:paraId="1281F41A" w14:textId="5B59DC3C" w:rsidR="0029672A" w:rsidRPr="00D90D3D" w:rsidRDefault="00790A57" w:rsidP="00166099">
            <w:pPr>
              <w:widowControl w:val="0"/>
              <w:spacing w:after="0"/>
              <w:ind w:right="175"/>
              <w:rPr>
                <w:i/>
                <w:sz w:val="22"/>
                <w:szCs w:val="22"/>
              </w:rPr>
            </w:pPr>
            <w:r w:rsidRPr="00D90D3D">
              <w:rPr>
                <w:i/>
                <w:sz w:val="22"/>
                <w:szCs w:val="22"/>
              </w:rPr>
              <w:t>Частичное выполнение услуг не допускается.</w:t>
            </w:r>
          </w:p>
          <w:p w14:paraId="60A221B8" w14:textId="77777777" w:rsidR="00790A57" w:rsidRPr="00D90D3D" w:rsidRDefault="00790A57" w:rsidP="00166099">
            <w:pPr>
              <w:widowControl w:val="0"/>
              <w:spacing w:after="0"/>
              <w:ind w:right="175"/>
              <w:rPr>
                <w:sz w:val="22"/>
                <w:szCs w:val="22"/>
              </w:rPr>
            </w:pPr>
          </w:p>
          <w:p w14:paraId="0E8E5602" w14:textId="32407DD2" w:rsidR="006338B4" w:rsidRPr="0063323B" w:rsidRDefault="006338B4" w:rsidP="006338B4">
            <w:pPr>
              <w:pStyle w:val="Default"/>
              <w:jc w:val="both"/>
              <w:rPr>
                <w:sz w:val="22"/>
                <w:szCs w:val="22"/>
              </w:rPr>
            </w:pPr>
            <w:r w:rsidRPr="00D90D3D">
              <w:rPr>
                <w:sz w:val="22"/>
                <w:szCs w:val="22"/>
              </w:rPr>
              <w:t>Более подробная информация</w:t>
            </w:r>
            <w:r w:rsidRPr="0063323B">
              <w:rPr>
                <w:sz w:val="22"/>
                <w:szCs w:val="22"/>
              </w:rPr>
              <w:t xml:space="preserve">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 задани</w:t>
            </w:r>
            <w:r w:rsidR="00D90D3D">
              <w:rPr>
                <w:sz w:val="22"/>
                <w:szCs w:val="22"/>
              </w:rPr>
              <w:t>е</w:t>
            </w:r>
            <w:r w:rsidRPr="0063323B">
              <w:rPr>
                <w:sz w:val="22"/>
                <w:szCs w:val="22"/>
              </w:rPr>
              <w:t xml:space="preserve">),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B83A20">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B83A20">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B83A20">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935B23" w14:textId="77777777" w:rsidR="00D90D3D" w:rsidRPr="00D90D3D" w:rsidRDefault="00D90D3D" w:rsidP="00D90D3D">
            <w:pPr>
              <w:widowControl w:val="0"/>
              <w:autoSpaceDE w:val="0"/>
              <w:autoSpaceDN w:val="0"/>
              <w:adjustRightInd w:val="0"/>
              <w:spacing w:after="120"/>
              <w:ind w:right="176"/>
              <w:rPr>
                <w:bCs/>
                <w:sz w:val="22"/>
                <w:szCs w:val="22"/>
              </w:rPr>
            </w:pPr>
            <w:r w:rsidRPr="00D90D3D">
              <w:rPr>
                <w:sz w:val="22"/>
                <w:szCs w:val="22"/>
              </w:rPr>
              <w:t>Сроки оказания услуг: с 10.01.2020 до 31.12.2020.</w:t>
            </w:r>
          </w:p>
          <w:p w14:paraId="7C15CDAC" w14:textId="0546EC81" w:rsidR="009640B6" w:rsidRPr="0063323B" w:rsidRDefault="009640B6" w:rsidP="00166099">
            <w:pPr>
              <w:widowControl w:val="0"/>
              <w:autoSpaceDE w:val="0"/>
              <w:autoSpaceDN w:val="0"/>
              <w:adjustRightInd w:val="0"/>
              <w:spacing w:after="120"/>
              <w:ind w:right="175"/>
              <w:rPr>
                <w:sz w:val="22"/>
                <w:szCs w:val="22"/>
              </w:rPr>
            </w:pPr>
            <w:r w:rsidRPr="00D90D3D">
              <w:rPr>
                <w:sz w:val="22"/>
                <w:szCs w:val="22"/>
              </w:rPr>
              <w:t>Оказание услуг Участником будет осуществляться на объектах, указанных в Приложении №1 настоящей Документации.</w:t>
            </w:r>
          </w:p>
          <w:p w14:paraId="732AF2DB" w14:textId="77777777" w:rsidR="009640B6" w:rsidRPr="0063323B" w:rsidRDefault="009640B6" w:rsidP="00166099">
            <w:pPr>
              <w:widowControl w:val="0"/>
              <w:spacing w:after="0"/>
              <w:ind w:right="175"/>
              <w:rPr>
                <w:sz w:val="22"/>
                <w:szCs w:val="22"/>
              </w:rPr>
            </w:pPr>
          </w:p>
          <w:p w14:paraId="3CC5D134" w14:textId="2CF96673" w:rsidR="00C90121" w:rsidRPr="0063323B" w:rsidRDefault="006338B4" w:rsidP="00D90D3D">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 задание),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B83A20">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B83A20">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B83A20">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63323B">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DBC93D" w14:textId="3946877B" w:rsidR="00E4088A" w:rsidRPr="0088697C" w:rsidRDefault="009640B6" w:rsidP="00911526">
            <w:pPr>
              <w:pStyle w:val="Times12"/>
              <w:widowControl w:val="0"/>
              <w:tabs>
                <w:tab w:val="num" w:pos="1620"/>
              </w:tabs>
              <w:spacing w:after="120"/>
              <w:ind w:left="34" w:right="175" w:firstLine="283"/>
              <w:rPr>
                <w:sz w:val="22"/>
              </w:rPr>
            </w:pPr>
            <w:r w:rsidRPr="00911526">
              <w:rPr>
                <w:b/>
                <w:bCs w:val="0"/>
                <w:sz w:val="22"/>
                <w:u w:val="single"/>
              </w:rPr>
              <w:lastRenderedPageBreak/>
              <w:t>По Лоту №1:</w:t>
            </w:r>
            <w:r w:rsidRPr="00911526">
              <w:rPr>
                <w:bCs w:val="0"/>
                <w:sz w:val="22"/>
              </w:rPr>
              <w:t xml:space="preserve"> </w:t>
            </w:r>
            <w:r w:rsidR="00911526" w:rsidRPr="00911526">
              <w:rPr>
                <w:b/>
                <w:sz w:val="22"/>
              </w:rPr>
              <w:t>1 442 000</w:t>
            </w:r>
            <w:r w:rsidR="00911526" w:rsidRPr="00911526">
              <w:rPr>
                <w:sz w:val="22"/>
              </w:rPr>
              <w:t xml:space="preserve"> (Один миллион четыреста сорок две тысячи) рублей 00 копеек РФ, без учета НДС; НДС составляет </w:t>
            </w:r>
            <w:r w:rsidR="00911526" w:rsidRPr="00911526">
              <w:rPr>
                <w:b/>
                <w:sz w:val="22"/>
              </w:rPr>
              <w:t xml:space="preserve">288 400 </w:t>
            </w:r>
            <w:r w:rsidR="00911526" w:rsidRPr="00911526">
              <w:rPr>
                <w:sz w:val="22"/>
              </w:rPr>
              <w:t xml:space="preserve">(Двести восемьдесят восемь тысяч четыреста) рублей 00 копеек РФ; </w:t>
            </w:r>
            <w:r w:rsidR="00911526" w:rsidRPr="00911526">
              <w:rPr>
                <w:b/>
                <w:sz w:val="22"/>
              </w:rPr>
              <w:t>1 730 400</w:t>
            </w:r>
            <w:r w:rsidR="00911526" w:rsidRPr="00911526">
              <w:rPr>
                <w:sz w:val="22"/>
              </w:rPr>
              <w:t xml:space="preserve"> </w:t>
            </w:r>
            <w:r w:rsidR="0088697C" w:rsidRPr="0088697C">
              <w:rPr>
                <w:sz w:val="22"/>
              </w:rPr>
              <w:t>(Один миллион семьсот тридцать тысяч четыреста) рублей 00 копеек РФ, с учетом НДС.</w:t>
            </w:r>
            <w:r w:rsidR="00911526" w:rsidRPr="00911526">
              <w:rPr>
                <w:sz w:val="22"/>
              </w:rPr>
              <w:t xml:space="preserve"> </w:t>
            </w:r>
          </w:p>
          <w:p w14:paraId="65F46BAA" w14:textId="77777777" w:rsidR="00911526" w:rsidRPr="00911526" w:rsidRDefault="00911526" w:rsidP="002660B0">
            <w:pPr>
              <w:widowControl w:val="0"/>
              <w:spacing w:after="0"/>
              <w:ind w:right="175"/>
              <w:rPr>
                <w:rFonts w:eastAsia="Calibri"/>
                <w:sz w:val="22"/>
                <w:szCs w:val="22"/>
              </w:rPr>
            </w:pPr>
          </w:p>
          <w:p w14:paraId="43438EAC" w14:textId="77777777" w:rsidR="00E4088A" w:rsidRPr="0063323B" w:rsidRDefault="00E4088A" w:rsidP="002660B0">
            <w:pPr>
              <w:widowControl w:val="0"/>
              <w:spacing w:after="0"/>
              <w:ind w:right="175"/>
              <w:rPr>
                <w:rFonts w:eastAsia="Calibri"/>
                <w:sz w:val="22"/>
                <w:szCs w:val="22"/>
              </w:rPr>
            </w:pPr>
            <w:r w:rsidRPr="00911526">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w:t>
            </w:r>
            <w:r w:rsidRPr="00911526">
              <w:rPr>
                <w:rFonts w:eastAsia="Calibri"/>
                <w:sz w:val="22"/>
                <w:szCs w:val="22"/>
              </w:rPr>
              <w:lastRenderedPageBreak/>
              <w:t>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3323B" w:rsidRDefault="00995BEE" w:rsidP="002660B0">
            <w:pPr>
              <w:widowControl w:val="0"/>
              <w:spacing w:after="0"/>
              <w:ind w:right="175"/>
              <w:rPr>
                <w:rFonts w:eastAsia="Calibri"/>
                <w:sz w:val="22"/>
                <w:szCs w:val="22"/>
              </w:rPr>
            </w:pPr>
          </w:p>
          <w:p w14:paraId="5F79230D" w14:textId="1EBD21A8" w:rsidR="00995BEE" w:rsidRPr="0063323B" w:rsidRDefault="00995BEE" w:rsidP="00911526">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B83A20">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63323B" w:rsidRDefault="007F7090" w:rsidP="00976A3F">
            <w:pPr>
              <w:widowControl w:val="0"/>
              <w:ind w:right="175"/>
              <w:rPr>
                <w:snapToGrid w:val="0"/>
                <w:sz w:val="22"/>
                <w:szCs w:val="22"/>
              </w:rPr>
            </w:pPr>
            <w:r w:rsidRPr="0063323B">
              <w:rPr>
                <w:iCs/>
                <w:sz w:val="22"/>
                <w:szCs w:val="22"/>
              </w:rPr>
              <w:t xml:space="preserve">Форма и порядок оплаты: безналичный расчет, оплата производится в течение 30 (тридцати) календарных дней с момента </w:t>
            </w:r>
            <w:r w:rsidRPr="001A772F">
              <w:rPr>
                <w:iCs/>
                <w:sz w:val="22"/>
                <w:szCs w:val="22"/>
              </w:rPr>
              <w:t>подписания Сторонами Акта об оказании услуг и предоставления счет – фактуры</w:t>
            </w:r>
            <w:r w:rsidRPr="0063323B">
              <w:rPr>
                <w:iCs/>
                <w:sz w:val="22"/>
                <w:szCs w:val="22"/>
              </w:rPr>
              <w:t xml:space="preserve"> (в соответствии с Постановлением Правительства от 11.12.2014 №1352-ПП </w:t>
            </w:r>
            <w:r w:rsidR="00976A3F">
              <w:rPr>
                <w:iCs/>
                <w:sz w:val="22"/>
                <w:szCs w:val="22"/>
              </w:rPr>
              <w:t>«</w:t>
            </w:r>
            <w:r w:rsidRPr="0063323B">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Pr="0063323B">
              <w:rPr>
                <w:iCs/>
                <w:sz w:val="22"/>
                <w:szCs w:val="22"/>
              </w:rPr>
              <w:t>)</w:t>
            </w:r>
            <w:r w:rsidR="002660B0"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B83A20">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B83A20">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B83A20">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B83A20">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B83A20">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A772F"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1A772F">
              <w:rPr>
                <w:sz w:val="22"/>
                <w:szCs w:val="22"/>
              </w:rPr>
              <w:t>первых частей заявки</w:t>
            </w:r>
            <w:r w:rsidR="00A13786" w:rsidRPr="001A772F">
              <w:rPr>
                <w:b/>
                <w:sz w:val="22"/>
                <w:szCs w:val="22"/>
              </w:rPr>
              <w:t xml:space="preserve"> – применяется;</w:t>
            </w:r>
          </w:p>
          <w:p w14:paraId="553CEB8A" w14:textId="4CE77645" w:rsidR="006D7050" w:rsidRPr="001A772F" w:rsidRDefault="006D7050" w:rsidP="00F05DE6">
            <w:pPr>
              <w:pStyle w:val="afffff4"/>
              <w:widowControl w:val="0"/>
              <w:numPr>
                <w:ilvl w:val="0"/>
                <w:numId w:val="11"/>
              </w:numPr>
              <w:ind w:left="34" w:right="175" w:firstLine="0"/>
              <w:jc w:val="both"/>
              <w:rPr>
                <w:sz w:val="22"/>
                <w:szCs w:val="22"/>
              </w:rPr>
            </w:pPr>
            <w:r w:rsidRPr="001A772F">
              <w:rPr>
                <w:sz w:val="22"/>
                <w:szCs w:val="22"/>
              </w:rPr>
              <w:t xml:space="preserve">Проведение квалификационного отбора участников закупки – </w:t>
            </w:r>
            <w:r w:rsidR="00090E7F" w:rsidRPr="001A772F">
              <w:rPr>
                <w:b/>
                <w:sz w:val="22"/>
                <w:szCs w:val="22"/>
              </w:rPr>
              <w:t>не</w:t>
            </w:r>
            <w:r w:rsidR="00090E7F" w:rsidRPr="001A772F">
              <w:rPr>
                <w:sz w:val="22"/>
                <w:szCs w:val="22"/>
              </w:rPr>
              <w:t xml:space="preserve"> </w:t>
            </w:r>
            <w:r w:rsidRPr="001A772F">
              <w:rPr>
                <w:b/>
                <w:sz w:val="22"/>
                <w:szCs w:val="22"/>
              </w:rPr>
              <w:t>применяется;</w:t>
            </w:r>
          </w:p>
          <w:p w14:paraId="4BA93ED3" w14:textId="7991AD9A" w:rsidR="00A13786" w:rsidRPr="001A772F" w:rsidRDefault="005B1551" w:rsidP="00F05DE6">
            <w:pPr>
              <w:pStyle w:val="afffff4"/>
              <w:widowControl w:val="0"/>
              <w:numPr>
                <w:ilvl w:val="0"/>
                <w:numId w:val="11"/>
              </w:numPr>
              <w:ind w:left="34" w:right="175" w:firstLine="0"/>
              <w:jc w:val="both"/>
              <w:rPr>
                <w:sz w:val="22"/>
                <w:szCs w:val="22"/>
              </w:rPr>
            </w:pPr>
            <w:r w:rsidRPr="001A772F">
              <w:rPr>
                <w:sz w:val="22"/>
                <w:szCs w:val="22"/>
              </w:rPr>
              <w:t xml:space="preserve">Рассмотрение </w:t>
            </w:r>
            <w:r w:rsidR="00A13786" w:rsidRPr="001A772F">
              <w:rPr>
                <w:sz w:val="22"/>
                <w:szCs w:val="22"/>
              </w:rPr>
              <w:t>вторых частей заявки –</w:t>
            </w:r>
            <w:r w:rsidR="00A13786" w:rsidRPr="001A772F">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1A772F">
              <w:rPr>
                <w:sz w:val="22"/>
                <w:szCs w:val="22"/>
              </w:rPr>
              <w:t xml:space="preserve">Подведение </w:t>
            </w:r>
            <w:r w:rsidR="00A13786" w:rsidRPr="001A772F">
              <w:rPr>
                <w:sz w:val="22"/>
                <w:szCs w:val="22"/>
              </w:rPr>
              <w:t>итогов</w:t>
            </w:r>
            <w:r w:rsidR="00A13786" w:rsidRPr="001A772F">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B83A20">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B83A20">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B83A20">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B83A20">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B83A20">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B83A20">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70B3FA31" w:rsidR="00562DB8" w:rsidRPr="003D4FC1"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3D4FC1">
              <w:rPr>
                <w:bCs/>
                <w:sz w:val="22"/>
                <w:szCs w:val="22"/>
              </w:rPr>
              <w:t xml:space="preserve">Дата начала срока подачи заявок: </w:t>
            </w:r>
            <w:r w:rsidR="001A772F" w:rsidRPr="003D4FC1">
              <w:rPr>
                <w:b/>
                <w:bCs/>
                <w:sz w:val="22"/>
                <w:szCs w:val="22"/>
              </w:rPr>
              <w:t>1</w:t>
            </w:r>
            <w:r w:rsidR="00AE78B8" w:rsidRPr="003D4FC1">
              <w:rPr>
                <w:b/>
                <w:bCs/>
                <w:sz w:val="22"/>
                <w:szCs w:val="22"/>
              </w:rPr>
              <w:t>6</w:t>
            </w:r>
            <w:r w:rsidR="001A772F" w:rsidRPr="003D4FC1">
              <w:rPr>
                <w:b/>
                <w:bCs/>
                <w:sz w:val="22"/>
                <w:szCs w:val="22"/>
              </w:rPr>
              <w:t xml:space="preserve"> октября</w:t>
            </w:r>
            <w:r w:rsidRPr="003D4FC1">
              <w:rPr>
                <w:b/>
                <w:bCs/>
                <w:sz w:val="22"/>
                <w:szCs w:val="22"/>
              </w:rPr>
              <w:t xml:space="preserve"> 2019 года;</w:t>
            </w:r>
            <w:r w:rsidRPr="003D4FC1" w:rsidDel="003514C1">
              <w:rPr>
                <w:bCs/>
                <w:sz w:val="22"/>
                <w:szCs w:val="22"/>
              </w:rPr>
              <w:t xml:space="preserve"> </w:t>
            </w:r>
          </w:p>
          <w:p w14:paraId="01921B5B" w14:textId="77777777" w:rsidR="00562DB8" w:rsidRPr="003D4FC1" w:rsidRDefault="00562DB8" w:rsidP="00F05DE6">
            <w:pPr>
              <w:widowControl w:val="0"/>
              <w:numPr>
                <w:ilvl w:val="0"/>
                <w:numId w:val="20"/>
              </w:numPr>
              <w:tabs>
                <w:tab w:val="left" w:pos="0"/>
              </w:tabs>
              <w:spacing w:after="0" w:line="264" w:lineRule="auto"/>
              <w:ind w:left="1134" w:right="175" w:hanging="567"/>
              <w:rPr>
                <w:sz w:val="22"/>
                <w:szCs w:val="22"/>
              </w:rPr>
            </w:pPr>
            <w:bookmarkStart w:id="317" w:name="_Ref762965"/>
            <w:r w:rsidRPr="003D4FC1">
              <w:rPr>
                <w:sz w:val="22"/>
                <w:szCs w:val="22"/>
              </w:rPr>
              <w:t>Дата и время окончания срока, последний день срока подачи Заявок:</w:t>
            </w:r>
            <w:bookmarkEnd w:id="317"/>
          </w:p>
          <w:p w14:paraId="5D3035DE" w14:textId="55ADA4C9" w:rsidR="00562DB8" w:rsidRPr="003D4FC1" w:rsidRDefault="001A772F" w:rsidP="00166099">
            <w:pPr>
              <w:widowControl w:val="0"/>
              <w:tabs>
                <w:tab w:val="left" w:pos="0"/>
              </w:tabs>
              <w:spacing w:after="0" w:line="264" w:lineRule="auto"/>
              <w:ind w:left="1134" w:right="175"/>
              <w:rPr>
                <w:sz w:val="22"/>
                <w:szCs w:val="22"/>
              </w:rPr>
            </w:pPr>
            <w:r w:rsidRPr="003D4FC1">
              <w:rPr>
                <w:b/>
                <w:sz w:val="22"/>
                <w:szCs w:val="22"/>
              </w:rPr>
              <w:t>2</w:t>
            </w:r>
            <w:r w:rsidR="00AE78B8" w:rsidRPr="003D4FC1">
              <w:rPr>
                <w:b/>
                <w:sz w:val="22"/>
                <w:szCs w:val="22"/>
              </w:rPr>
              <w:t>4</w:t>
            </w:r>
            <w:r w:rsidRPr="003D4FC1">
              <w:rPr>
                <w:b/>
                <w:sz w:val="22"/>
                <w:szCs w:val="22"/>
              </w:rPr>
              <w:t xml:space="preserve"> октября</w:t>
            </w:r>
            <w:r w:rsidR="00562DB8" w:rsidRPr="003D4FC1">
              <w:rPr>
                <w:b/>
                <w:sz w:val="22"/>
                <w:szCs w:val="22"/>
              </w:rPr>
              <w:t xml:space="preserve"> 2019 года</w:t>
            </w:r>
            <w:r w:rsidR="00562DB8" w:rsidRPr="003D4FC1" w:rsidDel="003514C1">
              <w:rPr>
                <w:sz w:val="22"/>
                <w:szCs w:val="22"/>
              </w:rPr>
              <w:t xml:space="preserve"> </w:t>
            </w:r>
            <w:r w:rsidR="00791300" w:rsidRPr="003D4FC1">
              <w:rPr>
                <w:b/>
                <w:sz w:val="22"/>
                <w:szCs w:val="22"/>
              </w:rPr>
              <w:t xml:space="preserve">12:00 </w:t>
            </w:r>
            <w:r w:rsidR="00562DB8" w:rsidRPr="003D4FC1">
              <w:rPr>
                <w:b/>
                <w:sz w:val="22"/>
                <w:szCs w:val="22"/>
              </w:rPr>
              <w:t>(время московское)</w:t>
            </w:r>
            <w:r w:rsidR="00562DB8" w:rsidRPr="003D4FC1">
              <w:rPr>
                <w:sz w:val="22"/>
                <w:szCs w:val="22"/>
              </w:rPr>
              <w:t>;</w:t>
            </w:r>
          </w:p>
          <w:p w14:paraId="1D8F6E40" w14:textId="238D7C06" w:rsidR="00562DB8" w:rsidRPr="003D4FC1" w:rsidRDefault="00562DB8" w:rsidP="00166099">
            <w:pPr>
              <w:pStyle w:val="Default"/>
              <w:widowControl w:val="0"/>
              <w:ind w:right="175" w:firstLine="1168"/>
              <w:jc w:val="both"/>
              <w:rPr>
                <w:color w:val="auto"/>
                <w:sz w:val="22"/>
                <w:szCs w:val="22"/>
              </w:rPr>
            </w:pPr>
            <w:r w:rsidRPr="003D4FC1">
              <w:rPr>
                <w:iCs/>
                <w:color w:val="auto"/>
                <w:sz w:val="22"/>
                <w:szCs w:val="22"/>
              </w:rPr>
              <w:t xml:space="preserve">При этом Организатор получает доступ к первым </w:t>
            </w:r>
            <w:r w:rsidRPr="003D4FC1">
              <w:rPr>
                <w:color w:val="auto"/>
                <w:sz w:val="22"/>
                <w:szCs w:val="22"/>
              </w:rPr>
              <w:t xml:space="preserve">частям заявок на участие в </w:t>
            </w:r>
            <w:r w:rsidR="00314475" w:rsidRPr="003D4FC1">
              <w:rPr>
                <w:iCs/>
                <w:sz w:val="22"/>
                <w:szCs w:val="22"/>
              </w:rPr>
              <w:t xml:space="preserve">закупке </w:t>
            </w:r>
            <w:r w:rsidR="007B6A44" w:rsidRPr="003D4FC1">
              <w:rPr>
                <w:color w:val="auto"/>
                <w:sz w:val="22"/>
                <w:szCs w:val="22"/>
              </w:rPr>
              <w:t>–</w:t>
            </w:r>
            <w:r w:rsidRPr="003D4FC1">
              <w:rPr>
                <w:color w:val="auto"/>
                <w:sz w:val="22"/>
                <w:szCs w:val="22"/>
              </w:rPr>
              <w:t xml:space="preserve"> не позднее дня, следующего за днем окончания срока подачи заявок.</w:t>
            </w:r>
          </w:p>
          <w:p w14:paraId="22856212" w14:textId="77777777" w:rsidR="00562DB8" w:rsidRPr="003D4FC1" w:rsidRDefault="00562DB8" w:rsidP="00F05DE6">
            <w:pPr>
              <w:widowControl w:val="0"/>
              <w:numPr>
                <w:ilvl w:val="0"/>
                <w:numId w:val="20"/>
              </w:numPr>
              <w:tabs>
                <w:tab w:val="left" w:pos="0"/>
              </w:tabs>
              <w:spacing w:after="0" w:line="264" w:lineRule="auto"/>
              <w:ind w:left="1134" w:right="175" w:hanging="567"/>
              <w:rPr>
                <w:sz w:val="22"/>
                <w:szCs w:val="22"/>
              </w:rPr>
            </w:pPr>
            <w:r w:rsidRPr="003D4FC1">
              <w:rPr>
                <w:sz w:val="22"/>
                <w:szCs w:val="22"/>
              </w:rPr>
              <w:t xml:space="preserve">Рассмотрение первых частей заявок: </w:t>
            </w:r>
          </w:p>
          <w:p w14:paraId="6E69C241" w14:textId="3192DC99" w:rsidR="00562DB8" w:rsidRPr="003D4FC1" w:rsidRDefault="00562DB8" w:rsidP="00166099">
            <w:pPr>
              <w:pStyle w:val="Default"/>
              <w:widowControl w:val="0"/>
              <w:ind w:right="175" w:firstLine="1168"/>
              <w:jc w:val="both"/>
              <w:rPr>
                <w:b/>
                <w:sz w:val="22"/>
                <w:szCs w:val="22"/>
              </w:rPr>
            </w:pPr>
            <w:r w:rsidRPr="003D4FC1">
              <w:rPr>
                <w:color w:val="auto"/>
                <w:sz w:val="22"/>
                <w:szCs w:val="22"/>
              </w:rPr>
              <w:t>Дата начала проведения этапа: с момент</w:t>
            </w:r>
            <w:r w:rsidR="00062A76" w:rsidRPr="003D4FC1">
              <w:rPr>
                <w:color w:val="auto"/>
                <w:sz w:val="22"/>
                <w:szCs w:val="22"/>
              </w:rPr>
              <w:t>а</w:t>
            </w:r>
            <w:r w:rsidRPr="003D4FC1">
              <w:rPr>
                <w:color w:val="auto"/>
                <w:sz w:val="22"/>
                <w:szCs w:val="22"/>
              </w:rPr>
              <w:t xml:space="preserve"> направления оператором ЕЭТП заказчику первы</w:t>
            </w:r>
            <w:r w:rsidR="007B6A44" w:rsidRPr="003D4FC1">
              <w:rPr>
                <w:color w:val="auto"/>
                <w:sz w:val="22"/>
                <w:szCs w:val="22"/>
              </w:rPr>
              <w:t>х</w:t>
            </w:r>
            <w:r w:rsidRPr="003D4FC1">
              <w:rPr>
                <w:color w:val="auto"/>
                <w:sz w:val="22"/>
                <w:szCs w:val="22"/>
              </w:rPr>
              <w:t xml:space="preserve"> частей заявок; Дата окончания проведения этапа: </w:t>
            </w:r>
            <w:r w:rsidR="001A772F" w:rsidRPr="003D4FC1">
              <w:rPr>
                <w:b/>
                <w:color w:val="auto"/>
                <w:sz w:val="22"/>
                <w:szCs w:val="22"/>
              </w:rPr>
              <w:t>3</w:t>
            </w:r>
            <w:r w:rsidR="00AE78B8" w:rsidRPr="003D4FC1">
              <w:rPr>
                <w:b/>
                <w:color w:val="auto"/>
                <w:sz w:val="22"/>
                <w:szCs w:val="22"/>
              </w:rPr>
              <w:t>1</w:t>
            </w:r>
            <w:r w:rsidR="001A772F" w:rsidRPr="003D4FC1">
              <w:rPr>
                <w:b/>
                <w:color w:val="auto"/>
                <w:sz w:val="22"/>
                <w:szCs w:val="22"/>
              </w:rPr>
              <w:t xml:space="preserve"> октября</w:t>
            </w:r>
            <w:r w:rsidRPr="003D4FC1">
              <w:rPr>
                <w:b/>
                <w:color w:val="auto"/>
                <w:sz w:val="22"/>
                <w:szCs w:val="22"/>
              </w:rPr>
              <w:t xml:space="preserve"> 2019 года;</w:t>
            </w:r>
          </w:p>
          <w:p w14:paraId="7FA57862" w14:textId="77777777" w:rsidR="00562DB8" w:rsidRPr="003D4FC1" w:rsidRDefault="00562DB8" w:rsidP="00F05DE6">
            <w:pPr>
              <w:widowControl w:val="0"/>
              <w:numPr>
                <w:ilvl w:val="0"/>
                <w:numId w:val="20"/>
              </w:numPr>
              <w:tabs>
                <w:tab w:val="left" w:pos="0"/>
              </w:tabs>
              <w:spacing w:after="0" w:line="264" w:lineRule="auto"/>
              <w:ind w:left="1134" w:right="175" w:hanging="567"/>
              <w:rPr>
                <w:sz w:val="22"/>
                <w:szCs w:val="22"/>
              </w:rPr>
            </w:pPr>
            <w:r w:rsidRPr="003D4FC1">
              <w:rPr>
                <w:sz w:val="22"/>
                <w:szCs w:val="22"/>
              </w:rPr>
              <w:t>Рассмотрение и оценка вторых частей заявок:</w:t>
            </w:r>
          </w:p>
          <w:p w14:paraId="15354CAC" w14:textId="017DB42D" w:rsidR="00062A76" w:rsidRPr="003D4FC1" w:rsidRDefault="00062A76" w:rsidP="00166099">
            <w:pPr>
              <w:widowControl w:val="0"/>
              <w:tabs>
                <w:tab w:val="left" w:pos="0"/>
              </w:tabs>
              <w:spacing w:after="0" w:line="264" w:lineRule="auto"/>
              <w:ind w:right="175" w:firstLine="1168"/>
              <w:rPr>
                <w:b/>
                <w:bCs/>
                <w:sz w:val="22"/>
                <w:szCs w:val="22"/>
              </w:rPr>
            </w:pPr>
            <w:r w:rsidRPr="003D4FC1">
              <w:rPr>
                <w:sz w:val="22"/>
                <w:szCs w:val="22"/>
              </w:rPr>
              <w:t>Дата начала проведения этапа: с момента получения доступа ко вторым частям заявки; Дата окончания:</w:t>
            </w:r>
            <w:r w:rsidRPr="003D4FC1">
              <w:rPr>
                <w:b/>
                <w:sz w:val="22"/>
                <w:szCs w:val="22"/>
              </w:rPr>
              <w:t xml:space="preserve"> </w:t>
            </w:r>
            <w:r w:rsidR="001A772F" w:rsidRPr="003D4FC1">
              <w:rPr>
                <w:b/>
                <w:sz w:val="22"/>
                <w:szCs w:val="22"/>
              </w:rPr>
              <w:t>0</w:t>
            </w:r>
            <w:r w:rsidR="00AE78B8" w:rsidRPr="003D4FC1">
              <w:rPr>
                <w:b/>
                <w:sz w:val="22"/>
                <w:szCs w:val="22"/>
              </w:rPr>
              <w:t>8</w:t>
            </w:r>
            <w:r w:rsidR="001A772F" w:rsidRPr="003D4FC1">
              <w:rPr>
                <w:b/>
                <w:sz w:val="22"/>
                <w:szCs w:val="22"/>
              </w:rPr>
              <w:t xml:space="preserve"> ноября </w:t>
            </w:r>
            <w:r w:rsidRPr="003D4FC1">
              <w:rPr>
                <w:b/>
                <w:sz w:val="22"/>
                <w:szCs w:val="22"/>
              </w:rPr>
              <w:t>2019 года;</w:t>
            </w:r>
          </w:p>
          <w:p w14:paraId="38CB2C4A" w14:textId="77777777" w:rsidR="00062A76" w:rsidRPr="003D4FC1" w:rsidRDefault="00562DB8" w:rsidP="00F05DE6">
            <w:pPr>
              <w:widowControl w:val="0"/>
              <w:numPr>
                <w:ilvl w:val="0"/>
                <w:numId w:val="20"/>
              </w:numPr>
              <w:tabs>
                <w:tab w:val="left" w:pos="0"/>
              </w:tabs>
              <w:spacing w:after="0" w:line="264" w:lineRule="auto"/>
              <w:ind w:left="1134" w:right="175" w:hanging="567"/>
              <w:rPr>
                <w:sz w:val="22"/>
                <w:szCs w:val="22"/>
              </w:rPr>
            </w:pPr>
            <w:r w:rsidRPr="003D4FC1">
              <w:rPr>
                <w:sz w:val="22"/>
                <w:szCs w:val="22"/>
              </w:rPr>
              <w:t xml:space="preserve">Дата подведения итогов закупки: </w:t>
            </w:r>
          </w:p>
          <w:p w14:paraId="4AAD3C63" w14:textId="015A1DFD" w:rsidR="00A35C6D" w:rsidRPr="00A35C6D" w:rsidRDefault="00062A76" w:rsidP="00240D98">
            <w:pPr>
              <w:widowControl w:val="0"/>
              <w:tabs>
                <w:tab w:val="left" w:pos="0"/>
              </w:tabs>
              <w:spacing w:after="0" w:line="264" w:lineRule="auto"/>
              <w:ind w:right="175" w:firstLine="1168"/>
              <w:rPr>
                <w:sz w:val="22"/>
                <w:szCs w:val="22"/>
              </w:rPr>
            </w:pPr>
            <w:r w:rsidRPr="003D4FC1">
              <w:rPr>
                <w:sz w:val="22"/>
                <w:szCs w:val="22"/>
              </w:rPr>
              <w:t>Дата начала проведения этапа: с момента размещения протокола рассмотрения вторых частей заявок; Дата окончания:</w:t>
            </w:r>
            <w:r w:rsidRPr="003D4FC1">
              <w:rPr>
                <w:b/>
                <w:sz w:val="22"/>
                <w:szCs w:val="22"/>
              </w:rPr>
              <w:t xml:space="preserve"> </w:t>
            </w:r>
            <w:r w:rsidR="00AE78B8" w:rsidRPr="003D4FC1">
              <w:rPr>
                <w:b/>
                <w:sz w:val="22"/>
                <w:szCs w:val="22"/>
              </w:rPr>
              <w:t>11</w:t>
            </w:r>
            <w:r w:rsidR="001A772F" w:rsidRPr="003D4FC1">
              <w:rPr>
                <w:b/>
                <w:sz w:val="22"/>
                <w:szCs w:val="22"/>
              </w:rPr>
              <w:t xml:space="preserve"> ноября 2019</w:t>
            </w:r>
            <w:r w:rsidR="00310993" w:rsidRPr="003D4FC1">
              <w:rPr>
                <w:b/>
                <w:sz w:val="22"/>
                <w:szCs w:val="22"/>
              </w:rPr>
              <w:t xml:space="preserve"> года</w:t>
            </w:r>
            <w:r w:rsidRPr="003D4FC1">
              <w:rPr>
                <w:b/>
                <w:sz w:val="22"/>
                <w:szCs w:val="22"/>
              </w:rPr>
              <w:t>;</w:t>
            </w:r>
          </w:p>
          <w:p w14:paraId="72F28AA3" w14:textId="74F96369" w:rsidR="00A35C6D" w:rsidRPr="00A35C6D" w:rsidRDefault="00A35C6D" w:rsidP="00A35C6D">
            <w:pPr>
              <w:pStyle w:val="Default"/>
              <w:ind w:left="209" w:right="176"/>
              <w:jc w:val="both"/>
              <w:rPr>
                <w:sz w:val="22"/>
                <w:szCs w:val="22"/>
              </w:rPr>
            </w:pPr>
            <w:r w:rsidRPr="00A35C6D">
              <w:rPr>
                <w:sz w:val="22"/>
                <w:szCs w:val="22"/>
              </w:rPr>
              <w:lastRenderedPageBreak/>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240D98">
              <w:rPr>
                <w:b/>
                <w:sz w:val="22"/>
                <w:szCs w:val="22"/>
              </w:rPr>
              <w:t>Кострома</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308ACCA5"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5534"/>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B83A20">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87A4DE1" w:rsidR="00205740" w:rsidRPr="0063323B" w:rsidRDefault="00205740" w:rsidP="00371DE6">
            <w:pPr>
              <w:widowControl w:val="0"/>
              <w:spacing w:after="0"/>
              <w:ind w:right="175"/>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r w:rsidRPr="003D4FC1">
              <w:rPr>
                <w:sz w:val="22"/>
                <w:szCs w:val="22"/>
              </w:rPr>
              <w:t xml:space="preserve">: </w:t>
            </w:r>
            <w:r w:rsidR="00371DE6" w:rsidRPr="003D4FC1">
              <w:rPr>
                <w:b/>
                <w:sz w:val="22"/>
                <w:szCs w:val="22"/>
              </w:rPr>
              <w:t>21</w:t>
            </w:r>
            <w:r w:rsidRPr="003D4FC1">
              <w:rPr>
                <w:b/>
                <w:sz w:val="22"/>
                <w:szCs w:val="22"/>
              </w:rPr>
              <w:t xml:space="preserve"> </w:t>
            </w:r>
            <w:r w:rsidR="00240D98" w:rsidRPr="003D4FC1">
              <w:rPr>
                <w:b/>
                <w:sz w:val="22"/>
                <w:szCs w:val="22"/>
              </w:rPr>
              <w:t>октября</w:t>
            </w:r>
            <w:r w:rsidRPr="003D4FC1">
              <w:rPr>
                <w:b/>
                <w:sz w:val="22"/>
                <w:szCs w:val="22"/>
              </w:rPr>
              <w:t xml:space="preserve"> 2019 года, 12:00 </w:t>
            </w:r>
            <w:r w:rsidR="00935BEC" w:rsidRPr="003D4FC1">
              <w:rPr>
                <w:b/>
                <w:sz w:val="22"/>
                <w:szCs w:val="22"/>
              </w:rPr>
              <w:t>(</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9369"/>
          </w:p>
        </w:tc>
        <w:bookmarkEnd w:id="31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B83A20">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bookmarkStart w:id="320" w:name="_GoBack"/>
            <w:bookmarkEnd w:id="320"/>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83A20">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B83A20">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40D98" w:rsidRDefault="009D7DA4" w:rsidP="00166099">
            <w:pPr>
              <w:widowControl w:val="0"/>
              <w:tabs>
                <w:tab w:val="left" w:pos="851"/>
                <w:tab w:val="left" w:pos="1134"/>
              </w:tabs>
              <w:ind w:right="175"/>
              <w:rPr>
                <w:b/>
                <w:sz w:val="22"/>
                <w:szCs w:val="22"/>
              </w:rPr>
            </w:pPr>
            <w:r w:rsidRPr="00240D98">
              <w:rPr>
                <w:sz w:val="22"/>
                <w:szCs w:val="22"/>
              </w:rPr>
              <w:t xml:space="preserve">Документы и сведения для подтверждения соответствия требованиям, установленным в пункте </w:t>
            </w:r>
            <w:r w:rsidRPr="00240D98">
              <w:rPr>
                <w:sz w:val="22"/>
                <w:szCs w:val="22"/>
              </w:rPr>
              <w:fldChar w:fldCharType="begin"/>
            </w:r>
            <w:r w:rsidRPr="00240D98">
              <w:rPr>
                <w:sz w:val="22"/>
                <w:szCs w:val="22"/>
              </w:rPr>
              <w:instrText xml:space="preserve"> REF _Ref699369 \r \h  \* MERGEFORMAT </w:instrText>
            </w:r>
            <w:r w:rsidRPr="00240D98">
              <w:rPr>
                <w:sz w:val="22"/>
                <w:szCs w:val="22"/>
              </w:rPr>
            </w:r>
            <w:r w:rsidRPr="00240D98">
              <w:rPr>
                <w:sz w:val="22"/>
                <w:szCs w:val="22"/>
              </w:rPr>
              <w:fldChar w:fldCharType="separate"/>
            </w:r>
            <w:r w:rsidR="00B83A20" w:rsidRPr="00240D98">
              <w:rPr>
                <w:sz w:val="22"/>
                <w:szCs w:val="22"/>
              </w:rPr>
              <w:t>10</w:t>
            </w:r>
            <w:r w:rsidRPr="00240D98">
              <w:rPr>
                <w:sz w:val="22"/>
                <w:szCs w:val="22"/>
              </w:rPr>
              <w:fldChar w:fldCharType="end"/>
            </w:r>
            <w:r w:rsidRPr="00240D98">
              <w:rPr>
                <w:sz w:val="22"/>
                <w:szCs w:val="22"/>
              </w:rPr>
              <w:t xml:space="preserve"> части </w:t>
            </w:r>
            <w:r w:rsidRPr="00240D98">
              <w:rPr>
                <w:sz w:val="22"/>
                <w:szCs w:val="22"/>
                <w:lang w:val="en-US"/>
              </w:rPr>
              <w:t>IV</w:t>
            </w:r>
            <w:r w:rsidRPr="00240D98">
              <w:rPr>
                <w:sz w:val="22"/>
                <w:szCs w:val="22"/>
              </w:rPr>
              <w:t xml:space="preserve"> «ИНФОРМАЦИОННАЯ КАРТА ЗАКУПКИ» изложены в п. </w:t>
            </w:r>
            <w:r w:rsidRPr="00240D98">
              <w:rPr>
                <w:sz w:val="22"/>
                <w:szCs w:val="22"/>
              </w:rPr>
              <w:fldChar w:fldCharType="begin"/>
            </w:r>
            <w:r w:rsidRPr="00240D98">
              <w:rPr>
                <w:sz w:val="22"/>
                <w:szCs w:val="22"/>
              </w:rPr>
              <w:instrText xml:space="preserve"> REF _Ref461791423 \r \h  \* MERGEFORMAT </w:instrText>
            </w:r>
            <w:r w:rsidRPr="00240D98">
              <w:rPr>
                <w:sz w:val="22"/>
                <w:szCs w:val="22"/>
              </w:rPr>
            </w:r>
            <w:r w:rsidRPr="00240D98">
              <w:rPr>
                <w:sz w:val="22"/>
                <w:szCs w:val="22"/>
              </w:rPr>
              <w:fldChar w:fldCharType="separate"/>
            </w:r>
            <w:r w:rsidR="00B83A20" w:rsidRPr="00240D98">
              <w:rPr>
                <w:sz w:val="22"/>
                <w:szCs w:val="22"/>
              </w:rPr>
              <w:t>1.5.3</w:t>
            </w:r>
            <w:r w:rsidRPr="00240D98">
              <w:rPr>
                <w:sz w:val="22"/>
                <w:szCs w:val="22"/>
              </w:rPr>
              <w:fldChar w:fldCharType="end"/>
            </w:r>
            <w:r w:rsidR="002660B0" w:rsidRPr="00240D98">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B83A20">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2E3F3DD" w:rsidR="00205740" w:rsidRPr="00240D98" w:rsidRDefault="00AF344E" w:rsidP="00AF344E">
            <w:pPr>
              <w:widowControl w:val="0"/>
              <w:tabs>
                <w:tab w:val="left" w:pos="851"/>
                <w:tab w:val="left" w:pos="1134"/>
              </w:tabs>
              <w:ind w:right="175"/>
              <w:rPr>
                <w:b/>
                <w:sz w:val="22"/>
                <w:szCs w:val="22"/>
              </w:rPr>
            </w:pPr>
            <w:r>
              <w:rPr>
                <w:b/>
                <w:sz w:val="22"/>
                <w:szCs w:val="22"/>
              </w:rPr>
              <w:t>Не п</w:t>
            </w:r>
            <w:r w:rsidR="00FC0A54" w:rsidRPr="00240D98">
              <w:rPr>
                <w:b/>
                <w:sz w:val="22"/>
                <w:szCs w:val="22"/>
              </w:rPr>
              <w:t>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B83A20">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B83A20">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B83A20">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B83A20">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B83A20">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B83A20">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lastRenderedPageBreak/>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5A93C90A"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240D98">
              <w:rPr>
                <w:bCs/>
                <w:sz w:val="22"/>
                <w:szCs w:val="22"/>
              </w:rPr>
              <w:t>График оказания услуг по форме</w:t>
            </w:r>
            <w:r w:rsidRPr="0063323B">
              <w:rPr>
                <w:bCs/>
                <w:sz w:val="22"/>
                <w:szCs w:val="22"/>
              </w:rPr>
              <w:t xml:space="preserve">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B83A20">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14BDB7ED"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240D98">
              <w:rPr>
                <w:sz w:val="22"/>
                <w:szCs w:val="22"/>
              </w:rPr>
              <w:t xml:space="preserve">Сводную таблицу стоимости </w:t>
            </w:r>
            <w:r w:rsidRPr="00240D98">
              <w:rPr>
                <w:bCs/>
                <w:sz w:val="22"/>
                <w:szCs w:val="22"/>
              </w:rPr>
              <w:t>услуг по</w:t>
            </w:r>
            <w:r w:rsidRPr="0063323B">
              <w:rPr>
                <w:bCs/>
                <w:sz w:val="22"/>
                <w:szCs w:val="22"/>
              </w:rPr>
              <w:t xml:space="preserve"> форме и в соответствии с инструкциями, приведенными в настоящей закупочной документации (</w:t>
            </w:r>
            <w:r w:rsidRPr="00240D98">
              <w:rPr>
                <w:sz w:val="22"/>
                <w:szCs w:val="22"/>
              </w:rPr>
              <w:t>часть III. «ОБРАЗЦЫ ФОРМ ДЛЯ ЗАПОЛНЕНИЯ УЧАСТНИКАМИ ЗАКУПКИ»</w:t>
            </w:r>
            <w:r w:rsidR="00240D98" w:rsidRPr="00240D98">
              <w:rPr>
                <w:bCs/>
                <w:sz w:val="22"/>
                <w:szCs w:val="22"/>
              </w:rPr>
              <w:t>)</w:t>
            </w:r>
            <w:r w:rsidRPr="00240D98">
              <w:rPr>
                <w:bCs/>
                <w:sz w:val="22"/>
                <w:szCs w:val="22"/>
              </w:rPr>
              <w:t>;</w:t>
            </w:r>
            <w:r w:rsidRPr="0063323B">
              <w:rPr>
                <w:bCs/>
                <w:sz w:val="22"/>
                <w:szCs w:val="22"/>
              </w:rPr>
              <w:t xml:space="preserve"> </w:t>
            </w:r>
          </w:p>
          <w:p w14:paraId="5579AC30" w14:textId="1C79CB75"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240D98">
              <w:rPr>
                <w:bCs/>
                <w:sz w:val="22"/>
                <w:szCs w:val="22"/>
              </w:rPr>
              <w:t>График оплаты оказания услуг по</w:t>
            </w:r>
            <w:r w:rsidRPr="0063323B">
              <w:rPr>
                <w:bCs/>
                <w:sz w:val="22"/>
                <w:szCs w:val="22"/>
              </w:rPr>
              <w:t xml:space="preserve">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B83A20">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B83A20">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B83A20">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B83A20">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B83A20">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B83A20">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w:t>
            </w:r>
            <w:r w:rsidRPr="0063323B">
              <w:rPr>
                <w:rFonts w:eastAsia="Arial Unicode MS"/>
                <w:sz w:val="22"/>
                <w:szCs w:val="22"/>
              </w:rPr>
              <w:lastRenderedPageBreak/>
              <w:t>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B83A20">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8"/>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4A2B9B">
              <w:rPr>
                <w:sz w:val="22"/>
                <w:szCs w:val="22"/>
              </w:rPr>
              <w:t>должен ознакомиться и выразить согласие с принимаемыми Заказчиком антикоррупционными мерами;</w:t>
            </w:r>
            <w:bookmarkEnd w:id="329"/>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4A2B9B">
              <w:rPr>
                <w:sz w:val="22"/>
                <w:szCs w:val="22"/>
              </w:rPr>
              <w:t>Россети</w:t>
            </w:r>
            <w:proofErr w:type="spellEnd"/>
            <w:r w:rsidRPr="004A2B9B">
              <w:rPr>
                <w:sz w:val="22"/>
                <w:szCs w:val="22"/>
              </w:rPr>
              <w:t>» и (или) ДЗО ПАО «</w:t>
            </w:r>
            <w:proofErr w:type="spellStart"/>
            <w:r w:rsidRPr="004A2B9B">
              <w:rPr>
                <w:sz w:val="22"/>
                <w:szCs w:val="22"/>
              </w:rPr>
              <w:t>Россети</w:t>
            </w:r>
            <w:proofErr w:type="spellEnd"/>
            <w:r w:rsidRPr="004A2B9B">
              <w:rPr>
                <w:sz w:val="22"/>
                <w:szCs w:val="22"/>
              </w:rPr>
              <w:t>»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39145D1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w:t>
            </w:r>
            <w:r w:rsidRPr="00240D98">
              <w:rPr>
                <w:sz w:val="22"/>
                <w:szCs w:val="22"/>
              </w:rPr>
              <w:t>их соответствие требованиям Технического задания, изложены в Приложении №1 (Техническом</w:t>
            </w:r>
            <w:r w:rsidRPr="0063323B">
              <w:rPr>
                <w:sz w:val="22"/>
                <w:szCs w:val="22"/>
              </w:rPr>
              <w:t xml:space="preserve"> задании). При несоблюдении требований Технического задания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3A64FA35" w:rsidR="00184461" w:rsidRPr="00240D9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240D98">
              <w:rPr>
                <w:sz w:val="22"/>
                <w:szCs w:val="22"/>
              </w:rPr>
              <w:lastRenderedPageBreak/>
              <w:t>численные и квалификационные параметры минимального состава по кадровым ресурсам изложены в Техническом</w:t>
            </w:r>
            <w:r w:rsidR="00240D98" w:rsidRPr="00240D98">
              <w:rPr>
                <w:sz w:val="22"/>
                <w:szCs w:val="22"/>
              </w:rPr>
              <w:t xml:space="preserve"> </w:t>
            </w:r>
            <w:r w:rsidRPr="00240D98">
              <w:rPr>
                <w:sz w:val="22"/>
                <w:szCs w:val="22"/>
              </w:rPr>
              <w:t>задании Приложение №1 к закупочной документации;</w:t>
            </w:r>
          </w:p>
          <w:p w14:paraId="3556F226" w14:textId="0BDB5EFA" w:rsidR="00184461" w:rsidRPr="00240D9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240D98">
              <w:rPr>
                <w:sz w:val="22"/>
                <w:szCs w:val="22"/>
              </w:rPr>
              <w:t>численные и качественные параметры минимального состава по материально-техническим ресурсам изложены в Техническом задании Приложение №1 к закупочной документации;</w:t>
            </w:r>
          </w:p>
          <w:p w14:paraId="6B35D77D" w14:textId="386A4056" w:rsidR="00184461" w:rsidRPr="00240D98" w:rsidRDefault="00184461" w:rsidP="00F05DE6">
            <w:pPr>
              <w:widowControl w:val="0"/>
              <w:numPr>
                <w:ilvl w:val="0"/>
                <w:numId w:val="41"/>
              </w:numPr>
              <w:spacing w:after="0" w:line="264" w:lineRule="auto"/>
              <w:ind w:right="175"/>
              <w:rPr>
                <w:sz w:val="22"/>
                <w:szCs w:val="22"/>
              </w:rPr>
            </w:pPr>
            <w:r w:rsidRPr="00240D98">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240D98">
              <w:rPr>
                <w:sz w:val="22"/>
                <w:szCs w:val="22"/>
              </w:rPr>
              <w:fldChar w:fldCharType="begin"/>
            </w:r>
            <w:r w:rsidRPr="00240D98">
              <w:rPr>
                <w:sz w:val="22"/>
                <w:szCs w:val="22"/>
              </w:rPr>
              <w:instrText xml:space="preserve"> REF _Ref696642 \r \h  \* MERGEFORMAT </w:instrText>
            </w:r>
            <w:r w:rsidRPr="00240D98">
              <w:rPr>
                <w:sz w:val="22"/>
                <w:szCs w:val="22"/>
              </w:rPr>
            </w:r>
            <w:r w:rsidRPr="00240D98">
              <w:rPr>
                <w:sz w:val="22"/>
                <w:szCs w:val="22"/>
              </w:rPr>
              <w:fldChar w:fldCharType="separate"/>
            </w:r>
            <w:r w:rsidR="00B83A20" w:rsidRPr="00240D98">
              <w:rPr>
                <w:sz w:val="22"/>
                <w:szCs w:val="22"/>
              </w:rPr>
              <w:t>3</w:t>
            </w:r>
            <w:r w:rsidRPr="00240D98">
              <w:rPr>
                <w:sz w:val="22"/>
                <w:szCs w:val="22"/>
              </w:rPr>
              <w:fldChar w:fldCharType="end"/>
            </w:r>
            <w:r w:rsidRPr="00240D98">
              <w:rPr>
                <w:sz w:val="22"/>
                <w:szCs w:val="22"/>
              </w:rPr>
              <w:t xml:space="preserve"> части IV</w:t>
            </w:r>
            <w:r w:rsidRPr="00240D98" w:rsidDel="00413E80">
              <w:rPr>
                <w:sz w:val="22"/>
                <w:szCs w:val="22"/>
              </w:rPr>
              <w:t xml:space="preserve"> </w:t>
            </w:r>
            <w:r w:rsidRPr="00240D98">
              <w:rPr>
                <w:sz w:val="22"/>
                <w:szCs w:val="22"/>
              </w:rPr>
              <w:t xml:space="preserve">«ИНФОРМАЦИОННАЯ КАРТА ЗАКУПКИ» и пункте </w:t>
            </w:r>
            <w:r w:rsidRPr="00240D98">
              <w:rPr>
                <w:sz w:val="22"/>
                <w:szCs w:val="22"/>
              </w:rPr>
              <w:fldChar w:fldCharType="begin"/>
            </w:r>
            <w:r w:rsidRPr="00240D98">
              <w:rPr>
                <w:sz w:val="22"/>
                <w:szCs w:val="22"/>
              </w:rPr>
              <w:instrText xml:space="preserve"> REF _Ref774000 \r \h  \* MERGEFORMAT </w:instrText>
            </w:r>
            <w:r w:rsidRPr="00240D98">
              <w:rPr>
                <w:sz w:val="22"/>
                <w:szCs w:val="22"/>
              </w:rPr>
            </w:r>
            <w:r w:rsidRPr="00240D98">
              <w:rPr>
                <w:sz w:val="22"/>
                <w:szCs w:val="22"/>
              </w:rPr>
              <w:fldChar w:fldCharType="separate"/>
            </w:r>
            <w:r w:rsidR="00B83A20" w:rsidRPr="00240D98">
              <w:rPr>
                <w:sz w:val="22"/>
                <w:szCs w:val="22"/>
              </w:rPr>
              <w:t>9.1.1</w:t>
            </w:r>
            <w:r w:rsidRPr="00240D98">
              <w:rPr>
                <w:sz w:val="22"/>
                <w:szCs w:val="22"/>
              </w:rPr>
              <w:fldChar w:fldCharType="end"/>
            </w:r>
            <w:r w:rsidRPr="00240D98">
              <w:rPr>
                <w:sz w:val="22"/>
                <w:szCs w:val="22"/>
              </w:rPr>
              <w:t xml:space="preserve"> части II. «ТЕХНИЧЕСКАЯ ЧАСТЬ», в соответствии с требованиями законодательства Российской Федерации</w:t>
            </w:r>
            <w:r w:rsidR="00240D98" w:rsidRPr="00240D98">
              <w:rPr>
                <w:sz w:val="22"/>
                <w:szCs w:val="22"/>
              </w:rPr>
              <w:t>)</w:t>
            </w:r>
            <w:r w:rsidRPr="00240D98">
              <w:rPr>
                <w:sz w:val="22"/>
                <w:szCs w:val="22"/>
              </w:rPr>
              <w:t>;</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83A20">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B83A20">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B83A20">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B83A20">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B83A20">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B83A20">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547CF" w:rsidRDefault="00184461" w:rsidP="00184461">
            <w:pPr>
              <w:pStyle w:val="afffffd"/>
              <w:widowControl w:val="0"/>
              <w:ind w:right="175"/>
              <w:jc w:val="both"/>
              <w:rPr>
                <w:rFonts w:ascii="Times New Roman" w:hAnsi="Times New Roman" w:cs="Times New Roman"/>
                <w:b w:val="0"/>
                <w:color w:val="auto"/>
                <w:sz w:val="22"/>
                <w:szCs w:val="22"/>
              </w:rPr>
            </w:pPr>
            <w:r w:rsidRPr="007547CF">
              <w:rPr>
                <w:rFonts w:ascii="Times New Roman" w:hAnsi="Times New Roman" w:cs="Times New Roman"/>
                <w:b w:val="0"/>
                <w:color w:val="auto"/>
                <w:sz w:val="22"/>
                <w:szCs w:val="22"/>
              </w:rPr>
              <w:t xml:space="preserve">С учетом изложенного в пункте </w:t>
            </w:r>
            <w:r w:rsidRPr="007547CF">
              <w:rPr>
                <w:rFonts w:ascii="Times New Roman" w:hAnsi="Times New Roman" w:cs="Times New Roman"/>
                <w:b w:val="0"/>
                <w:color w:val="auto"/>
                <w:sz w:val="22"/>
                <w:szCs w:val="22"/>
              </w:rPr>
              <w:fldChar w:fldCharType="begin"/>
            </w:r>
            <w:r w:rsidRPr="007547CF">
              <w:rPr>
                <w:rFonts w:ascii="Times New Roman" w:hAnsi="Times New Roman" w:cs="Times New Roman"/>
                <w:b w:val="0"/>
                <w:color w:val="auto"/>
                <w:sz w:val="22"/>
                <w:szCs w:val="22"/>
              </w:rPr>
              <w:instrText xml:space="preserve"> REF _Ref696913 \r \h </w:instrText>
            </w:r>
            <w:r w:rsidR="0063323B" w:rsidRPr="007547CF">
              <w:rPr>
                <w:rFonts w:ascii="Times New Roman" w:hAnsi="Times New Roman" w:cs="Times New Roman"/>
                <w:b w:val="0"/>
                <w:color w:val="auto"/>
                <w:sz w:val="22"/>
                <w:szCs w:val="22"/>
              </w:rPr>
              <w:instrText xml:space="preserve"> \* MERGEFORMAT </w:instrText>
            </w:r>
            <w:r w:rsidRPr="007547CF">
              <w:rPr>
                <w:rFonts w:ascii="Times New Roman" w:hAnsi="Times New Roman" w:cs="Times New Roman"/>
                <w:b w:val="0"/>
                <w:color w:val="auto"/>
                <w:sz w:val="22"/>
                <w:szCs w:val="22"/>
              </w:rPr>
            </w:r>
            <w:r w:rsidRPr="007547CF">
              <w:rPr>
                <w:rFonts w:ascii="Times New Roman" w:hAnsi="Times New Roman" w:cs="Times New Roman"/>
                <w:b w:val="0"/>
                <w:color w:val="auto"/>
                <w:sz w:val="22"/>
                <w:szCs w:val="22"/>
              </w:rPr>
              <w:fldChar w:fldCharType="separate"/>
            </w:r>
            <w:r w:rsidR="00B83A20" w:rsidRPr="007547CF">
              <w:rPr>
                <w:rFonts w:ascii="Times New Roman" w:hAnsi="Times New Roman" w:cs="Times New Roman"/>
                <w:b w:val="0"/>
                <w:color w:val="auto"/>
                <w:sz w:val="22"/>
                <w:szCs w:val="22"/>
              </w:rPr>
              <w:t>15</w:t>
            </w:r>
            <w:r w:rsidRPr="007547CF">
              <w:rPr>
                <w:rFonts w:ascii="Times New Roman" w:hAnsi="Times New Roman" w:cs="Times New Roman"/>
                <w:b w:val="0"/>
                <w:color w:val="auto"/>
                <w:sz w:val="22"/>
                <w:szCs w:val="22"/>
              </w:rPr>
              <w:fldChar w:fldCharType="end"/>
            </w:r>
            <w:r w:rsidRPr="007547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 xml:space="preserve">копию выписки из Единого государственного реестра юридических лиц </w:t>
            </w:r>
            <w:r w:rsidR="00B70D1C" w:rsidRPr="00B70D1C">
              <w:rPr>
                <w:sz w:val="22"/>
                <w:szCs w:val="22"/>
              </w:rPr>
              <w:lastRenderedPageBreak/>
              <w:t>(ЕГРЮЛ)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w:t>
            </w:r>
            <w:proofErr w:type="spellStart"/>
            <w:r w:rsidRPr="0063323B">
              <w:rPr>
                <w:sz w:val="22"/>
                <w:szCs w:val="22"/>
              </w:rPr>
              <w:t>ов</w:t>
            </w:r>
            <w:proofErr w:type="spellEnd"/>
            <w:r w:rsidRPr="0063323B">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15F84A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B83A20">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B83A20">
              <w:rPr>
                <w:sz w:val="22"/>
                <w:szCs w:val="22"/>
              </w:rPr>
              <w:t>15</w:t>
            </w:r>
            <w:r w:rsidRPr="0063323B">
              <w:rPr>
                <w:sz w:val="22"/>
                <w:szCs w:val="22"/>
              </w:rPr>
              <w:fldChar w:fldCharType="end"/>
            </w:r>
            <w:r w:rsidRPr="0063323B">
              <w:rPr>
                <w:sz w:val="22"/>
                <w:szCs w:val="22"/>
              </w:rPr>
              <w:t xml:space="preserve"> части I</w:t>
            </w:r>
            <w:r w:rsidR="007547CF">
              <w:rPr>
                <w:sz w:val="22"/>
                <w:szCs w:val="22"/>
                <w:lang w:val="en-US"/>
              </w:rPr>
              <w:t>V</w:t>
            </w:r>
            <w:r w:rsidRPr="0063323B">
              <w:rPr>
                <w:sz w:val="22"/>
                <w:szCs w:val="22"/>
              </w:rPr>
              <w:t xml:space="preserve"> «ИНФОРМАЦИОННАЯ КАРТА ЗАКУПКИ» (в произвольной форме);  </w:t>
            </w:r>
          </w:p>
          <w:p w14:paraId="7E69401C" w14:textId="1D2D7E9D"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B83A20">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B83A20">
              <w:rPr>
                <w:sz w:val="22"/>
                <w:szCs w:val="22"/>
              </w:rPr>
              <w:t>15</w:t>
            </w:r>
            <w:r w:rsidRPr="0063323B">
              <w:rPr>
                <w:sz w:val="22"/>
                <w:szCs w:val="22"/>
              </w:rPr>
              <w:fldChar w:fldCharType="end"/>
            </w:r>
            <w:r w:rsidRPr="0063323B">
              <w:rPr>
                <w:sz w:val="22"/>
                <w:szCs w:val="22"/>
              </w:rPr>
              <w:t xml:space="preserve"> части I</w:t>
            </w:r>
            <w:r w:rsidR="007547CF">
              <w:rPr>
                <w:sz w:val="22"/>
                <w:szCs w:val="22"/>
                <w:lang w:val="en-US"/>
              </w:rPr>
              <w:t>V</w:t>
            </w:r>
            <w:r w:rsidRPr="0063323B">
              <w:rPr>
                <w:sz w:val="22"/>
                <w:szCs w:val="22"/>
              </w:rPr>
              <w:t xml:space="preserve">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w:t>
            </w:r>
            <w:r w:rsidRPr="0063323B">
              <w:rPr>
                <w:sz w:val="22"/>
                <w:szCs w:val="22"/>
              </w:rPr>
              <w:lastRenderedPageBreak/>
              <w:t>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B83A20">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w:t>
            </w:r>
            <w:r w:rsidRPr="0063323B">
              <w:rPr>
                <w:sz w:val="22"/>
                <w:szCs w:val="22"/>
              </w:rPr>
              <w:lastRenderedPageBreak/>
              <w:t>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 xml:space="preserve">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w:t>
            </w:r>
            <w:r w:rsidRPr="00695D12">
              <w:rPr>
                <w:sz w:val="22"/>
                <w:szCs w:val="22"/>
              </w:rPr>
              <w:lastRenderedPageBreak/>
              <w:t>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(выписку из) распорядительного документа Участника, </w:t>
            </w:r>
            <w:r w:rsidRPr="0063323B">
              <w:rPr>
                <w:sz w:val="22"/>
                <w:szCs w:val="22"/>
              </w:rPr>
              <w:lastRenderedPageBreak/>
              <w:t>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B83A20">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является </w:t>
            </w:r>
            <w:r w:rsidR="000A2E3D" w:rsidRPr="007547CF">
              <w:t>только</w:t>
            </w:r>
            <w:r w:rsidR="000A2E3D" w:rsidRPr="000A2E3D">
              <w:t xml:space="preserve"> поставка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B83A20">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B83A20">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B83A20">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B83A20">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83A20">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B83A20">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B83A20">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2D11661" w14:textId="755EFD5C"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w:t>
            </w:r>
            <w:r w:rsidRPr="0063323B">
              <w:rPr>
                <w:sz w:val="22"/>
                <w:szCs w:val="22"/>
              </w:rPr>
              <w:lastRenderedPageBreak/>
              <w:t xml:space="preserve">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B83A20">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B83A20">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w:t>
            </w:r>
            <w:proofErr w:type="spellStart"/>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E69E6CA" w14:textId="77777777" w:rsidR="007547CF" w:rsidRDefault="007547CF"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B83A20">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B83A20">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B83A20">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B83A20">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w:t>
            </w:r>
            <w:r w:rsidRPr="0063323B">
              <w:rPr>
                <w:sz w:val="22"/>
                <w:szCs w:val="22"/>
              </w:rPr>
              <w:lastRenderedPageBreak/>
              <w:t xml:space="preserve">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7547CF">
              <w:rPr>
                <w:sz w:val="22"/>
                <w:szCs w:val="22"/>
              </w:rPr>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A99B5" w14:textId="289BBFC5" w:rsidR="00205740" w:rsidRPr="003171A2" w:rsidRDefault="002660B0" w:rsidP="007547CF">
            <w:pPr>
              <w:widowControl w:val="0"/>
              <w:spacing w:after="0"/>
              <w:ind w:right="175"/>
              <w:jc w:val="left"/>
              <w:rPr>
                <w:b/>
                <w:sz w:val="22"/>
                <w:szCs w:val="22"/>
              </w:rPr>
            </w:pPr>
            <w:r w:rsidRPr="003171A2">
              <w:rPr>
                <w:b/>
                <w:sz w:val="22"/>
                <w:szCs w:val="22"/>
              </w:rPr>
              <w:lastRenderedPageBreak/>
              <w:t>Не установлены.</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B83A20">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B83A20">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171A2" w:rsidRDefault="00205740" w:rsidP="00166099">
            <w:pPr>
              <w:widowControl w:val="0"/>
              <w:spacing w:after="0"/>
              <w:ind w:right="175"/>
              <w:rPr>
                <w:b/>
                <w:sz w:val="22"/>
                <w:szCs w:val="22"/>
              </w:rPr>
            </w:pPr>
            <w:r w:rsidRPr="003171A2">
              <w:rPr>
                <w:b/>
                <w:sz w:val="22"/>
                <w:szCs w:val="22"/>
              </w:rPr>
              <w:t>Не требуются</w:t>
            </w:r>
            <w:r w:rsidR="002660B0" w:rsidRPr="003171A2">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B83A20">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7547CF">
              <w:rPr>
                <w:b/>
                <w:sz w:val="22"/>
                <w:szCs w:val="22"/>
              </w:rPr>
              <w:t>Не установлено</w:t>
            </w:r>
            <w:r w:rsidR="002660B0" w:rsidRPr="007547CF">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7A18B18B"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B83A20">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B83A20">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7547CF">
              <w:rPr>
                <w:b/>
                <w:sz w:val="22"/>
                <w:szCs w:val="22"/>
              </w:rPr>
              <w:t>Не требуется</w:t>
            </w:r>
            <w:r w:rsidR="002660B0" w:rsidRPr="007547CF">
              <w:rPr>
                <w:b/>
                <w:sz w:val="22"/>
                <w:szCs w:val="22"/>
              </w:rPr>
              <w:t>.</w:t>
            </w:r>
          </w:p>
          <w:p w14:paraId="6461AFD0" w14:textId="2280E735" w:rsidR="00205740" w:rsidRPr="0063323B" w:rsidRDefault="00205740" w:rsidP="007547CF">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B83A20">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B83A20">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7547CF" w:rsidRDefault="003C1CEA" w:rsidP="003C1CEA">
            <w:pPr>
              <w:widowControl w:val="0"/>
              <w:spacing w:after="0"/>
              <w:rPr>
                <w:b/>
                <w:sz w:val="22"/>
                <w:szCs w:val="22"/>
              </w:rPr>
            </w:pPr>
            <w:r w:rsidRPr="007547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7547CF">
              <w:rPr>
                <w:b/>
                <w:sz w:val="22"/>
                <w:szCs w:val="22"/>
              </w:rPr>
              <w:fldChar w:fldCharType="begin"/>
            </w:r>
            <w:r w:rsidRPr="007547CF">
              <w:rPr>
                <w:b/>
                <w:sz w:val="22"/>
                <w:szCs w:val="22"/>
              </w:rPr>
              <w:instrText xml:space="preserve"> REF _Ref784649 \r \h  \* MERGEFORMAT </w:instrText>
            </w:r>
            <w:r w:rsidRPr="007547CF">
              <w:rPr>
                <w:b/>
                <w:sz w:val="22"/>
                <w:szCs w:val="22"/>
              </w:rPr>
            </w:r>
            <w:r w:rsidRPr="007547CF">
              <w:rPr>
                <w:b/>
                <w:sz w:val="22"/>
                <w:szCs w:val="22"/>
              </w:rPr>
              <w:fldChar w:fldCharType="separate"/>
            </w:r>
            <w:r w:rsidR="00B83A20" w:rsidRPr="007547CF">
              <w:rPr>
                <w:b/>
                <w:sz w:val="22"/>
                <w:szCs w:val="22"/>
              </w:rPr>
              <w:t>7.2.15</w:t>
            </w:r>
            <w:r w:rsidRPr="007547CF">
              <w:rPr>
                <w:b/>
                <w:sz w:val="22"/>
                <w:szCs w:val="22"/>
              </w:rPr>
              <w:fldChar w:fldCharType="end"/>
            </w:r>
            <w:r w:rsidRPr="007547CF">
              <w:rPr>
                <w:b/>
                <w:sz w:val="22"/>
                <w:szCs w:val="22"/>
              </w:rPr>
              <w:t>, не требуется.</w:t>
            </w:r>
          </w:p>
          <w:p w14:paraId="0DA9F310" w14:textId="77777777" w:rsidR="003C1CEA" w:rsidRPr="007547CF" w:rsidRDefault="003C1CEA" w:rsidP="003C1CEA">
            <w:pPr>
              <w:autoSpaceDE w:val="0"/>
              <w:autoSpaceDN w:val="0"/>
              <w:adjustRightInd w:val="0"/>
              <w:spacing w:after="0"/>
              <w:rPr>
                <w:b/>
                <w:sz w:val="22"/>
                <w:szCs w:val="22"/>
              </w:rPr>
            </w:pPr>
            <w:r w:rsidRPr="007547CF">
              <w:rPr>
                <w:b/>
                <w:sz w:val="22"/>
                <w:szCs w:val="22"/>
              </w:rPr>
              <w:t xml:space="preserve">При этом, размер такого обеспечения </w:t>
            </w:r>
            <w:r w:rsidRPr="007547CF">
              <w:rPr>
                <w:b/>
                <w:iCs/>
                <w:sz w:val="22"/>
                <w:szCs w:val="22"/>
              </w:rPr>
              <w:t xml:space="preserve">(в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w:t>
            </w:r>
            <w:r w:rsidRPr="007547CF">
              <w:rPr>
                <w:b/>
                <w:iCs/>
                <w:sz w:val="22"/>
                <w:szCs w:val="22"/>
              </w:rPr>
              <w:lastRenderedPageBreak/>
              <w:t>отдельными видами юридических лиц")</w:t>
            </w:r>
            <w:r w:rsidRPr="007547CF">
              <w:rPr>
                <w:b/>
                <w:sz w:val="22"/>
                <w:szCs w:val="22"/>
              </w:rPr>
              <w:t>:</w:t>
            </w:r>
          </w:p>
          <w:p w14:paraId="4BDE68D4" w14:textId="77777777" w:rsidR="003C1CEA" w:rsidRPr="007547CF" w:rsidRDefault="003C1CEA" w:rsidP="003C1CEA">
            <w:pPr>
              <w:autoSpaceDE w:val="0"/>
              <w:autoSpaceDN w:val="0"/>
              <w:adjustRightInd w:val="0"/>
              <w:spacing w:before="220" w:after="0"/>
              <w:ind w:firstLine="540"/>
              <w:rPr>
                <w:b/>
                <w:sz w:val="22"/>
                <w:szCs w:val="22"/>
              </w:rPr>
            </w:pPr>
            <w:r w:rsidRPr="007547C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547CF" w:rsidRDefault="003C1CEA" w:rsidP="003C1CEA">
            <w:pPr>
              <w:autoSpaceDE w:val="0"/>
              <w:autoSpaceDN w:val="0"/>
              <w:adjustRightInd w:val="0"/>
              <w:spacing w:before="220" w:after="0"/>
              <w:ind w:firstLine="540"/>
              <w:rPr>
                <w:b/>
                <w:sz w:val="22"/>
                <w:szCs w:val="22"/>
              </w:rPr>
            </w:pPr>
            <w:r w:rsidRPr="007547CF">
              <w:rPr>
                <w:b/>
                <w:sz w:val="22"/>
                <w:szCs w:val="22"/>
              </w:rPr>
              <w:t>б) устанавливается в размере аванса, если договором предусмотрена выплата аванса.</w:t>
            </w:r>
          </w:p>
          <w:p w14:paraId="20259D08" w14:textId="77777777" w:rsidR="005F39F1" w:rsidRPr="007547CF" w:rsidRDefault="005F39F1" w:rsidP="005F39F1">
            <w:pPr>
              <w:widowControl w:val="0"/>
              <w:spacing w:after="0"/>
              <w:rPr>
                <w:sz w:val="22"/>
                <w:szCs w:val="22"/>
              </w:rPr>
            </w:pPr>
          </w:p>
          <w:p w14:paraId="19F265F4" w14:textId="67442146" w:rsidR="00205740" w:rsidRPr="0063323B" w:rsidRDefault="00205740" w:rsidP="00166099">
            <w:pPr>
              <w:widowControl w:val="0"/>
              <w:spacing w:after="0"/>
              <w:ind w:right="175"/>
              <w:rPr>
                <w:sz w:val="22"/>
                <w:szCs w:val="22"/>
              </w:rPr>
            </w:pPr>
            <w:r w:rsidRPr="007547CF">
              <w:rPr>
                <w:iCs/>
                <w:sz w:val="22"/>
                <w:szCs w:val="22"/>
              </w:rPr>
              <w:t xml:space="preserve">Порядок внесения денежных средств и </w:t>
            </w:r>
            <w:r w:rsidRPr="007547CF">
              <w:rPr>
                <w:sz w:val="22"/>
                <w:szCs w:val="22"/>
              </w:rPr>
              <w:t xml:space="preserve">условия банковской гарантии установлены в </w:t>
            </w:r>
            <w:r w:rsidR="005D6892" w:rsidRPr="007547CF">
              <w:rPr>
                <w:sz w:val="22"/>
                <w:szCs w:val="22"/>
              </w:rPr>
              <w:t>подразделе</w:t>
            </w:r>
            <w:r w:rsidRPr="007547CF">
              <w:rPr>
                <w:sz w:val="22"/>
                <w:szCs w:val="22"/>
              </w:rPr>
              <w:t xml:space="preserve"> </w:t>
            </w:r>
            <w:r w:rsidR="005D6892" w:rsidRPr="007547CF">
              <w:rPr>
                <w:sz w:val="22"/>
                <w:szCs w:val="22"/>
              </w:rPr>
              <w:fldChar w:fldCharType="begin"/>
            </w:r>
            <w:r w:rsidR="005D6892" w:rsidRPr="007547CF">
              <w:rPr>
                <w:sz w:val="22"/>
                <w:szCs w:val="22"/>
              </w:rPr>
              <w:instrText xml:space="preserve"> REF _Ref775279 \r \h  \* MERGEFORMAT </w:instrText>
            </w:r>
            <w:r w:rsidR="005D6892" w:rsidRPr="007547CF">
              <w:rPr>
                <w:sz w:val="22"/>
                <w:szCs w:val="22"/>
              </w:rPr>
            </w:r>
            <w:r w:rsidR="005D6892" w:rsidRPr="007547CF">
              <w:rPr>
                <w:sz w:val="22"/>
                <w:szCs w:val="22"/>
              </w:rPr>
              <w:fldChar w:fldCharType="separate"/>
            </w:r>
            <w:r w:rsidR="00B83A20" w:rsidRPr="007547CF">
              <w:rPr>
                <w:sz w:val="22"/>
                <w:szCs w:val="22"/>
              </w:rPr>
              <w:t>7.2</w:t>
            </w:r>
            <w:r w:rsidR="005D6892" w:rsidRPr="007547CF">
              <w:rPr>
                <w:sz w:val="22"/>
                <w:szCs w:val="22"/>
              </w:rPr>
              <w:fldChar w:fldCharType="end"/>
            </w:r>
            <w:r w:rsidRPr="007547CF">
              <w:rPr>
                <w:sz w:val="22"/>
                <w:szCs w:val="22"/>
              </w:rPr>
              <w:t xml:space="preserve"> части I «ОБЩИЕ УСЛОВИЯ ПРОВЕДЕНИЯ ЗАКУПКИ»</w:t>
            </w:r>
            <w:r w:rsidR="000625CC" w:rsidRPr="007547CF">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B83A20">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B83A20">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B83A20">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D5915" w:rsidRDefault="00DD7DE5" w:rsidP="00DD7DE5">
            <w:pPr>
              <w:widowControl w:val="0"/>
              <w:rPr>
                <w:sz w:val="22"/>
                <w:szCs w:val="22"/>
              </w:rPr>
            </w:pPr>
            <w:r w:rsidRPr="00BD5915">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D5915" w:rsidRDefault="00A25BD9" w:rsidP="00A25BD9">
            <w:pPr>
              <w:pStyle w:val="affff9"/>
              <w:widowControl w:val="0"/>
              <w:tabs>
                <w:tab w:val="clear" w:pos="1980"/>
              </w:tabs>
              <w:spacing w:after="120"/>
              <w:ind w:left="900" w:right="175" w:firstLine="0"/>
              <w:rPr>
                <w:sz w:val="22"/>
                <w:szCs w:val="22"/>
              </w:rPr>
            </w:pPr>
          </w:p>
          <w:p w14:paraId="207F4938" w14:textId="77777777" w:rsidR="00A25BD9" w:rsidRPr="00BD5915" w:rsidRDefault="00A25BD9" w:rsidP="00A25BD9">
            <w:pPr>
              <w:pStyle w:val="affff9"/>
              <w:widowControl w:val="0"/>
              <w:tabs>
                <w:tab w:val="clear" w:pos="1980"/>
              </w:tabs>
              <w:spacing w:after="120"/>
              <w:ind w:left="900" w:right="175" w:firstLine="0"/>
              <w:rPr>
                <w:b/>
                <w:sz w:val="22"/>
                <w:szCs w:val="22"/>
              </w:rPr>
            </w:pPr>
            <w:r w:rsidRPr="00BD5915">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D5915">
              <w:rPr>
                <w:bCs/>
                <w:sz w:val="22"/>
                <w:szCs w:val="22"/>
              </w:rPr>
              <w:t xml:space="preserve">: </w:t>
            </w:r>
            <w:r w:rsidRPr="00BD5915">
              <w:rPr>
                <w:b/>
                <w:bCs/>
                <w:sz w:val="22"/>
                <w:szCs w:val="22"/>
              </w:rPr>
              <w:t>(уточняются на этапе заключения Договора).</w:t>
            </w:r>
          </w:p>
          <w:p w14:paraId="7226F780" w14:textId="45094309" w:rsidR="00DD7DE5" w:rsidRPr="00BD5915"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B83A20">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B83A20">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B83A20">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547CF" w:rsidRDefault="00DD7DE5" w:rsidP="00DD7DE5">
            <w:pPr>
              <w:widowControl w:val="0"/>
              <w:spacing w:after="0"/>
              <w:ind w:right="175"/>
              <w:rPr>
                <w:sz w:val="22"/>
                <w:szCs w:val="22"/>
              </w:rPr>
            </w:pPr>
            <w:r w:rsidRPr="007547C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B83A20">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B83A20">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547CF" w:rsidRDefault="00DD7DE5" w:rsidP="00DD7DE5">
            <w:pPr>
              <w:widowControl w:val="0"/>
              <w:spacing w:after="0"/>
              <w:ind w:right="175"/>
              <w:rPr>
                <w:sz w:val="22"/>
                <w:szCs w:val="22"/>
              </w:rPr>
            </w:pPr>
            <w:r w:rsidRPr="007547CF">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B83A20">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B83A20">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63323B">
              <w:rPr>
                <w:sz w:val="22"/>
                <w:szCs w:val="22"/>
              </w:rPr>
              <w:lastRenderedPageBreak/>
              <w:t>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127D18B" w:rsidR="00DD7DE5" w:rsidRPr="007547CF" w:rsidRDefault="007547CF" w:rsidP="00DD7DE5">
            <w:pPr>
              <w:pStyle w:val="Default"/>
              <w:widowControl w:val="0"/>
              <w:ind w:right="175"/>
              <w:jc w:val="both"/>
              <w:rPr>
                <w:b/>
                <w:sz w:val="22"/>
                <w:szCs w:val="22"/>
              </w:rPr>
            </w:pPr>
            <w:r w:rsidRPr="007547CF">
              <w:rPr>
                <w:b/>
                <w:sz w:val="22"/>
                <w:szCs w:val="22"/>
              </w:rPr>
              <w:lastRenderedPageBreak/>
              <w:t>П</w:t>
            </w:r>
            <w:r w:rsidR="00DD7DE5" w:rsidRPr="007547CF">
              <w:rPr>
                <w:b/>
                <w:sz w:val="22"/>
                <w:szCs w:val="22"/>
              </w:rPr>
              <w:t>редусмотрено</w:t>
            </w:r>
          </w:p>
          <w:p w14:paraId="55881F20" w14:textId="77777777" w:rsidR="00DD7DE5" w:rsidRPr="007547CF"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7547CF">
              <w:rPr>
                <w:sz w:val="22"/>
                <w:szCs w:val="22"/>
              </w:rPr>
              <w:t>предоставление</w:t>
            </w:r>
            <w:r w:rsidRPr="007547CF">
              <w:rPr>
                <w:b/>
                <w:sz w:val="22"/>
                <w:szCs w:val="22"/>
              </w:rPr>
              <w:t xml:space="preserve"> </w:t>
            </w:r>
            <w:r w:rsidRPr="007547CF">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w:t>
            </w:r>
            <w:r w:rsidRPr="007547CF">
              <w:rPr>
                <w:sz w:val="22"/>
                <w:szCs w:val="22"/>
              </w:rPr>
              <w:lastRenderedPageBreak/>
              <w:t>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B83A20">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B83A20">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w:t>
            </w:r>
            <w:r w:rsidRPr="007547CF">
              <w:rPr>
                <w:color w:val="auto"/>
                <w:sz w:val="22"/>
                <w:szCs w:val="22"/>
              </w:rPr>
              <w:t>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1AB1E12" w:rsidR="00DD7DE5" w:rsidRPr="0063323B" w:rsidRDefault="00DD7DE5" w:rsidP="007547CF">
            <w:pPr>
              <w:pStyle w:val="Default"/>
              <w:widowControl w:val="0"/>
              <w:ind w:right="175"/>
              <w:jc w:val="both"/>
              <w:rPr>
                <w:b/>
                <w:color w:val="auto"/>
                <w:sz w:val="22"/>
                <w:szCs w:val="22"/>
              </w:rPr>
            </w:pPr>
            <w:r w:rsidRPr="0063323B">
              <w:rPr>
                <w:b/>
                <w:color w:val="auto"/>
                <w:sz w:val="22"/>
                <w:szCs w:val="22"/>
              </w:rPr>
              <w:t>Не предусмотрено</w:t>
            </w:r>
            <w:r w:rsidR="007547CF">
              <w:rPr>
                <w:b/>
                <w:color w:val="auto"/>
                <w:sz w:val="22"/>
                <w:szCs w:val="22"/>
              </w:rPr>
              <w:t>.</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7547CF" w:rsidRDefault="00DD7DE5" w:rsidP="00DD7DE5">
            <w:pPr>
              <w:widowControl w:val="0"/>
              <w:spacing w:after="0"/>
              <w:jc w:val="left"/>
              <w:rPr>
                <w:sz w:val="22"/>
                <w:szCs w:val="22"/>
              </w:rPr>
            </w:pPr>
            <w:r w:rsidRPr="007547CF">
              <w:rPr>
                <w:sz w:val="22"/>
                <w:szCs w:val="22"/>
              </w:rPr>
              <w:fldChar w:fldCharType="begin"/>
            </w:r>
            <w:r w:rsidRPr="007547CF">
              <w:rPr>
                <w:sz w:val="22"/>
                <w:szCs w:val="22"/>
              </w:rPr>
              <w:instrText xml:space="preserve"> REF _Ref762567 \r \h  \* MERGEFORMAT </w:instrText>
            </w:r>
            <w:r w:rsidRPr="007547CF">
              <w:rPr>
                <w:sz w:val="22"/>
                <w:szCs w:val="22"/>
              </w:rPr>
            </w:r>
            <w:r w:rsidRPr="007547CF">
              <w:rPr>
                <w:sz w:val="22"/>
                <w:szCs w:val="22"/>
              </w:rPr>
              <w:fldChar w:fldCharType="separate"/>
            </w:r>
            <w:r w:rsidR="00B83A20" w:rsidRPr="007547CF">
              <w:rPr>
                <w:sz w:val="22"/>
                <w:szCs w:val="22"/>
              </w:rPr>
              <w:t>3.6.8</w:t>
            </w:r>
            <w:r w:rsidRPr="007547CF">
              <w:rPr>
                <w:sz w:val="22"/>
                <w:szCs w:val="22"/>
              </w:rPr>
              <w:fldChar w:fldCharType="end"/>
            </w:r>
            <w:r w:rsidRPr="007547CF">
              <w:rPr>
                <w:sz w:val="22"/>
                <w:szCs w:val="22"/>
              </w:rPr>
              <w:t xml:space="preserve"> </w:t>
            </w:r>
            <w:proofErr w:type="spellStart"/>
            <w:r w:rsidRPr="007547CF">
              <w:rPr>
                <w:sz w:val="22"/>
                <w:szCs w:val="22"/>
              </w:rPr>
              <w:t>пп</w:t>
            </w:r>
            <w:proofErr w:type="spellEnd"/>
            <w:r w:rsidRPr="007547CF">
              <w:rPr>
                <w:sz w:val="22"/>
                <w:szCs w:val="22"/>
              </w:rPr>
              <w:t xml:space="preserve">. </w:t>
            </w:r>
            <w:r w:rsidRPr="007547CF">
              <w:rPr>
                <w:sz w:val="22"/>
                <w:szCs w:val="22"/>
              </w:rPr>
              <w:fldChar w:fldCharType="begin"/>
            </w:r>
            <w:r w:rsidRPr="007547CF">
              <w:rPr>
                <w:sz w:val="22"/>
                <w:szCs w:val="22"/>
              </w:rPr>
              <w:instrText xml:space="preserve"> REF _Ref762569 \r \h  \* MERGEFORMAT </w:instrText>
            </w:r>
            <w:r w:rsidRPr="007547CF">
              <w:rPr>
                <w:sz w:val="22"/>
                <w:szCs w:val="22"/>
              </w:rPr>
            </w:r>
            <w:r w:rsidRPr="007547CF">
              <w:rPr>
                <w:sz w:val="22"/>
                <w:szCs w:val="22"/>
              </w:rPr>
              <w:fldChar w:fldCharType="separate"/>
            </w:r>
            <w:r w:rsidR="00B83A20" w:rsidRPr="007547CF">
              <w:rPr>
                <w:sz w:val="22"/>
                <w:szCs w:val="22"/>
              </w:rPr>
              <w:t>г)</w:t>
            </w:r>
            <w:r w:rsidRPr="007547CF">
              <w:rPr>
                <w:sz w:val="22"/>
                <w:szCs w:val="22"/>
              </w:rPr>
              <w:fldChar w:fldCharType="end"/>
            </w:r>
            <w:r w:rsidRPr="007547CF">
              <w:rPr>
                <w:sz w:val="22"/>
                <w:szCs w:val="22"/>
              </w:rPr>
              <w:t xml:space="preserve">, Форма Письмо о подаче оферты, </w:t>
            </w:r>
            <w:r w:rsidRPr="007547CF">
              <w:rPr>
                <w:rStyle w:val="15"/>
                <w:b w:val="0"/>
                <w:bCs w:val="0"/>
                <w:sz w:val="22"/>
                <w:szCs w:val="22"/>
              </w:rPr>
              <w:t xml:space="preserve">часть </w:t>
            </w:r>
            <w:r w:rsidRPr="007547CF">
              <w:rPr>
                <w:rStyle w:val="15"/>
                <w:b w:val="0"/>
                <w:bCs w:val="0"/>
                <w:sz w:val="22"/>
                <w:szCs w:val="22"/>
                <w:lang w:val="en-US"/>
              </w:rPr>
              <w:t>III</w:t>
            </w:r>
            <w:r w:rsidRPr="007547CF">
              <w:rPr>
                <w:rStyle w:val="15"/>
                <w:b w:val="0"/>
                <w:bCs w:val="0"/>
                <w:sz w:val="22"/>
                <w:szCs w:val="22"/>
              </w:rPr>
              <w:t>. «ОБРАЗЦЫ ФОРМ ДЛЯ ЗАПОЛНЕНИЯ УЧАСТНИКАМИ ЗАКУПКИ</w:t>
            </w:r>
            <w:r w:rsidRPr="007547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547CF"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7547CF">
              <w:rPr>
                <w:sz w:val="22"/>
                <w:szCs w:val="22"/>
              </w:rPr>
              <w:t xml:space="preserve">Требования к сроку действия </w:t>
            </w:r>
            <w:bookmarkEnd w:id="356"/>
            <w:bookmarkEnd w:id="357"/>
            <w:bookmarkEnd w:id="358"/>
            <w:bookmarkEnd w:id="359"/>
            <w:bookmarkEnd w:id="360"/>
            <w:bookmarkEnd w:id="361"/>
            <w:bookmarkEnd w:id="362"/>
            <w:r w:rsidRPr="007547CF">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547CF" w:rsidRDefault="00DD7DE5" w:rsidP="0075027E">
            <w:pPr>
              <w:pStyle w:val="Default"/>
              <w:widowControl w:val="0"/>
              <w:ind w:right="175"/>
              <w:jc w:val="both"/>
              <w:rPr>
                <w:b/>
                <w:sz w:val="22"/>
                <w:szCs w:val="22"/>
              </w:rPr>
            </w:pPr>
            <w:bookmarkStart w:id="387" w:name="_Ref56220570"/>
            <w:r w:rsidRPr="007547CF">
              <w:rPr>
                <w:sz w:val="22"/>
                <w:szCs w:val="22"/>
              </w:rPr>
              <w:t xml:space="preserve">Заявка действительна в течение срока, </w:t>
            </w:r>
            <w:r w:rsidRPr="007547CF">
              <w:rPr>
                <w:bCs/>
                <w:sz w:val="22"/>
                <w:szCs w:val="22"/>
              </w:rPr>
              <w:t xml:space="preserve">указанного Участником в письме о подаче оферты. </w:t>
            </w:r>
            <w:bookmarkEnd w:id="387"/>
            <w:r w:rsidRPr="007547CF">
              <w:rPr>
                <w:bCs/>
                <w:sz w:val="22"/>
                <w:szCs w:val="22"/>
              </w:rPr>
              <w:t xml:space="preserve">В любом случае этот срок не должен быть менее 90 календарных дней со дня, следующего за днем </w:t>
            </w:r>
            <w:r w:rsidR="0075027E" w:rsidRPr="007547CF">
              <w:rPr>
                <w:bCs/>
                <w:sz w:val="22"/>
                <w:szCs w:val="22"/>
              </w:rPr>
              <w:t>окончания приема</w:t>
            </w:r>
            <w:r w:rsidRPr="007547CF">
              <w:rPr>
                <w:bCs/>
                <w:sz w:val="22"/>
                <w:szCs w:val="22"/>
              </w:rPr>
              <w:t xml:space="preserve"> поступивших Заявок (первых частей Заявок </w:t>
            </w:r>
            <w:proofErr w:type="spellStart"/>
            <w:r w:rsidRPr="007547CF">
              <w:rPr>
                <w:bCs/>
                <w:sz w:val="22"/>
                <w:szCs w:val="22"/>
              </w:rPr>
              <w:t>пп</w:t>
            </w:r>
            <w:proofErr w:type="spellEnd"/>
            <w:r w:rsidRPr="007547CF">
              <w:rPr>
                <w:bCs/>
                <w:sz w:val="22"/>
                <w:szCs w:val="22"/>
              </w:rPr>
              <w:t xml:space="preserve">. </w:t>
            </w:r>
            <w:r w:rsidRPr="007547CF">
              <w:rPr>
                <w:bCs/>
                <w:sz w:val="22"/>
                <w:szCs w:val="22"/>
              </w:rPr>
              <w:fldChar w:fldCharType="begin"/>
            </w:r>
            <w:r w:rsidRPr="007547CF">
              <w:rPr>
                <w:bCs/>
                <w:sz w:val="22"/>
                <w:szCs w:val="22"/>
              </w:rPr>
              <w:instrText xml:space="preserve"> REF _Ref762965 \r \h  \* MERGEFORMAT </w:instrText>
            </w:r>
            <w:r w:rsidRPr="007547CF">
              <w:rPr>
                <w:bCs/>
                <w:sz w:val="22"/>
                <w:szCs w:val="22"/>
              </w:rPr>
            </w:r>
            <w:r w:rsidRPr="007547CF">
              <w:rPr>
                <w:bCs/>
                <w:sz w:val="22"/>
                <w:szCs w:val="22"/>
              </w:rPr>
              <w:fldChar w:fldCharType="separate"/>
            </w:r>
            <w:r w:rsidR="00B83A20" w:rsidRPr="007547CF">
              <w:rPr>
                <w:bCs/>
                <w:sz w:val="22"/>
                <w:szCs w:val="22"/>
              </w:rPr>
              <w:t>б)</w:t>
            </w:r>
            <w:r w:rsidRPr="007547CF">
              <w:rPr>
                <w:bCs/>
                <w:sz w:val="22"/>
                <w:szCs w:val="22"/>
              </w:rPr>
              <w:fldChar w:fldCharType="end"/>
            </w:r>
            <w:r w:rsidRPr="007547CF">
              <w:rPr>
                <w:bCs/>
                <w:sz w:val="22"/>
                <w:szCs w:val="22"/>
              </w:rPr>
              <w:t xml:space="preserve"> пункт </w:t>
            </w:r>
            <w:r w:rsidRPr="007547CF">
              <w:rPr>
                <w:bCs/>
                <w:sz w:val="22"/>
                <w:szCs w:val="22"/>
              </w:rPr>
              <w:fldChar w:fldCharType="begin"/>
            </w:r>
            <w:r w:rsidRPr="007547CF">
              <w:rPr>
                <w:bCs/>
                <w:sz w:val="22"/>
                <w:szCs w:val="22"/>
              </w:rPr>
              <w:instrText xml:space="preserve"> REF _Ref762967 \r \h  \* MERGEFORMAT </w:instrText>
            </w:r>
            <w:r w:rsidRPr="007547CF">
              <w:rPr>
                <w:bCs/>
                <w:sz w:val="22"/>
                <w:szCs w:val="22"/>
              </w:rPr>
            </w:r>
            <w:r w:rsidRPr="007547CF">
              <w:rPr>
                <w:bCs/>
                <w:sz w:val="22"/>
                <w:szCs w:val="22"/>
              </w:rPr>
              <w:fldChar w:fldCharType="separate"/>
            </w:r>
            <w:r w:rsidR="00B83A20" w:rsidRPr="007547CF">
              <w:rPr>
                <w:bCs/>
                <w:sz w:val="22"/>
                <w:szCs w:val="22"/>
              </w:rPr>
              <w:t>8</w:t>
            </w:r>
            <w:r w:rsidRPr="007547CF">
              <w:rPr>
                <w:bCs/>
                <w:sz w:val="22"/>
                <w:szCs w:val="22"/>
              </w:rPr>
              <w:fldChar w:fldCharType="end"/>
            </w:r>
            <w:r w:rsidRPr="007547CF">
              <w:rPr>
                <w:bCs/>
                <w:sz w:val="22"/>
                <w:szCs w:val="22"/>
              </w:rPr>
              <w:t xml:space="preserve"> части </w:t>
            </w:r>
            <w:r w:rsidRPr="007547CF">
              <w:rPr>
                <w:sz w:val="22"/>
                <w:szCs w:val="22"/>
              </w:rPr>
              <w:t>IV</w:t>
            </w:r>
            <w:r w:rsidRPr="007547CF" w:rsidDel="00413E80">
              <w:rPr>
                <w:bCs/>
                <w:sz w:val="22"/>
                <w:szCs w:val="22"/>
              </w:rPr>
              <w:t xml:space="preserve"> </w:t>
            </w:r>
            <w:r w:rsidRPr="007547CF">
              <w:rPr>
                <w:bCs/>
                <w:sz w:val="22"/>
                <w:szCs w:val="22"/>
              </w:rPr>
              <w:t>«ИНФОРМАЦИОННАЯ КАРТА ЗАКУПКИ»</w:t>
            </w:r>
            <w:r w:rsidRPr="007547CF">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547CF" w:rsidRDefault="00DD7DE5" w:rsidP="00DD7DE5">
            <w:pPr>
              <w:widowControl w:val="0"/>
              <w:spacing w:after="0"/>
              <w:jc w:val="left"/>
              <w:rPr>
                <w:sz w:val="22"/>
                <w:szCs w:val="22"/>
              </w:rPr>
            </w:pPr>
            <w:r w:rsidRPr="007547CF">
              <w:rPr>
                <w:sz w:val="22"/>
                <w:szCs w:val="22"/>
              </w:rPr>
              <w:fldChar w:fldCharType="begin"/>
            </w:r>
            <w:r w:rsidRPr="007547CF">
              <w:rPr>
                <w:sz w:val="22"/>
                <w:szCs w:val="22"/>
              </w:rPr>
              <w:instrText xml:space="preserve"> REF _Ref2591984 \r \h  \* MERGEFORMAT </w:instrText>
            </w:r>
            <w:r w:rsidRPr="007547CF">
              <w:rPr>
                <w:sz w:val="22"/>
                <w:szCs w:val="22"/>
              </w:rPr>
            </w:r>
            <w:r w:rsidRPr="007547CF">
              <w:rPr>
                <w:sz w:val="22"/>
                <w:szCs w:val="22"/>
              </w:rPr>
              <w:fldChar w:fldCharType="separate"/>
            </w:r>
            <w:r w:rsidR="00B83A20" w:rsidRPr="007547CF">
              <w:rPr>
                <w:sz w:val="22"/>
                <w:szCs w:val="22"/>
              </w:rPr>
              <w:t>3.5.2</w:t>
            </w:r>
            <w:r w:rsidRPr="007547CF">
              <w:rPr>
                <w:sz w:val="22"/>
                <w:szCs w:val="22"/>
              </w:rPr>
              <w:fldChar w:fldCharType="end"/>
            </w:r>
            <w:r w:rsidR="00995BEE" w:rsidRPr="007547CF">
              <w:rPr>
                <w:sz w:val="22"/>
                <w:szCs w:val="22"/>
              </w:rPr>
              <w:t xml:space="preserve">, </w:t>
            </w:r>
            <w:r w:rsidR="00995BEE" w:rsidRPr="007547CF">
              <w:rPr>
                <w:sz w:val="22"/>
                <w:szCs w:val="22"/>
              </w:rPr>
              <w:fldChar w:fldCharType="begin"/>
            </w:r>
            <w:r w:rsidR="00995BEE" w:rsidRPr="007547CF">
              <w:rPr>
                <w:sz w:val="22"/>
                <w:szCs w:val="22"/>
              </w:rPr>
              <w:instrText xml:space="preserve"> REF _Ref3380721 \r \h </w:instrText>
            </w:r>
            <w:r w:rsidR="0063323B" w:rsidRPr="007547CF">
              <w:rPr>
                <w:sz w:val="22"/>
                <w:szCs w:val="22"/>
              </w:rPr>
              <w:instrText xml:space="preserve"> \* MERGEFORMAT </w:instrText>
            </w:r>
            <w:r w:rsidR="00995BEE" w:rsidRPr="007547CF">
              <w:rPr>
                <w:sz w:val="22"/>
                <w:szCs w:val="22"/>
              </w:rPr>
            </w:r>
            <w:r w:rsidR="00995BEE" w:rsidRPr="007547CF">
              <w:rPr>
                <w:sz w:val="22"/>
                <w:szCs w:val="22"/>
              </w:rPr>
              <w:fldChar w:fldCharType="separate"/>
            </w:r>
            <w:r w:rsidR="00B83A20" w:rsidRPr="007547CF">
              <w:rPr>
                <w:sz w:val="22"/>
                <w:szCs w:val="22"/>
              </w:rPr>
              <w:t>6.6.3</w:t>
            </w:r>
            <w:r w:rsidR="00995BEE" w:rsidRPr="007547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547CF" w:rsidRDefault="00DD7DE5" w:rsidP="00DD7DE5">
            <w:pPr>
              <w:pStyle w:val="Default"/>
              <w:widowControl w:val="0"/>
              <w:rPr>
                <w:sz w:val="22"/>
                <w:szCs w:val="22"/>
              </w:rPr>
            </w:pPr>
            <w:r w:rsidRPr="007547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B3B9B03" w:rsidR="00DD7DE5" w:rsidRPr="007547CF" w:rsidRDefault="00DD7DE5" w:rsidP="00DD7DE5">
            <w:pPr>
              <w:pStyle w:val="Default"/>
              <w:widowControl w:val="0"/>
              <w:ind w:right="175"/>
              <w:jc w:val="both"/>
              <w:rPr>
                <w:sz w:val="22"/>
                <w:szCs w:val="22"/>
              </w:rPr>
            </w:pPr>
            <w:r w:rsidRPr="007547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DED99" w14:textId="77777777" w:rsidR="001C53AB" w:rsidRDefault="001C53AB">
      <w:r>
        <w:separator/>
      </w:r>
    </w:p>
    <w:p w14:paraId="0150C54D" w14:textId="77777777" w:rsidR="001C53AB" w:rsidRDefault="001C53AB"/>
  </w:endnote>
  <w:endnote w:type="continuationSeparator" w:id="0">
    <w:p w14:paraId="3106C141" w14:textId="77777777" w:rsidR="001C53AB" w:rsidRDefault="001C53AB">
      <w:r>
        <w:continuationSeparator/>
      </w:r>
    </w:p>
    <w:p w14:paraId="6B309FCF" w14:textId="77777777" w:rsidR="001C53AB" w:rsidRDefault="001C53AB"/>
  </w:endnote>
  <w:endnote w:type="continuationNotice" w:id="1">
    <w:p w14:paraId="2E10EB30" w14:textId="77777777" w:rsidR="001C53AB" w:rsidRDefault="001C53A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3D4FC1" w:rsidRPr="00FA0376" w:rsidRDefault="003D4F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3D4FC1" w:rsidRPr="00902488" w:rsidRDefault="003D4FC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7777777" w:rsidR="003D4FC1" w:rsidRPr="00401A97" w:rsidRDefault="003D4F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059B7">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059B7">
              <w:rPr>
                <w:bCs/>
                <w:noProof/>
                <w:sz w:val="16"/>
                <w:szCs w:val="16"/>
              </w:rPr>
              <w:t>50</w:t>
            </w:r>
            <w:r w:rsidRPr="00401A97">
              <w:rPr>
                <w:bCs/>
                <w:sz w:val="16"/>
                <w:szCs w:val="16"/>
              </w:rPr>
              <w:fldChar w:fldCharType="end"/>
            </w:r>
          </w:p>
          <w:p w14:paraId="05EE1B3B" w14:textId="0ABF9C66" w:rsidR="003D4FC1" w:rsidRPr="00401A97" w:rsidRDefault="003D4FC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BBAE102" w:rsidR="003D4FC1" w:rsidRPr="00401A97" w:rsidRDefault="003D4FC1"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994B78">
              <w:rPr>
                <w:bCs/>
                <w:sz w:val="16"/>
                <w:szCs w:val="16"/>
              </w:rPr>
              <w:t>Договора на оказание услуг по обслуживанию установок пожарной сигнализации для нужд ПАО «МРСК Центра» (филиала «Костромаэнерго»)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D05B02" w14:textId="77777777" w:rsidR="001C53AB" w:rsidRDefault="001C53AB">
      <w:r>
        <w:separator/>
      </w:r>
    </w:p>
    <w:p w14:paraId="74401040" w14:textId="77777777" w:rsidR="001C53AB" w:rsidRDefault="001C53AB"/>
  </w:footnote>
  <w:footnote w:type="continuationSeparator" w:id="0">
    <w:p w14:paraId="4AFFAB2C" w14:textId="77777777" w:rsidR="001C53AB" w:rsidRDefault="001C53AB">
      <w:r>
        <w:continuationSeparator/>
      </w:r>
    </w:p>
    <w:p w14:paraId="4D568A74" w14:textId="77777777" w:rsidR="001C53AB" w:rsidRDefault="001C53AB"/>
  </w:footnote>
  <w:footnote w:type="continuationNotice" w:id="1">
    <w:p w14:paraId="06C3E0D7" w14:textId="77777777" w:rsidR="001C53AB" w:rsidRDefault="001C53A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3D4FC1" w:rsidRPr="00401A97" w:rsidRDefault="003D4FC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3D4FC1" w:rsidRPr="003C47E7" w:rsidRDefault="003D4FC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4B8F"/>
    <w:rsid w:val="00195D6C"/>
    <w:rsid w:val="0019645D"/>
    <w:rsid w:val="00196A0A"/>
    <w:rsid w:val="00197BF9"/>
    <w:rsid w:val="001A1BFD"/>
    <w:rsid w:val="001A39FD"/>
    <w:rsid w:val="001A50E7"/>
    <w:rsid w:val="001A56DF"/>
    <w:rsid w:val="001A5755"/>
    <w:rsid w:val="001A63CA"/>
    <w:rsid w:val="001A73F5"/>
    <w:rsid w:val="001A772F"/>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53AB"/>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0D98"/>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4EC2"/>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171A2"/>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1DE6"/>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2865"/>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4FC1"/>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87847"/>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8F"/>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47CF"/>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5F89"/>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67AC0"/>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C5C"/>
    <w:rsid w:val="00881FDB"/>
    <w:rsid w:val="0088290B"/>
    <w:rsid w:val="00883C58"/>
    <w:rsid w:val="00883CBE"/>
    <w:rsid w:val="00886667"/>
    <w:rsid w:val="0088697C"/>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9B7"/>
    <w:rsid w:val="00905C38"/>
    <w:rsid w:val="00906742"/>
    <w:rsid w:val="00906CA2"/>
    <w:rsid w:val="009073ED"/>
    <w:rsid w:val="00907D96"/>
    <w:rsid w:val="00907E13"/>
    <w:rsid w:val="0091097A"/>
    <w:rsid w:val="00910DE8"/>
    <w:rsid w:val="00911526"/>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6CB2"/>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720"/>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4B78"/>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19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E78B8"/>
    <w:rsid w:val="00AF095F"/>
    <w:rsid w:val="00AF0DEC"/>
    <w:rsid w:val="00AF1307"/>
    <w:rsid w:val="00AF171D"/>
    <w:rsid w:val="00AF1DFB"/>
    <w:rsid w:val="00AF344E"/>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5915"/>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3D6"/>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0D3D"/>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59A"/>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1C04"/>
    <w:rsid w:val="00E22141"/>
    <w:rsid w:val="00E24AC2"/>
    <w:rsid w:val="00E252EB"/>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AD1"/>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Kokurina.An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kostromaenergo@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ebenin.IN@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B485EA-429B-4D69-9118-C4E5E71BF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50</Pages>
  <Words>21042</Words>
  <Characters>119941</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Кокурина Анна Анатольевна</cp:lastModifiedBy>
  <cp:revision>134</cp:revision>
  <cp:lastPrinted>2019-01-16T10:14:00Z</cp:lastPrinted>
  <dcterms:created xsi:type="dcterms:W3CDTF">2019-02-11T09:09:00Z</dcterms:created>
  <dcterms:modified xsi:type="dcterms:W3CDTF">2019-10-16T12:32:00Z</dcterms:modified>
</cp:coreProperties>
</file>