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E62" w:rsidRDefault="00726E62" w:rsidP="00726E62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bookmarkStart w:id="0" w:name="_GoBack"/>
      <w:bookmarkEnd w:id="0"/>
      <w:r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726E62" w:rsidTr="00726E62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E62" w:rsidRDefault="00726E62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E62" w:rsidRPr="00504C38" w:rsidRDefault="005162FB" w:rsidP="00726E62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5162FB">
              <w:rPr>
                <w:b/>
                <w:sz w:val="26"/>
                <w:szCs w:val="26"/>
                <w:lang w:val="en-US"/>
              </w:rPr>
              <w:t>203A_01</w:t>
            </w:r>
            <w:r w:rsidR="00504C38">
              <w:rPr>
                <w:b/>
                <w:sz w:val="26"/>
                <w:szCs w:val="26"/>
              </w:rPr>
              <w:t>7</w:t>
            </w:r>
          </w:p>
        </w:tc>
      </w:tr>
      <w:tr w:rsidR="00726E62" w:rsidTr="00726E62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E62" w:rsidRDefault="00726E62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E62" w:rsidRDefault="00726E62" w:rsidP="005162F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  <w:lang w:val="en-US"/>
              </w:rPr>
              <w:t xml:space="preserve"> </w:t>
            </w:r>
            <w:r w:rsidR="00504C38" w:rsidRPr="00504C38">
              <w:rPr>
                <w:b/>
                <w:sz w:val="26"/>
                <w:szCs w:val="26"/>
                <w:lang w:val="en-US"/>
              </w:rPr>
              <w:t>2221673</w:t>
            </w:r>
            <w:r>
              <w:rPr>
                <w:b/>
                <w:sz w:val="26"/>
                <w:szCs w:val="26"/>
                <w:lang w:val="en-US"/>
              </w:rPr>
              <w:t xml:space="preserve">         </w:t>
            </w:r>
          </w:p>
        </w:tc>
      </w:tr>
    </w:tbl>
    <w:p w:rsidR="00726E62" w:rsidRDefault="00726E62" w:rsidP="00726E62">
      <w:pPr>
        <w:spacing w:line="276" w:lineRule="auto"/>
        <w:ind w:right="-1"/>
        <w:jc w:val="lef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726E62" w:rsidRDefault="00726E62" w:rsidP="00726E62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726E62" w:rsidRDefault="00726E62" w:rsidP="00726E62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726E62" w:rsidRDefault="00726E62" w:rsidP="00726E62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  <w:t xml:space="preserve">_______________________ /_____________ </w:t>
      </w:r>
    </w:p>
    <w:p w:rsidR="00726E62" w:rsidRDefault="00726E62" w:rsidP="00726E62">
      <w:pPr>
        <w:pStyle w:val="2"/>
        <w:numPr>
          <w:ilvl w:val="0"/>
          <w:numId w:val="0"/>
        </w:numPr>
        <w:tabs>
          <w:tab w:val="left" w:pos="708"/>
        </w:tabs>
        <w:spacing w:after="120"/>
        <w:jc w:val="right"/>
        <w:rPr>
          <w:sz w:val="26"/>
          <w:szCs w:val="26"/>
        </w:rPr>
      </w:pPr>
      <w:r>
        <w:rPr>
          <w:sz w:val="26"/>
          <w:szCs w:val="26"/>
        </w:rPr>
        <w:t>“_______” ___________________ 20_____ г.</w:t>
      </w:r>
    </w:p>
    <w:p w:rsidR="0026453A" w:rsidRPr="00CB6078" w:rsidRDefault="0026453A" w:rsidP="0026453A"/>
    <w:p w:rsidR="008014AF" w:rsidRPr="00CB6078" w:rsidRDefault="008014AF" w:rsidP="0026453A"/>
    <w:p w:rsidR="0026453A" w:rsidRPr="00CB6078" w:rsidRDefault="0026453A" w:rsidP="0026453A"/>
    <w:p w:rsidR="004F6968" w:rsidRPr="00CB6078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</w:pPr>
      <w:r w:rsidRPr="00CB6078">
        <w:t>ТЕХНИЧЕСКОЕ ЗАДАНИЕ</w:t>
      </w:r>
    </w:p>
    <w:p w:rsidR="004F6968" w:rsidRPr="00CB6078" w:rsidRDefault="004F6968" w:rsidP="00773399">
      <w:pPr>
        <w:ind w:firstLine="0"/>
        <w:jc w:val="center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 xml:space="preserve">на </w:t>
      </w:r>
      <w:r w:rsidR="00612811" w:rsidRPr="00CB6078">
        <w:rPr>
          <w:b/>
          <w:sz w:val="26"/>
          <w:szCs w:val="26"/>
        </w:rPr>
        <w:t xml:space="preserve">поставку </w:t>
      </w:r>
      <w:r w:rsidR="007F4188" w:rsidRPr="00CB6078">
        <w:rPr>
          <w:b/>
          <w:sz w:val="26"/>
          <w:szCs w:val="26"/>
        </w:rPr>
        <w:t>мет</w:t>
      </w:r>
      <w:r w:rsidR="00620938" w:rsidRPr="00CB6078">
        <w:rPr>
          <w:b/>
          <w:sz w:val="26"/>
          <w:szCs w:val="26"/>
        </w:rPr>
        <w:t>аллопроката</w:t>
      </w:r>
      <w:r w:rsidR="0086505B">
        <w:rPr>
          <w:b/>
          <w:sz w:val="26"/>
          <w:szCs w:val="26"/>
        </w:rPr>
        <w:t xml:space="preserve"> (</w:t>
      </w:r>
      <w:r w:rsidR="00504C38">
        <w:rPr>
          <w:b/>
          <w:sz w:val="26"/>
          <w:szCs w:val="26"/>
        </w:rPr>
        <w:t>Катанка В-6,5</w:t>
      </w:r>
      <w:r w:rsidR="00442330" w:rsidRPr="00726E62">
        <w:rPr>
          <w:b/>
          <w:sz w:val="26"/>
          <w:szCs w:val="26"/>
        </w:rPr>
        <w:t>-Ст3кп</w:t>
      </w:r>
      <w:r w:rsidR="0086505B">
        <w:rPr>
          <w:b/>
          <w:sz w:val="26"/>
          <w:szCs w:val="26"/>
        </w:rPr>
        <w:t>)</w:t>
      </w:r>
      <w:r w:rsidR="009C0389" w:rsidRPr="00CB6078">
        <w:rPr>
          <w:b/>
          <w:sz w:val="26"/>
          <w:szCs w:val="26"/>
        </w:rPr>
        <w:t>.</w:t>
      </w:r>
      <w:r w:rsidR="00232E4A" w:rsidRPr="00CB6078">
        <w:rPr>
          <w:b/>
          <w:sz w:val="26"/>
          <w:szCs w:val="26"/>
        </w:rPr>
        <w:t xml:space="preserve"> </w:t>
      </w:r>
      <w:r w:rsidR="009C0389" w:rsidRPr="005162FB">
        <w:rPr>
          <w:b/>
          <w:sz w:val="26"/>
          <w:szCs w:val="26"/>
        </w:rPr>
        <w:t xml:space="preserve">Лот № </w:t>
      </w:r>
      <w:r w:rsidR="00BD2843" w:rsidRPr="0086505B">
        <w:rPr>
          <w:b/>
          <w:sz w:val="26"/>
          <w:szCs w:val="26"/>
          <w:u w:val="single"/>
        </w:rPr>
        <w:t>203</w:t>
      </w:r>
      <w:r w:rsidR="00620938" w:rsidRPr="0086505B">
        <w:rPr>
          <w:b/>
          <w:sz w:val="26"/>
          <w:szCs w:val="26"/>
          <w:u w:val="single"/>
          <w:lang w:val="en-US"/>
        </w:rPr>
        <w:t>A</w:t>
      </w:r>
    </w:p>
    <w:p w:rsidR="00020DD3" w:rsidRPr="00CB6078" w:rsidRDefault="00020DD3" w:rsidP="00612811">
      <w:pPr>
        <w:spacing w:line="276" w:lineRule="auto"/>
        <w:ind w:firstLine="709"/>
        <w:rPr>
          <w:sz w:val="24"/>
          <w:szCs w:val="24"/>
        </w:rPr>
      </w:pPr>
    </w:p>
    <w:p w:rsidR="0086505B" w:rsidRPr="00193530" w:rsidRDefault="0086505B" w:rsidP="0086505B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193530">
        <w:rPr>
          <w:b/>
          <w:bCs/>
          <w:sz w:val="26"/>
          <w:szCs w:val="26"/>
        </w:rPr>
        <w:t>Технические требования к продукции.</w:t>
      </w:r>
    </w:p>
    <w:p w:rsidR="0086505B" w:rsidRPr="00193530" w:rsidRDefault="0086505B" w:rsidP="0086505B">
      <w:pPr>
        <w:pStyle w:val="ad"/>
        <w:tabs>
          <w:tab w:val="left" w:pos="142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r w:rsidRPr="00193530">
        <w:rPr>
          <w:sz w:val="24"/>
          <w:szCs w:val="24"/>
        </w:rPr>
        <w:t>Технические требования, характеристики металлопроката должны соответствовать параметрам ГОСТ 30136-95 «Катанка из углеродистой стали обыкновенного качества. Технические условия».</w:t>
      </w:r>
    </w:p>
    <w:p w:rsidR="0086505B" w:rsidRPr="00CB6078" w:rsidRDefault="0086505B" w:rsidP="0086505B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86505B" w:rsidRPr="00CB6078" w:rsidRDefault="0086505B" w:rsidP="0086505B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Общие требования. </w:t>
      </w:r>
    </w:p>
    <w:p w:rsidR="0086505B" w:rsidRPr="00CB6078" w:rsidRDefault="0086505B" w:rsidP="0086505B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 w:rsidRPr="00CB6078">
        <w:rPr>
          <w:sz w:val="24"/>
          <w:szCs w:val="24"/>
        </w:rPr>
        <w:t>2.1. К поставке допускается металлопрокат, отвечающий следующим требованиям:</w:t>
      </w:r>
    </w:p>
    <w:p w:rsidR="0086505B" w:rsidRPr="00CB6078" w:rsidRDefault="0086505B" w:rsidP="0086505B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продукция должна быть новой, ранее не использованной;</w:t>
      </w:r>
    </w:p>
    <w:p w:rsidR="0086505B" w:rsidRPr="00CB6078" w:rsidRDefault="0086505B" w:rsidP="0086505B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для российских производителей – наличие ТУ, подтверждающих соответствие </w:t>
      </w:r>
      <w:proofErr w:type="gramStart"/>
      <w:r w:rsidRPr="00CB6078">
        <w:rPr>
          <w:sz w:val="24"/>
          <w:szCs w:val="24"/>
        </w:rPr>
        <w:t>техническим</w:t>
      </w:r>
      <w:proofErr w:type="gramEnd"/>
      <w:r w:rsidRPr="00CB6078">
        <w:rPr>
          <w:sz w:val="24"/>
          <w:szCs w:val="24"/>
        </w:rPr>
        <w:t xml:space="preserve"> требованиям;</w:t>
      </w:r>
    </w:p>
    <w:p w:rsidR="0086505B" w:rsidRPr="00CB6078" w:rsidRDefault="0086505B" w:rsidP="0086505B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импортных производителей, а также для отечественных, выпускающих металлопрокат  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86505B" w:rsidRPr="00CB6078" w:rsidRDefault="0086505B" w:rsidP="0086505B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86505B" w:rsidRPr="00CB6078" w:rsidRDefault="0086505B" w:rsidP="0086505B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металлопроката) деклараций (сертификатов) соответствия требованиям безопасности;</w:t>
      </w:r>
    </w:p>
    <w:p w:rsidR="0086505B" w:rsidRPr="00CB6078" w:rsidRDefault="0086505B" w:rsidP="0086505B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86505B" w:rsidRPr="00CB6078" w:rsidRDefault="0086505B" w:rsidP="0086505B">
      <w:pPr>
        <w:tabs>
          <w:tab w:val="left" w:pos="0"/>
          <w:tab w:val="left" w:pos="90"/>
        </w:tabs>
        <w:spacing w:line="276" w:lineRule="auto"/>
        <w:ind w:firstLine="0"/>
        <w:rPr>
          <w:sz w:val="24"/>
          <w:szCs w:val="24"/>
        </w:rPr>
      </w:pPr>
      <w:r w:rsidRPr="00CB6078">
        <w:rPr>
          <w:sz w:val="24"/>
          <w:szCs w:val="24"/>
        </w:rPr>
        <w:tab/>
      </w:r>
      <w:r w:rsidRPr="00CB6078">
        <w:rPr>
          <w:sz w:val="24"/>
          <w:szCs w:val="24"/>
        </w:rPr>
        <w:tab/>
        <w:t>2.2. Участник закупочных процедур на право заключения договора на поставку металлопроката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86505B" w:rsidRPr="00A37318" w:rsidRDefault="0086505B" w:rsidP="0086505B">
      <w:pPr>
        <w:pStyle w:val="ad"/>
        <w:tabs>
          <w:tab w:val="left" w:pos="0"/>
        </w:tabs>
        <w:spacing w:line="276" w:lineRule="auto"/>
        <w:ind w:left="0" w:firstLine="0"/>
        <w:rPr>
          <w:sz w:val="24"/>
          <w:szCs w:val="24"/>
        </w:rPr>
      </w:pPr>
      <w:r w:rsidRPr="00CB6078">
        <w:rPr>
          <w:sz w:val="24"/>
          <w:szCs w:val="24"/>
        </w:rPr>
        <w:tab/>
        <w:t xml:space="preserve">2.3. Металлопрокат должен соответствовать требованиям «Правил устройства </w:t>
      </w:r>
      <w:r w:rsidRPr="00A37318">
        <w:rPr>
          <w:sz w:val="24"/>
          <w:szCs w:val="24"/>
        </w:rPr>
        <w:t>электроустановок» (ПУЭ) (7-е издание) и требованиям:</w:t>
      </w:r>
    </w:p>
    <w:p w:rsidR="0086505B" w:rsidRPr="00A37318" w:rsidRDefault="0086505B" w:rsidP="0086505B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A37318">
        <w:rPr>
          <w:sz w:val="24"/>
          <w:szCs w:val="24"/>
        </w:rPr>
        <w:t xml:space="preserve"> </w:t>
      </w:r>
      <w:bookmarkStart w:id="2" w:name="Поле4"/>
      <w:r w:rsidRPr="00A37318">
        <w:rPr>
          <w:sz w:val="24"/>
          <w:szCs w:val="24"/>
        </w:rPr>
        <w:t xml:space="preserve"> ГОСТ 30136-95 «Катанка из углеродистой стали обыкновенного качества. Технические условия»;</w:t>
      </w:r>
    </w:p>
    <w:bookmarkEnd w:id="2"/>
    <w:p w:rsidR="0086505B" w:rsidRPr="00CB6078" w:rsidRDefault="0086505B" w:rsidP="0086505B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lastRenderedPageBreak/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86505B" w:rsidRPr="00287314" w:rsidRDefault="0086505B" w:rsidP="0086505B">
      <w:pPr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 w:rsidRPr="00287314">
        <w:rPr>
          <w:sz w:val="24"/>
          <w:szCs w:val="24"/>
        </w:rPr>
        <w:t>2.4. Упаковка, транспортирование, условия и сроки хранения.</w:t>
      </w:r>
    </w:p>
    <w:p w:rsidR="0086505B" w:rsidRPr="00287314" w:rsidRDefault="0086505B" w:rsidP="0086505B">
      <w:pPr>
        <w:spacing w:line="276" w:lineRule="auto"/>
        <w:ind w:firstLine="709"/>
        <w:rPr>
          <w:sz w:val="24"/>
          <w:szCs w:val="24"/>
        </w:rPr>
      </w:pPr>
      <w:proofErr w:type="gramStart"/>
      <w:r w:rsidRPr="00287314">
        <w:rPr>
          <w:sz w:val="24"/>
          <w:szCs w:val="24"/>
        </w:rPr>
        <w:t>Упаковка, маркировка, транспортирование, условия и сроки хранения металлопроката должны соответствовать требованиям, указанным в технических условиях изготовителя металлопроката, ГОСТ 14192 – 96, ГОСТ 7566-94, ГОСТ перечисленных в п.2.3 данного ТЗ или соответствующих МЭК.</w:t>
      </w:r>
      <w:proofErr w:type="gramEnd"/>
      <w:r w:rsidRPr="00287314"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86505B" w:rsidRPr="00287314" w:rsidRDefault="0086505B" w:rsidP="0086505B">
      <w:pPr>
        <w:spacing w:line="276" w:lineRule="auto"/>
        <w:ind w:firstLine="709"/>
        <w:rPr>
          <w:sz w:val="24"/>
          <w:szCs w:val="24"/>
        </w:rPr>
      </w:pPr>
      <w:r w:rsidRPr="00287314">
        <w:rPr>
          <w:sz w:val="24"/>
          <w:szCs w:val="24"/>
        </w:rPr>
        <w:t>Правила приемки металлопроката должны соответствовать требованиям ГОСТ 7566-94, ГОСТ перечисленным в п.2.3 данного ТЗ.</w:t>
      </w:r>
    </w:p>
    <w:p w:rsidR="0086505B" w:rsidRPr="00287314" w:rsidRDefault="0086505B" w:rsidP="0086505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287314">
        <w:rPr>
          <w:szCs w:val="24"/>
        </w:rPr>
        <w:t>Способ укладки и транспортировки металлопроката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86505B" w:rsidRPr="00287314" w:rsidRDefault="0086505B" w:rsidP="0086505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287314">
        <w:rPr>
          <w:szCs w:val="24"/>
        </w:rPr>
        <w:t>Упаковка металлопроката должна производиться в соответствии с требованиями нормативно-технической документации на конкретные типы металлопроката.</w:t>
      </w:r>
    </w:p>
    <w:p w:rsidR="0086505B" w:rsidRPr="00287314" w:rsidRDefault="0086505B" w:rsidP="0086505B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287314">
        <w:rPr>
          <w:szCs w:val="24"/>
        </w:rPr>
        <w:tab/>
        <w:t>2.5.</w:t>
      </w:r>
      <w:r w:rsidR="00876C53">
        <w:rPr>
          <w:szCs w:val="24"/>
        </w:rPr>
        <w:t xml:space="preserve"> </w:t>
      </w:r>
      <w:r w:rsidRPr="00287314">
        <w:rPr>
          <w:szCs w:val="24"/>
        </w:rPr>
        <w:t xml:space="preserve">Каждая партия металлопроката должна подвергаться приемо-сдаточным испытаниям в соответствие с ГОСТ 7566-94, ГОСТ </w:t>
      </w:r>
      <w:proofErr w:type="gramStart"/>
      <w:r w:rsidRPr="00287314">
        <w:rPr>
          <w:szCs w:val="24"/>
        </w:rPr>
        <w:t>перечисленных</w:t>
      </w:r>
      <w:proofErr w:type="gramEnd"/>
      <w:r w:rsidRPr="00287314">
        <w:rPr>
          <w:szCs w:val="24"/>
        </w:rPr>
        <w:t xml:space="preserve"> в п.2.3 данного ТЗ.</w:t>
      </w:r>
    </w:p>
    <w:p w:rsidR="0086505B" w:rsidRDefault="0086505B" w:rsidP="0086505B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287314">
        <w:rPr>
          <w:szCs w:val="24"/>
        </w:rPr>
        <w:tab/>
        <w:t>2.6. Срок изготовления металлопроката должен быть не более полугода от момента поставки.</w:t>
      </w:r>
    </w:p>
    <w:p w:rsidR="0086505B" w:rsidRPr="00287314" w:rsidRDefault="0086505B" w:rsidP="0086505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:rsidR="0086505B" w:rsidRPr="00CB6078" w:rsidRDefault="0086505B" w:rsidP="0086505B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Гарантийные обязательства.</w:t>
      </w:r>
    </w:p>
    <w:p w:rsidR="0086505B" w:rsidRPr="00CB6078" w:rsidRDefault="0086505B" w:rsidP="0086505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Гарантия на поставляемый металлопрокат должна распространяться не менее чем на 36 месяцев. Время начала исчисления гарантийного срока – с момента поставки металлопроката. Поставщик должен за свой счет и </w:t>
      </w:r>
      <w:r>
        <w:rPr>
          <w:sz w:val="24"/>
          <w:szCs w:val="24"/>
        </w:rPr>
        <w:t>в</w:t>
      </w:r>
      <w:r w:rsidRPr="00CB6078">
        <w:rPr>
          <w:sz w:val="24"/>
          <w:szCs w:val="24"/>
        </w:rPr>
        <w:t xml:space="preserve"> сроки, согласованные с покупателем, устранять любые дефекты, выявленные в период гарантийного срока. В случае выхода металлопроката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86505B" w:rsidRPr="00CB6078" w:rsidRDefault="0086505B" w:rsidP="0086505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86505B" w:rsidRPr="00CB6078" w:rsidRDefault="0086505B" w:rsidP="0086505B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86505B" w:rsidRDefault="0086505B" w:rsidP="0086505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Металлопрокат должен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86505B" w:rsidRPr="00CB6078" w:rsidRDefault="0086505B" w:rsidP="0086505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86505B" w:rsidRPr="00CB6078" w:rsidRDefault="0086505B" w:rsidP="0086505B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86505B" w:rsidRPr="00CB6078" w:rsidRDefault="0086505B" w:rsidP="0086505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 xml:space="preserve">В комплект поставки металлопроката должны входить документы: </w:t>
      </w:r>
    </w:p>
    <w:p w:rsidR="0086505B" w:rsidRPr="00CB6078" w:rsidRDefault="0086505B" w:rsidP="0086505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паспорт по нормативной документации, утвержденной в установленном порядке;</w:t>
      </w:r>
    </w:p>
    <w:p w:rsidR="0086505B" w:rsidRPr="00CB6078" w:rsidRDefault="0086505B" w:rsidP="0086505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:rsidR="0086505B" w:rsidRPr="00CB6078" w:rsidRDefault="0086505B" w:rsidP="0086505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Маркировка металлопроката должна соответствовать требованиям ГОСТ 14192 – 96, ГОСТ 7566-94, ГОСТ, </w:t>
      </w:r>
      <w:proofErr w:type="gramStart"/>
      <w:r w:rsidRPr="00CB6078">
        <w:rPr>
          <w:sz w:val="24"/>
          <w:szCs w:val="24"/>
        </w:rPr>
        <w:t>перечисленных</w:t>
      </w:r>
      <w:proofErr w:type="gramEnd"/>
      <w:r w:rsidRPr="00CB6078">
        <w:rPr>
          <w:sz w:val="24"/>
          <w:szCs w:val="24"/>
        </w:rPr>
        <w:t xml:space="preserve"> в п.2.3 данного ТЗ (для конкретного типа номенклатуры). Маркировка </w:t>
      </w:r>
      <w:r w:rsidRPr="00CB6078">
        <w:rPr>
          <w:sz w:val="24"/>
          <w:szCs w:val="24"/>
        </w:rPr>
        <w:lastRenderedPageBreak/>
        <w:t>металлопроката, содержание и способ нанесения ее указывается в стандартах или технических условиях на металлопрокат конкретных типов.</w:t>
      </w:r>
    </w:p>
    <w:p w:rsidR="0086505B" w:rsidRDefault="0086505B" w:rsidP="0086505B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По всем видам металлопроката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поставляемого металлопроката. </w:t>
      </w:r>
    </w:p>
    <w:p w:rsidR="0086505B" w:rsidRPr="00CB6078" w:rsidRDefault="0086505B" w:rsidP="0086505B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:rsidR="0086505B" w:rsidRPr="00CB6078" w:rsidRDefault="0086505B" w:rsidP="0086505B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>Правила приемки продукции.</w:t>
      </w:r>
    </w:p>
    <w:p w:rsidR="0086505B" w:rsidRPr="00CB6078" w:rsidRDefault="0086505B" w:rsidP="0086505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Каждая партия металлопроката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их на склад.</w:t>
      </w:r>
    </w:p>
    <w:p w:rsidR="0086505B" w:rsidRPr="00CB6078" w:rsidRDefault="0086505B" w:rsidP="0086505B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86505B" w:rsidRPr="00CB6078" w:rsidRDefault="0086505B" w:rsidP="0086505B">
      <w:pPr>
        <w:rPr>
          <w:sz w:val="26"/>
          <w:szCs w:val="26"/>
        </w:rPr>
      </w:pPr>
    </w:p>
    <w:p w:rsidR="0086505B" w:rsidRPr="00CB6078" w:rsidRDefault="0086505B" w:rsidP="0086505B">
      <w:pPr>
        <w:rPr>
          <w:sz w:val="26"/>
          <w:szCs w:val="26"/>
        </w:rPr>
      </w:pPr>
    </w:p>
    <w:p w:rsidR="0086505B" w:rsidRPr="00CB6078" w:rsidRDefault="0086505B" w:rsidP="0086505B">
      <w:pPr>
        <w:ind w:firstLine="0"/>
        <w:rPr>
          <w:sz w:val="26"/>
          <w:szCs w:val="26"/>
        </w:rPr>
      </w:pPr>
      <w:r w:rsidRPr="00CB6078"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86505B" w:rsidRPr="00CB6078" w:rsidRDefault="0086505B" w:rsidP="0086505B">
      <w:pPr>
        <w:ind w:firstLine="0"/>
        <w:rPr>
          <w:sz w:val="22"/>
          <w:szCs w:val="22"/>
        </w:rPr>
      </w:pPr>
      <w:r w:rsidRPr="00CB6078">
        <w:rPr>
          <w:sz w:val="22"/>
          <w:szCs w:val="22"/>
        </w:rPr>
        <w:t xml:space="preserve">                                       должность                                                              подпись                          Фамилия И.О.         </w:t>
      </w:r>
    </w:p>
    <w:p w:rsidR="0086505B" w:rsidRPr="00CB6078" w:rsidRDefault="0086505B" w:rsidP="0086505B">
      <w:pPr>
        <w:ind w:firstLine="0"/>
        <w:rPr>
          <w:sz w:val="26"/>
          <w:szCs w:val="26"/>
        </w:rPr>
      </w:pPr>
    </w:p>
    <w:p w:rsidR="008A5CA5" w:rsidRPr="00CB6078" w:rsidRDefault="008A5CA5" w:rsidP="008F73A3">
      <w:pPr>
        <w:ind w:firstLine="0"/>
        <w:rPr>
          <w:sz w:val="26"/>
          <w:szCs w:val="26"/>
        </w:rPr>
      </w:pPr>
    </w:p>
    <w:sectPr w:rsidR="008A5CA5" w:rsidRPr="00CB6078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6882" w:rsidRDefault="00396882">
      <w:r>
        <w:separator/>
      </w:r>
    </w:p>
  </w:endnote>
  <w:endnote w:type="continuationSeparator" w:id="0">
    <w:p w:rsidR="00396882" w:rsidRDefault="003968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6882" w:rsidRDefault="00396882">
      <w:r>
        <w:separator/>
      </w:r>
    </w:p>
  </w:footnote>
  <w:footnote w:type="continuationSeparator" w:id="0">
    <w:p w:rsidR="00396882" w:rsidRDefault="003968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63287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073DD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3AD7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282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3227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96882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2330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4C38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2FB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26353"/>
    <w:rsid w:val="00726E62"/>
    <w:rsid w:val="007310F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05B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6C53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511F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44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356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1A8F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152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95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20">
    <w:name w:val="Заголовок 2 Знак"/>
    <w:basedOn w:val="a1"/>
    <w:link w:val="2"/>
    <w:rsid w:val="00726E62"/>
    <w:rPr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20">
    <w:name w:val="Заголовок 2 Знак"/>
    <w:basedOn w:val="a1"/>
    <w:link w:val="2"/>
    <w:rsid w:val="00726E62"/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0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EE0605-4E82-451E-9610-63AB5DB595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8A7419D-A1C7-43C9-B69B-D4FCB5A36E5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E82D7B9-82B1-489C-85F3-C4344041B449}">
  <ds:schemaRefs>
    <ds:schemaRef ds:uri="http://schemas.microsoft.com/sharepoint/v3"/>
    <ds:schemaRef ds:uri="http://www.w3.org/XML/1998/namespace"/>
    <ds:schemaRef ds:uri="http://purl.org/dc/elements/1.1/"/>
    <ds:schemaRef ds:uri="http://purl.org/dc/terms/"/>
    <ds:schemaRef ds:uri="http://schemas.microsoft.com/office/2006/documentManagement/types"/>
    <ds:schemaRef ds:uri="aeb3e8e0-784a-4348-b8a9-74d788c4fa59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9B41A7E2-5DA0-4A13-A8EC-7A3EDD890C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960</Words>
  <Characters>5473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Ковалев Александр Владимирович</cp:lastModifiedBy>
  <cp:revision>2</cp:revision>
  <cp:lastPrinted>2010-09-30T13:29:00Z</cp:lastPrinted>
  <dcterms:created xsi:type="dcterms:W3CDTF">2015-09-28T06:35:00Z</dcterms:created>
  <dcterms:modified xsi:type="dcterms:W3CDTF">2015-09-28T06:35:00Z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