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9AD" w:rsidRPr="002931B4" w:rsidRDefault="006769AD" w:rsidP="00414001">
      <w:pPr>
        <w:spacing w:line="240" w:lineRule="auto"/>
        <w:ind w:left="4962" w:firstLine="0"/>
        <w:rPr>
          <w:b/>
          <w:sz w:val="26"/>
          <w:szCs w:val="26"/>
        </w:rPr>
      </w:pPr>
      <w:bookmarkStart w:id="0" w:name="_Ref55280353"/>
      <w:bookmarkStart w:id="1" w:name="_Toc55285359"/>
      <w:bookmarkStart w:id="2" w:name="_Toc55305376"/>
      <w:bookmarkStart w:id="3" w:name="_Toc57314625"/>
      <w:bookmarkStart w:id="4" w:name="_Toc69553834"/>
      <w:r w:rsidRPr="002931B4">
        <w:rPr>
          <w:b/>
          <w:sz w:val="26"/>
          <w:szCs w:val="26"/>
        </w:rPr>
        <w:t>УТВЕРЖДАЮ</w:t>
      </w:r>
      <w:r>
        <w:rPr>
          <w:b/>
          <w:sz w:val="26"/>
          <w:szCs w:val="26"/>
        </w:rPr>
        <w:t>:</w:t>
      </w:r>
    </w:p>
    <w:p w:rsidR="00566A27" w:rsidRDefault="004B36D0" w:rsidP="00414001">
      <w:pPr>
        <w:spacing w:line="240" w:lineRule="auto"/>
        <w:ind w:left="4962" w:firstLine="0"/>
        <w:rPr>
          <w:sz w:val="26"/>
          <w:szCs w:val="26"/>
        </w:rPr>
      </w:pPr>
      <w:r>
        <w:rPr>
          <w:sz w:val="26"/>
          <w:szCs w:val="26"/>
        </w:rPr>
        <w:t>П</w:t>
      </w:r>
      <w:r w:rsidR="00905801">
        <w:rPr>
          <w:sz w:val="26"/>
          <w:szCs w:val="26"/>
        </w:rPr>
        <w:t>ерв</w:t>
      </w:r>
      <w:r>
        <w:rPr>
          <w:sz w:val="26"/>
          <w:szCs w:val="26"/>
        </w:rPr>
        <w:t>ый</w:t>
      </w:r>
      <w:r w:rsidR="00905801">
        <w:rPr>
          <w:sz w:val="26"/>
          <w:szCs w:val="26"/>
        </w:rPr>
        <w:t xml:space="preserve"> заместител</w:t>
      </w:r>
      <w:r>
        <w:rPr>
          <w:sz w:val="26"/>
          <w:szCs w:val="26"/>
        </w:rPr>
        <w:t>ь</w:t>
      </w:r>
      <w:r w:rsidR="006769AD">
        <w:rPr>
          <w:sz w:val="26"/>
          <w:szCs w:val="26"/>
        </w:rPr>
        <w:t xml:space="preserve"> директора</w:t>
      </w:r>
      <w:r w:rsidR="006769AD" w:rsidRPr="006354AD">
        <w:rPr>
          <w:sz w:val="26"/>
          <w:szCs w:val="26"/>
        </w:rPr>
        <w:t xml:space="preserve"> – </w:t>
      </w:r>
      <w:r w:rsidR="00905801">
        <w:rPr>
          <w:sz w:val="26"/>
          <w:szCs w:val="26"/>
        </w:rPr>
        <w:t>главн</w:t>
      </w:r>
      <w:r>
        <w:rPr>
          <w:sz w:val="26"/>
          <w:szCs w:val="26"/>
        </w:rPr>
        <w:t>ый</w:t>
      </w:r>
      <w:r w:rsidR="006769AD">
        <w:rPr>
          <w:sz w:val="26"/>
          <w:szCs w:val="26"/>
        </w:rPr>
        <w:t xml:space="preserve"> инженер</w:t>
      </w:r>
      <w:r w:rsidR="006769AD" w:rsidRPr="006354AD">
        <w:rPr>
          <w:sz w:val="26"/>
          <w:szCs w:val="26"/>
        </w:rPr>
        <w:t xml:space="preserve"> филиала </w:t>
      </w:r>
    </w:p>
    <w:p w:rsidR="006769AD" w:rsidRPr="006354AD" w:rsidRDefault="006769AD" w:rsidP="00414001">
      <w:pPr>
        <w:spacing w:line="240" w:lineRule="auto"/>
        <w:ind w:left="4962" w:firstLine="0"/>
        <w:rPr>
          <w:sz w:val="26"/>
          <w:szCs w:val="26"/>
        </w:rPr>
      </w:pPr>
      <w:r>
        <w:rPr>
          <w:sz w:val="26"/>
          <w:szCs w:val="26"/>
        </w:rPr>
        <w:t>П</w:t>
      </w:r>
      <w:r w:rsidRPr="006354AD">
        <w:rPr>
          <w:sz w:val="26"/>
          <w:szCs w:val="26"/>
        </w:rPr>
        <w:t>АО «МРСК Центра» - «Костромаэнерго»</w:t>
      </w:r>
    </w:p>
    <w:p w:rsidR="006769AD" w:rsidRPr="006354AD" w:rsidRDefault="00566A27" w:rsidP="00414001">
      <w:pPr>
        <w:spacing w:line="240" w:lineRule="auto"/>
        <w:ind w:left="4962" w:firstLine="0"/>
        <w:rPr>
          <w:sz w:val="26"/>
          <w:szCs w:val="26"/>
        </w:rPr>
      </w:pPr>
      <w:r>
        <w:rPr>
          <w:sz w:val="26"/>
          <w:szCs w:val="26"/>
        </w:rPr>
        <w:t xml:space="preserve"> </w:t>
      </w:r>
      <w:r w:rsidR="006769AD" w:rsidRPr="006354AD">
        <w:rPr>
          <w:sz w:val="26"/>
          <w:szCs w:val="26"/>
        </w:rPr>
        <w:t>________________</w:t>
      </w:r>
      <w:proofErr w:type="spellStart"/>
      <w:r w:rsidR="004B36D0">
        <w:rPr>
          <w:sz w:val="26"/>
          <w:szCs w:val="26"/>
        </w:rPr>
        <w:t>Е.А.Смирнов</w:t>
      </w:r>
      <w:proofErr w:type="spellEnd"/>
    </w:p>
    <w:p w:rsidR="006769AD" w:rsidRDefault="00566A27" w:rsidP="00414001">
      <w:pPr>
        <w:spacing w:line="240" w:lineRule="auto"/>
        <w:ind w:left="4820" w:firstLine="0"/>
        <w:rPr>
          <w:sz w:val="26"/>
          <w:szCs w:val="26"/>
        </w:rPr>
      </w:pPr>
      <w:r>
        <w:rPr>
          <w:sz w:val="26"/>
          <w:szCs w:val="26"/>
        </w:rPr>
        <w:t xml:space="preserve">  </w:t>
      </w:r>
      <w:r w:rsidR="006769AD">
        <w:rPr>
          <w:sz w:val="26"/>
          <w:szCs w:val="26"/>
        </w:rPr>
        <w:t>«___» ____________</w:t>
      </w:r>
      <w:r w:rsidR="006769AD" w:rsidRPr="006354AD">
        <w:rPr>
          <w:sz w:val="26"/>
          <w:szCs w:val="26"/>
        </w:rPr>
        <w:t>201</w:t>
      </w:r>
      <w:r w:rsidR="004B36D0">
        <w:rPr>
          <w:sz w:val="26"/>
          <w:szCs w:val="26"/>
        </w:rPr>
        <w:t>9</w:t>
      </w:r>
      <w:bookmarkStart w:id="5" w:name="_GoBack"/>
      <w:bookmarkEnd w:id="5"/>
      <w:r w:rsidR="006769AD" w:rsidRPr="006354AD">
        <w:rPr>
          <w:sz w:val="26"/>
          <w:szCs w:val="26"/>
        </w:rPr>
        <w:t>г.</w:t>
      </w:r>
    </w:p>
    <w:p w:rsidR="00250A39" w:rsidRDefault="00250A39" w:rsidP="00414001">
      <w:pPr>
        <w:spacing w:line="240" w:lineRule="auto"/>
        <w:ind w:firstLine="0"/>
        <w:jc w:val="center"/>
        <w:rPr>
          <w:b/>
          <w:sz w:val="32"/>
          <w:szCs w:val="32"/>
        </w:rPr>
      </w:pPr>
    </w:p>
    <w:p w:rsidR="000F57E4" w:rsidRPr="006769AD" w:rsidRDefault="000F57E4" w:rsidP="00414001">
      <w:pPr>
        <w:spacing w:line="240" w:lineRule="auto"/>
        <w:ind w:firstLine="0"/>
        <w:jc w:val="center"/>
        <w:rPr>
          <w:b/>
          <w:sz w:val="26"/>
          <w:szCs w:val="26"/>
        </w:rPr>
      </w:pPr>
      <w:r w:rsidRPr="006769AD">
        <w:rPr>
          <w:b/>
          <w:sz w:val="26"/>
          <w:szCs w:val="26"/>
        </w:rPr>
        <w:t>Техническое задание</w:t>
      </w:r>
    </w:p>
    <w:bookmarkEnd w:id="0"/>
    <w:bookmarkEnd w:id="1"/>
    <w:bookmarkEnd w:id="2"/>
    <w:bookmarkEnd w:id="3"/>
    <w:bookmarkEnd w:id="4"/>
    <w:p w:rsidR="00A505AD" w:rsidRDefault="00905801" w:rsidP="00414001">
      <w:pPr>
        <w:spacing w:line="240" w:lineRule="auto"/>
        <w:ind w:firstLine="0"/>
        <w:jc w:val="center"/>
        <w:outlineLvl w:val="0"/>
        <w:rPr>
          <w:b/>
          <w:sz w:val="26"/>
          <w:szCs w:val="26"/>
        </w:rPr>
      </w:pPr>
      <w:r w:rsidRPr="00AA5FEF">
        <w:rPr>
          <w:b/>
          <w:sz w:val="26"/>
          <w:szCs w:val="26"/>
        </w:rPr>
        <w:t xml:space="preserve">на поставку </w:t>
      </w:r>
      <w:r w:rsidR="00A505AD" w:rsidRPr="006B2109">
        <w:rPr>
          <w:b/>
          <w:sz w:val="26"/>
          <w:szCs w:val="26"/>
        </w:rPr>
        <w:t xml:space="preserve">комплектов штанг для установки </w:t>
      </w:r>
    </w:p>
    <w:p w:rsidR="009C58DF" w:rsidRDefault="00A505AD" w:rsidP="00414001">
      <w:pPr>
        <w:spacing w:line="240" w:lineRule="auto"/>
        <w:ind w:firstLine="0"/>
        <w:jc w:val="center"/>
        <w:outlineLvl w:val="0"/>
        <w:rPr>
          <w:b/>
          <w:sz w:val="26"/>
          <w:szCs w:val="26"/>
        </w:rPr>
      </w:pPr>
      <w:r w:rsidRPr="006B2109">
        <w:rPr>
          <w:b/>
          <w:sz w:val="26"/>
          <w:szCs w:val="26"/>
        </w:rPr>
        <w:t>переносных заземлений с земли</w:t>
      </w:r>
      <w:r w:rsidRPr="00CF7C27">
        <w:rPr>
          <w:b/>
          <w:sz w:val="26"/>
          <w:szCs w:val="26"/>
        </w:rPr>
        <w:t xml:space="preserve"> </w:t>
      </w:r>
      <w:r w:rsidR="00905801" w:rsidRPr="00CF7C27">
        <w:rPr>
          <w:b/>
          <w:sz w:val="26"/>
          <w:szCs w:val="26"/>
        </w:rPr>
        <w:t>для нужд</w:t>
      </w:r>
      <w:r w:rsidR="00905801">
        <w:rPr>
          <w:b/>
          <w:sz w:val="26"/>
          <w:szCs w:val="26"/>
        </w:rPr>
        <w:t xml:space="preserve"> </w:t>
      </w:r>
    </w:p>
    <w:p w:rsidR="00905801" w:rsidRPr="00CF7C27" w:rsidRDefault="00905801" w:rsidP="00414001">
      <w:pPr>
        <w:spacing w:line="240" w:lineRule="auto"/>
        <w:ind w:firstLine="0"/>
        <w:jc w:val="center"/>
        <w:outlineLvl w:val="0"/>
        <w:rPr>
          <w:b/>
          <w:sz w:val="26"/>
          <w:szCs w:val="26"/>
        </w:rPr>
      </w:pPr>
      <w:r>
        <w:rPr>
          <w:b/>
          <w:sz w:val="26"/>
          <w:szCs w:val="26"/>
        </w:rPr>
        <w:t>филиала</w:t>
      </w:r>
      <w:r w:rsidRPr="00CF7C27">
        <w:rPr>
          <w:b/>
          <w:sz w:val="26"/>
          <w:szCs w:val="26"/>
        </w:rPr>
        <w:t xml:space="preserve"> </w:t>
      </w:r>
      <w:r w:rsidRPr="00731A80">
        <w:rPr>
          <w:b/>
          <w:sz w:val="26"/>
          <w:szCs w:val="26"/>
        </w:rPr>
        <w:t>ПАО «МРСК Центра</w:t>
      </w:r>
      <w:r>
        <w:rPr>
          <w:b/>
          <w:sz w:val="26"/>
          <w:szCs w:val="26"/>
        </w:rPr>
        <w:t>» -</w:t>
      </w:r>
      <w:r w:rsidR="00643A38">
        <w:rPr>
          <w:b/>
          <w:sz w:val="26"/>
          <w:szCs w:val="26"/>
        </w:rPr>
        <w:t xml:space="preserve"> </w:t>
      </w:r>
      <w:r>
        <w:rPr>
          <w:b/>
          <w:sz w:val="26"/>
          <w:szCs w:val="26"/>
        </w:rPr>
        <w:t>«Костромаэнерго»</w:t>
      </w:r>
      <w:r w:rsidRPr="00731A80">
        <w:rPr>
          <w:b/>
          <w:sz w:val="26"/>
          <w:szCs w:val="26"/>
        </w:rPr>
        <w:t xml:space="preserve"> </w:t>
      </w:r>
    </w:p>
    <w:p w:rsidR="00491A32" w:rsidRDefault="00432084" w:rsidP="00414001">
      <w:pPr>
        <w:pStyle w:val="af3"/>
        <w:spacing w:line="240" w:lineRule="auto"/>
        <w:ind w:firstLine="0"/>
        <w:jc w:val="center"/>
        <w:outlineLvl w:val="0"/>
        <w:rPr>
          <w:b/>
          <w:sz w:val="26"/>
        </w:rPr>
      </w:pPr>
      <w:r>
        <w:rPr>
          <w:b/>
          <w:sz w:val="26"/>
        </w:rPr>
        <w:t xml:space="preserve">(Лот № 401R, </w:t>
      </w:r>
      <w:proofErr w:type="spellStart"/>
      <w:r>
        <w:rPr>
          <w:b/>
          <w:sz w:val="26"/>
        </w:rPr>
        <w:t>подлот</w:t>
      </w:r>
      <w:proofErr w:type="spellEnd"/>
      <w:r>
        <w:rPr>
          <w:b/>
          <w:sz w:val="26"/>
        </w:rPr>
        <w:t xml:space="preserve"> 12</w:t>
      </w:r>
      <w:r w:rsidR="00491A32">
        <w:rPr>
          <w:b/>
          <w:sz w:val="26"/>
        </w:rPr>
        <w:t>)</w:t>
      </w:r>
    </w:p>
    <w:p w:rsidR="00BB62CA" w:rsidRPr="00BB62CA" w:rsidRDefault="00BB62CA" w:rsidP="00414001">
      <w:pPr>
        <w:numPr>
          <w:ilvl w:val="0"/>
          <w:numId w:val="7"/>
        </w:numPr>
        <w:tabs>
          <w:tab w:val="left" w:pos="1418"/>
        </w:tabs>
        <w:spacing w:line="240" w:lineRule="auto"/>
        <w:ind w:left="0" w:firstLine="992"/>
        <w:rPr>
          <w:b/>
          <w:sz w:val="26"/>
          <w:szCs w:val="26"/>
        </w:rPr>
      </w:pPr>
      <w:r w:rsidRPr="00BB62CA">
        <w:rPr>
          <w:b/>
          <w:sz w:val="26"/>
          <w:szCs w:val="26"/>
        </w:rPr>
        <w:t>Общая часть:</w:t>
      </w:r>
    </w:p>
    <w:p w:rsidR="006769AD" w:rsidRPr="007028B8" w:rsidRDefault="006769AD" w:rsidP="00414001">
      <w:pPr>
        <w:spacing w:line="240" w:lineRule="auto"/>
        <w:ind w:firstLine="993"/>
        <w:outlineLvl w:val="0"/>
        <w:rPr>
          <w:sz w:val="26"/>
          <w:szCs w:val="26"/>
        </w:rPr>
      </w:pPr>
      <w:r w:rsidRPr="00B067BA">
        <w:rPr>
          <w:sz w:val="26"/>
          <w:szCs w:val="26"/>
        </w:rPr>
        <w:t xml:space="preserve">Филиал </w:t>
      </w:r>
      <w:r>
        <w:rPr>
          <w:sz w:val="26"/>
          <w:szCs w:val="26"/>
        </w:rPr>
        <w:t>П</w:t>
      </w:r>
      <w:r w:rsidRPr="00B067BA">
        <w:rPr>
          <w:sz w:val="26"/>
          <w:szCs w:val="26"/>
        </w:rPr>
        <w:t>АО «МРСК Центра» - «Костромаэнерго» производит закупку</w:t>
      </w:r>
      <w:r w:rsidR="0019385A">
        <w:rPr>
          <w:sz w:val="26"/>
          <w:szCs w:val="26"/>
        </w:rPr>
        <w:t xml:space="preserve"> </w:t>
      </w:r>
      <w:r w:rsidR="00A505AD" w:rsidRPr="00A505AD">
        <w:rPr>
          <w:sz w:val="26"/>
          <w:szCs w:val="26"/>
        </w:rPr>
        <w:t>комплектов штанг для установки переносных заземлений с земли</w:t>
      </w:r>
      <w:r>
        <w:rPr>
          <w:sz w:val="26"/>
          <w:szCs w:val="26"/>
        </w:rPr>
        <w:t>.</w:t>
      </w:r>
    </w:p>
    <w:p w:rsidR="006769AD" w:rsidRPr="00765B14" w:rsidRDefault="00FF0514" w:rsidP="00414001">
      <w:pPr>
        <w:numPr>
          <w:ilvl w:val="0"/>
          <w:numId w:val="7"/>
        </w:numPr>
        <w:spacing w:line="240" w:lineRule="auto"/>
        <w:rPr>
          <w:b/>
          <w:bCs/>
          <w:sz w:val="26"/>
          <w:szCs w:val="26"/>
        </w:rPr>
      </w:pPr>
      <w:r>
        <w:rPr>
          <w:b/>
          <w:bCs/>
          <w:sz w:val="26"/>
          <w:szCs w:val="26"/>
        </w:rPr>
        <w:t>Предмет закупки</w:t>
      </w:r>
      <w:r w:rsidR="006769AD">
        <w:rPr>
          <w:b/>
          <w:bCs/>
          <w:sz w:val="26"/>
          <w:szCs w:val="26"/>
        </w:rPr>
        <w:t>:</w:t>
      </w:r>
    </w:p>
    <w:p w:rsidR="006769AD" w:rsidRPr="00765B14" w:rsidRDefault="006769AD" w:rsidP="00414001">
      <w:pPr>
        <w:tabs>
          <w:tab w:val="left" w:pos="1418"/>
        </w:tabs>
        <w:spacing w:line="240" w:lineRule="auto"/>
        <w:ind w:firstLine="993"/>
        <w:rPr>
          <w:sz w:val="26"/>
          <w:szCs w:val="26"/>
        </w:rPr>
      </w:pPr>
      <w:r w:rsidRPr="00765B14">
        <w:rPr>
          <w:sz w:val="26"/>
          <w:szCs w:val="26"/>
        </w:rPr>
        <w:t xml:space="preserve">Поставщик обеспечивает поставку </w:t>
      </w:r>
      <w:r w:rsidR="00A505AD" w:rsidRPr="00A505AD">
        <w:rPr>
          <w:sz w:val="26"/>
          <w:szCs w:val="26"/>
        </w:rPr>
        <w:t>комплектов штанг для установки переносных заземлений с земли</w:t>
      </w:r>
      <w:r w:rsidR="0019385A" w:rsidRPr="00765B14">
        <w:rPr>
          <w:sz w:val="26"/>
          <w:szCs w:val="26"/>
        </w:rPr>
        <w:t xml:space="preserve"> </w:t>
      </w:r>
      <w:r w:rsidRPr="00765B14">
        <w:rPr>
          <w:sz w:val="26"/>
          <w:szCs w:val="26"/>
        </w:rPr>
        <w:t xml:space="preserve">на склад получателя – филиала </w:t>
      </w:r>
      <w:r>
        <w:rPr>
          <w:sz w:val="26"/>
          <w:szCs w:val="26"/>
        </w:rPr>
        <w:t>П</w:t>
      </w:r>
      <w:r w:rsidRPr="00765B14">
        <w:rPr>
          <w:sz w:val="26"/>
          <w:szCs w:val="26"/>
        </w:rPr>
        <w:t>АО «МРСК Центра» - «Костромаэнерго» в объемах и сроки установленные данным Т</w:t>
      </w:r>
      <w:r>
        <w:rPr>
          <w:sz w:val="26"/>
          <w:szCs w:val="26"/>
        </w:rPr>
        <w:t>ехническим заданием</w:t>
      </w:r>
      <w:r w:rsidRPr="00765B14">
        <w:rPr>
          <w:sz w:val="26"/>
          <w:szCs w:val="26"/>
        </w:rPr>
        <w:t>.</w:t>
      </w:r>
    </w:p>
    <w:p w:rsidR="006769AD" w:rsidRPr="00765B14" w:rsidRDefault="006769AD" w:rsidP="00414001">
      <w:pPr>
        <w:spacing w:line="240" w:lineRule="auto"/>
        <w:ind w:firstLine="1134"/>
        <w:rPr>
          <w:sz w:val="26"/>
          <w:szCs w:val="26"/>
        </w:rPr>
      </w:pPr>
      <w:r w:rsidRPr="00765B14">
        <w:rPr>
          <w:sz w:val="26"/>
          <w:szCs w:val="26"/>
        </w:rPr>
        <w:t xml:space="preserve">Поставка продукции производится в точки </w:t>
      </w:r>
      <w:r w:rsidR="00414001">
        <w:rPr>
          <w:sz w:val="26"/>
          <w:szCs w:val="26"/>
        </w:rPr>
        <w:t>поставки, указанные заказчиком</w:t>
      </w:r>
      <w:r>
        <w:rPr>
          <w:sz w:val="26"/>
          <w:szCs w:val="26"/>
        </w:rPr>
        <w:t>:</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6"/>
        <w:gridCol w:w="3969"/>
        <w:gridCol w:w="3119"/>
      </w:tblGrid>
      <w:tr w:rsidR="00414001" w:rsidRPr="00C0576E" w:rsidTr="00414001">
        <w:trPr>
          <w:trHeight w:val="527"/>
        </w:trPr>
        <w:tc>
          <w:tcPr>
            <w:tcW w:w="1564" w:type="pct"/>
            <w:shd w:val="clear" w:color="auto" w:fill="auto"/>
            <w:vAlign w:val="center"/>
          </w:tcPr>
          <w:p w:rsidR="00414001" w:rsidRPr="00C0576E" w:rsidRDefault="00414001" w:rsidP="00414001">
            <w:pPr>
              <w:tabs>
                <w:tab w:val="left" w:pos="1134"/>
              </w:tabs>
              <w:spacing w:line="240" w:lineRule="auto"/>
              <w:jc w:val="center"/>
              <w:rPr>
                <w:b/>
                <w:sz w:val="24"/>
                <w:szCs w:val="24"/>
              </w:rPr>
            </w:pPr>
            <w:r w:rsidRPr="00C0576E">
              <w:rPr>
                <w:b/>
                <w:sz w:val="24"/>
                <w:szCs w:val="24"/>
              </w:rPr>
              <w:t>Заказчик</w:t>
            </w:r>
          </w:p>
        </w:tc>
        <w:tc>
          <w:tcPr>
            <w:tcW w:w="1924" w:type="pct"/>
            <w:shd w:val="clear" w:color="auto" w:fill="auto"/>
            <w:vAlign w:val="center"/>
          </w:tcPr>
          <w:p w:rsidR="00414001" w:rsidRPr="00C0576E" w:rsidRDefault="00414001" w:rsidP="00414001">
            <w:pPr>
              <w:tabs>
                <w:tab w:val="left" w:pos="1134"/>
              </w:tabs>
              <w:spacing w:line="240" w:lineRule="auto"/>
              <w:jc w:val="center"/>
              <w:rPr>
                <w:b/>
                <w:sz w:val="24"/>
                <w:szCs w:val="24"/>
              </w:rPr>
            </w:pPr>
            <w:r w:rsidRPr="00C0576E">
              <w:rPr>
                <w:b/>
                <w:sz w:val="24"/>
                <w:szCs w:val="24"/>
              </w:rPr>
              <w:t>Точка поставки</w:t>
            </w:r>
          </w:p>
        </w:tc>
        <w:tc>
          <w:tcPr>
            <w:tcW w:w="1512" w:type="pct"/>
            <w:shd w:val="clear" w:color="auto" w:fill="auto"/>
            <w:vAlign w:val="center"/>
          </w:tcPr>
          <w:p w:rsidR="00414001" w:rsidRPr="00C0576E" w:rsidRDefault="00414001" w:rsidP="00414001">
            <w:pPr>
              <w:tabs>
                <w:tab w:val="left" w:pos="1134"/>
              </w:tabs>
              <w:spacing w:line="240" w:lineRule="auto"/>
              <w:jc w:val="center"/>
              <w:rPr>
                <w:b/>
                <w:sz w:val="24"/>
                <w:szCs w:val="24"/>
              </w:rPr>
            </w:pPr>
            <w:r>
              <w:rPr>
                <w:b/>
                <w:sz w:val="24"/>
                <w:szCs w:val="24"/>
              </w:rPr>
              <w:t>Срок поставки</w:t>
            </w:r>
          </w:p>
        </w:tc>
      </w:tr>
      <w:tr w:rsidR="00414001" w:rsidRPr="00C0576E" w:rsidTr="00414001">
        <w:trPr>
          <w:trHeight w:val="645"/>
        </w:trPr>
        <w:tc>
          <w:tcPr>
            <w:tcW w:w="1564" w:type="pct"/>
            <w:shd w:val="clear" w:color="auto" w:fill="auto"/>
            <w:vAlign w:val="center"/>
          </w:tcPr>
          <w:p w:rsidR="00414001" w:rsidRPr="00C0576E" w:rsidRDefault="00414001" w:rsidP="00414001">
            <w:pPr>
              <w:tabs>
                <w:tab w:val="left" w:pos="1134"/>
              </w:tabs>
              <w:spacing w:line="240" w:lineRule="auto"/>
              <w:ind w:firstLine="0"/>
              <w:jc w:val="center"/>
              <w:rPr>
                <w:sz w:val="24"/>
                <w:szCs w:val="24"/>
              </w:rPr>
            </w:pPr>
            <w:r w:rsidRPr="00C0576E">
              <w:rPr>
                <w:sz w:val="24"/>
                <w:szCs w:val="24"/>
              </w:rPr>
              <w:t xml:space="preserve">Филиал </w:t>
            </w:r>
            <w:r>
              <w:rPr>
                <w:sz w:val="24"/>
                <w:szCs w:val="24"/>
              </w:rPr>
              <w:t>П</w:t>
            </w:r>
            <w:r w:rsidRPr="00C0576E">
              <w:rPr>
                <w:sz w:val="24"/>
                <w:szCs w:val="24"/>
              </w:rPr>
              <w:t>АО «МРСК Центра» - «Костромаэнерго»</w:t>
            </w:r>
          </w:p>
        </w:tc>
        <w:tc>
          <w:tcPr>
            <w:tcW w:w="1924" w:type="pct"/>
            <w:shd w:val="clear" w:color="auto" w:fill="auto"/>
            <w:vAlign w:val="center"/>
          </w:tcPr>
          <w:p w:rsidR="00414001" w:rsidRPr="00C0576E" w:rsidRDefault="00414001" w:rsidP="00414001">
            <w:pPr>
              <w:tabs>
                <w:tab w:val="left" w:pos="1134"/>
              </w:tabs>
              <w:spacing w:line="240" w:lineRule="auto"/>
              <w:ind w:firstLine="0"/>
              <w:jc w:val="center"/>
              <w:rPr>
                <w:sz w:val="24"/>
                <w:szCs w:val="24"/>
              </w:rPr>
            </w:pPr>
            <w:r w:rsidRPr="00C0576E">
              <w:rPr>
                <w:sz w:val="24"/>
                <w:szCs w:val="24"/>
              </w:rPr>
              <w:t>Костромская область, г. Кострома, ул. Катушечная, д.157</w:t>
            </w:r>
          </w:p>
        </w:tc>
        <w:tc>
          <w:tcPr>
            <w:tcW w:w="1512" w:type="pct"/>
            <w:shd w:val="clear" w:color="auto" w:fill="auto"/>
            <w:vAlign w:val="center"/>
          </w:tcPr>
          <w:p w:rsidR="00414001" w:rsidRPr="00C0576E" w:rsidRDefault="00414001" w:rsidP="00414001">
            <w:pPr>
              <w:tabs>
                <w:tab w:val="left" w:pos="1134"/>
              </w:tabs>
              <w:spacing w:line="240" w:lineRule="auto"/>
              <w:ind w:firstLine="0"/>
              <w:jc w:val="center"/>
              <w:rPr>
                <w:sz w:val="24"/>
                <w:szCs w:val="24"/>
              </w:rPr>
            </w:pPr>
            <w:r>
              <w:rPr>
                <w:sz w:val="24"/>
                <w:szCs w:val="24"/>
              </w:rPr>
              <w:t xml:space="preserve">в течение 30 календарных дней после заключения договора </w:t>
            </w:r>
          </w:p>
        </w:tc>
      </w:tr>
    </w:tbl>
    <w:p w:rsidR="0019385A" w:rsidRDefault="0019385A" w:rsidP="00414001">
      <w:pPr>
        <w:spacing w:line="240" w:lineRule="auto"/>
        <w:ind w:left="1429" w:firstLine="0"/>
        <w:rPr>
          <w:b/>
          <w:bCs/>
          <w:sz w:val="26"/>
          <w:szCs w:val="26"/>
        </w:rPr>
      </w:pPr>
    </w:p>
    <w:p w:rsidR="0019385A" w:rsidRDefault="009C58DF" w:rsidP="00414001">
      <w:pPr>
        <w:numPr>
          <w:ilvl w:val="0"/>
          <w:numId w:val="7"/>
        </w:numPr>
        <w:spacing w:line="240" w:lineRule="auto"/>
        <w:rPr>
          <w:b/>
          <w:bCs/>
          <w:sz w:val="26"/>
          <w:szCs w:val="26"/>
        </w:rPr>
      </w:pPr>
      <w:r>
        <w:rPr>
          <w:b/>
          <w:bCs/>
          <w:sz w:val="26"/>
          <w:szCs w:val="26"/>
        </w:rPr>
        <w:t>Общие требования к закупаемой продукции:</w:t>
      </w:r>
    </w:p>
    <w:p w:rsidR="00A505AD" w:rsidRPr="00A505AD" w:rsidRDefault="00A505AD" w:rsidP="00414001">
      <w:pPr>
        <w:pStyle w:val="affd"/>
        <w:numPr>
          <w:ilvl w:val="1"/>
          <w:numId w:val="7"/>
        </w:numPr>
        <w:tabs>
          <w:tab w:val="left" w:pos="1276"/>
        </w:tabs>
        <w:spacing w:after="0" w:line="240" w:lineRule="auto"/>
        <w:ind w:left="0" w:firstLine="709"/>
        <w:jc w:val="both"/>
        <w:rPr>
          <w:rFonts w:ascii="Times New Roman" w:eastAsia="Times New Roman" w:hAnsi="Times New Roman"/>
          <w:sz w:val="26"/>
          <w:szCs w:val="26"/>
          <w:lang w:eastAsia="ru-RU"/>
        </w:rPr>
      </w:pPr>
      <w:r w:rsidRPr="00A505AD">
        <w:rPr>
          <w:rFonts w:ascii="Times New Roman" w:eastAsia="Times New Roman" w:hAnsi="Times New Roman"/>
          <w:sz w:val="26"/>
          <w:szCs w:val="26"/>
          <w:lang w:eastAsia="ru-RU"/>
        </w:rPr>
        <w:t xml:space="preserve">Переносные заземления (ПЗ) должны соответствовать требованиям ГОСТ </w:t>
      </w:r>
      <w:proofErr w:type="gramStart"/>
      <w:r w:rsidRPr="00A505AD">
        <w:rPr>
          <w:rFonts w:ascii="Times New Roman" w:eastAsia="Times New Roman" w:hAnsi="Times New Roman"/>
          <w:sz w:val="26"/>
          <w:szCs w:val="26"/>
          <w:lang w:eastAsia="ru-RU"/>
        </w:rPr>
        <w:t>Р</w:t>
      </w:r>
      <w:proofErr w:type="gramEnd"/>
      <w:r w:rsidRPr="00A505AD">
        <w:rPr>
          <w:rFonts w:ascii="Times New Roman" w:eastAsia="Times New Roman" w:hAnsi="Times New Roman"/>
          <w:sz w:val="26"/>
          <w:szCs w:val="26"/>
          <w:lang w:eastAsia="ru-RU"/>
        </w:rPr>
        <w:t xml:space="preserve"> 51853-2001 «Заземления переносные для электроустановок. Общие технические условия».</w:t>
      </w:r>
    </w:p>
    <w:p w:rsidR="00A505AD" w:rsidRPr="006B2109" w:rsidRDefault="00A505AD" w:rsidP="00414001">
      <w:pPr>
        <w:numPr>
          <w:ilvl w:val="1"/>
          <w:numId w:val="7"/>
        </w:numPr>
        <w:tabs>
          <w:tab w:val="left" w:pos="1276"/>
        </w:tabs>
        <w:spacing w:line="240" w:lineRule="auto"/>
        <w:ind w:left="0" w:firstLine="709"/>
        <w:rPr>
          <w:color w:val="000000"/>
          <w:spacing w:val="1"/>
          <w:sz w:val="26"/>
          <w:szCs w:val="26"/>
        </w:rPr>
      </w:pPr>
      <w:r w:rsidRPr="006B2109">
        <w:rPr>
          <w:sz w:val="26"/>
          <w:szCs w:val="26"/>
        </w:rPr>
        <w:t xml:space="preserve">Изолирующие части переносных заземлений должны соответствовать требованиям </w:t>
      </w:r>
      <w:r w:rsidRPr="006B2109">
        <w:rPr>
          <w:rStyle w:val="aff2"/>
          <w:b w:val="0"/>
          <w:sz w:val="26"/>
          <w:szCs w:val="26"/>
        </w:rPr>
        <w:t>ГОСТ 20494-2001 «</w:t>
      </w:r>
      <w:proofErr w:type="gramStart"/>
      <w:r w:rsidRPr="006B2109">
        <w:rPr>
          <w:rStyle w:val="aff2"/>
          <w:b w:val="0"/>
          <w:sz w:val="26"/>
          <w:szCs w:val="26"/>
        </w:rPr>
        <w:t>Штанги</w:t>
      </w:r>
      <w:proofErr w:type="gramEnd"/>
      <w:r w:rsidRPr="006B2109">
        <w:rPr>
          <w:rStyle w:val="aff2"/>
          <w:b w:val="0"/>
          <w:sz w:val="26"/>
          <w:szCs w:val="26"/>
        </w:rPr>
        <w:t xml:space="preserve"> изолирующие оперативные и штанги переносных заземлений. Общие технические условия»</w:t>
      </w:r>
      <w:r w:rsidRPr="006B2109">
        <w:rPr>
          <w:sz w:val="26"/>
          <w:szCs w:val="26"/>
        </w:rPr>
        <w:t>.</w:t>
      </w:r>
    </w:p>
    <w:p w:rsidR="00A505AD" w:rsidRPr="006B2109" w:rsidRDefault="00A505AD" w:rsidP="00414001">
      <w:pPr>
        <w:numPr>
          <w:ilvl w:val="1"/>
          <w:numId w:val="7"/>
        </w:numPr>
        <w:tabs>
          <w:tab w:val="left" w:pos="1276"/>
        </w:tabs>
        <w:spacing w:line="240" w:lineRule="auto"/>
        <w:ind w:left="0" w:firstLine="709"/>
        <w:rPr>
          <w:color w:val="000000"/>
          <w:spacing w:val="1"/>
          <w:sz w:val="26"/>
          <w:szCs w:val="26"/>
        </w:rPr>
      </w:pPr>
      <w:r w:rsidRPr="006B2109">
        <w:rPr>
          <w:sz w:val="26"/>
          <w:szCs w:val="26"/>
        </w:rPr>
        <w:t xml:space="preserve">Указатель напряжения </w:t>
      </w:r>
      <w:r w:rsidRPr="006B2109">
        <w:rPr>
          <w:color w:val="000000"/>
          <w:sz w:val="26"/>
          <w:szCs w:val="26"/>
        </w:rPr>
        <w:t>должен соответствовать требованиям ГОСТ 12.2.007.0-75 (2001) «</w:t>
      </w:r>
      <w:r w:rsidRPr="006B2109">
        <w:rPr>
          <w:bCs/>
          <w:spacing w:val="15"/>
          <w:sz w:val="26"/>
          <w:szCs w:val="26"/>
        </w:rPr>
        <w:t>Изделия электротехнические. Общие требования безопасности</w:t>
      </w:r>
      <w:r w:rsidRPr="006B2109">
        <w:rPr>
          <w:sz w:val="26"/>
          <w:szCs w:val="26"/>
        </w:rPr>
        <w:t>»</w:t>
      </w:r>
      <w:r w:rsidRPr="006B2109">
        <w:rPr>
          <w:color w:val="000000"/>
          <w:sz w:val="26"/>
          <w:szCs w:val="26"/>
        </w:rPr>
        <w:t xml:space="preserve"> и </w:t>
      </w:r>
      <w:r w:rsidRPr="006B2109">
        <w:rPr>
          <w:rFonts w:cs="Tahoma"/>
          <w:sz w:val="26"/>
          <w:szCs w:val="26"/>
        </w:rPr>
        <w:t>ГОСТ 20493-2001 «Указатели напряжения. Общие технические условия».</w:t>
      </w:r>
    </w:p>
    <w:p w:rsidR="00A505AD" w:rsidRPr="006B2109" w:rsidRDefault="00A505AD" w:rsidP="00414001">
      <w:pPr>
        <w:numPr>
          <w:ilvl w:val="1"/>
          <w:numId w:val="7"/>
        </w:numPr>
        <w:tabs>
          <w:tab w:val="left" w:pos="1276"/>
        </w:tabs>
        <w:spacing w:line="240" w:lineRule="auto"/>
        <w:ind w:left="0" w:firstLine="709"/>
        <w:rPr>
          <w:color w:val="000000"/>
          <w:spacing w:val="1"/>
          <w:sz w:val="26"/>
          <w:szCs w:val="26"/>
        </w:rPr>
      </w:pPr>
      <w:r w:rsidRPr="006B2109">
        <w:rPr>
          <w:sz w:val="26"/>
          <w:szCs w:val="26"/>
        </w:rPr>
        <w:t>На каждое ПЗ должна быть нанесена маркировка, содержащая следующие данные:</w:t>
      </w:r>
    </w:p>
    <w:p w:rsidR="00A505AD" w:rsidRPr="006B2109" w:rsidRDefault="00A505AD" w:rsidP="00414001">
      <w:pPr>
        <w:numPr>
          <w:ilvl w:val="0"/>
          <w:numId w:val="20"/>
        </w:numPr>
        <w:tabs>
          <w:tab w:val="left" w:pos="1134"/>
        </w:tabs>
        <w:suppressAutoHyphens/>
        <w:autoSpaceDE w:val="0"/>
        <w:autoSpaceDN w:val="0"/>
        <w:adjustRightInd w:val="0"/>
        <w:spacing w:line="240" w:lineRule="auto"/>
        <w:ind w:left="0" w:firstLine="709"/>
        <w:rPr>
          <w:sz w:val="26"/>
          <w:szCs w:val="26"/>
        </w:rPr>
      </w:pPr>
      <w:r w:rsidRPr="006B2109">
        <w:rPr>
          <w:sz w:val="26"/>
          <w:szCs w:val="26"/>
        </w:rPr>
        <w:t>наименование изготовителя и (или) его товарный знак (при наличии);</w:t>
      </w:r>
    </w:p>
    <w:p w:rsidR="00A505AD" w:rsidRPr="006B2109" w:rsidRDefault="00A505AD" w:rsidP="00414001">
      <w:pPr>
        <w:numPr>
          <w:ilvl w:val="0"/>
          <w:numId w:val="20"/>
        </w:numPr>
        <w:tabs>
          <w:tab w:val="left" w:pos="1134"/>
        </w:tabs>
        <w:suppressAutoHyphens/>
        <w:autoSpaceDE w:val="0"/>
        <w:autoSpaceDN w:val="0"/>
        <w:adjustRightInd w:val="0"/>
        <w:spacing w:line="240" w:lineRule="auto"/>
        <w:ind w:left="0" w:firstLine="709"/>
        <w:rPr>
          <w:sz w:val="26"/>
          <w:szCs w:val="26"/>
        </w:rPr>
      </w:pPr>
      <w:r w:rsidRPr="006B2109">
        <w:rPr>
          <w:sz w:val="26"/>
          <w:szCs w:val="26"/>
        </w:rPr>
        <w:t>наименование изделия (при наличии - наименование модели, тип, артикул и т.п.);</w:t>
      </w:r>
    </w:p>
    <w:p w:rsidR="00A505AD" w:rsidRPr="006B2109" w:rsidRDefault="00A505AD" w:rsidP="00414001">
      <w:pPr>
        <w:numPr>
          <w:ilvl w:val="0"/>
          <w:numId w:val="20"/>
        </w:numPr>
        <w:tabs>
          <w:tab w:val="left" w:pos="1134"/>
        </w:tabs>
        <w:suppressAutoHyphens/>
        <w:autoSpaceDE w:val="0"/>
        <w:autoSpaceDN w:val="0"/>
        <w:adjustRightInd w:val="0"/>
        <w:spacing w:line="240" w:lineRule="auto"/>
        <w:ind w:left="0" w:firstLine="709"/>
        <w:rPr>
          <w:sz w:val="26"/>
          <w:szCs w:val="26"/>
        </w:rPr>
      </w:pPr>
      <w:r w:rsidRPr="006B2109">
        <w:rPr>
          <w:sz w:val="26"/>
          <w:szCs w:val="26"/>
        </w:rPr>
        <w:t>номинальное значение напряжения (диапазон напряжений), на которое рассчитано электрозащитное средство;</w:t>
      </w:r>
    </w:p>
    <w:p w:rsidR="00A505AD" w:rsidRPr="006B2109" w:rsidRDefault="00A505AD" w:rsidP="00414001">
      <w:pPr>
        <w:numPr>
          <w:ilvl w:val="0"/>
          <w:numId w:val="20"/>
        </w:numPr>
        <w:tabs>
          <w:tab w:val="left" w:pos="1134"/>
        </w:tabs>
        <w:suppressAutoHyphens/>
        <w:autoSpaceDE w:val="0"/>
        <w:autoSpaceDN w:val="0"/>
        <w:adjustRightInd w:val="0"/>
        <w:spacing w:line="240" w:lineRule="auto"/>
        <w:ind w:left="0" w:firstLine="709"/>
        <w:rPr>
          <w:sz w:val="26"/>
          <w:szCs w:val="26"/>
        </w:rPr>
      </w:pPr>
      <w:r w:rsidRPr="006B2109">
        <w:rPr>
          <w:sz w:val="26"/>
          <w:szCs w:val="26"/>
        </w:rPr>
        <w:t>размер (при наличии) или сечение проводников (для токопроводящих средств);</w:t>
      </w:r>
    </w:p>
    <w:p w:rsidR="00A505AD" w:rsidRPr="006B2109" w:rsidRDefault="00A505AD" w:rsidP="00414001">
      <w:pPr>
        <w:numPr>
          <w:ilvl w:val="0"/>
          <w:numId w:val="20"/>
        </w:numPr>
        <w:tabs>
          <w:tab w:val="left" w:pos="1134"/>
        </w:tabs>
        <w:suppressAutoHyphens/>
        <w:autoSpaceDE w:val="0"/>
        <w:autoSpaceDN w:val="0"/>
        <w:adjustRightInd w:val="0"/>
        <w:spacing w:line="240" w:lineRule="auto"/>
        <w:ind w:left="0" w:firstLine="709"/>
        <w:rPr>
          <w:sz w:val="26"/>
          <w:szCs w:val="26"/>
        </w:rPr>
      </w:pPr>
      <w:r w:rsidRPr="006B2109">
        <w:rPr>
          <w:sz w:val="26"/>
          <w:szCs w:val="26"/>
        </w:rPr>
        <w:t>дату (месяц, год) изготовления или дату окончания срока годности, если она установлена;</w:t>
      </w:r>
    </w:p>
    <w:p w:rsidR="00A505AD" w:rsidRPr="006B2109" w:rsidRDefault="00A505AD" w:rsidP="00414001">
      <w:pPr>
        <w:numPr>
          <w:ilvl w:val="0"/>
          <w:numId w:val="20"/>
        </w:numPr>
        <w:tabs>
          <w:tab w:val="left" w:pos="1134"/>
        </w:tabs>
        <w:suppressAutoHyphens/>
        <w:autoSpaceDE w:val="0"/>
        <w:autoSpaceDN w:val="0"/>
        <w:adjustRightInd w:val="0"/>
        <w:spacing w:line="240" w:lineRule="auto"/>
        <w:ind w:left="0" w:firstLine="709"/>
        <w:rPr>
          <w:sz w:val="26"/>
          <w:szCs w:val="26"/>
        </w:rPr>
      </w:pPr>
      <w:r w:rsidRPr="006B2109">
        <w:rPr>
          <w:sz w:val="26"/>
          <w:szCs w:val="26"/>
        </w:rPr>
        <w:t>сведения об области применения (разрешается применять при работе под напряжением, разрешается применять в сырую погоду);</w:t>
      </w:r>
    </w:p>
    <w:p w:rsidR="00A505AD" w:rsidRPr="006B2109" w:rsidRDefault="00A505AD" w:rsidP="00414001">
      <w:pPr>
        <w:numPr>
          <w:ilvl w:val="0"/>
          <w:numId w:val="20"/>
        </w:numPr>
        <w:tabs>
          <w:tab w:val="left" w:pos="1134"/>
        </w:tabs>
        <w:suppressAutoHyphens/>
        <w:autoSpaceDE w:val="0"/>
        <w:autoSpaceDN w:val="0"/>
        <w:adjustRightInd w:val="0"/>
        <w:spacing w:line="240" w:lineRule="auto"/>
        <w:ind w:left="0" w:firstLine="709"/>
        <w:rPr>
          <w:sz w:val="26"/>
          <w:szCs w:val="26"/>
        </w:rPr>
      </w:pPr>
      <w:r w:rsidRPr="006B2109">
        <w:rPr>
          <w:sz w:val="26"/>
          <w:szCs w:val="26"/>
        </w:rPr>
        <w:lastRenderedPageBreak/>
        <w:t>сведения о документе, в соответствии с которым изготовлено электрозащитное средство;</w:t>
      </w:r>
    </w:p>
    <w:p w:rsidR="00A505AD" w:rsidRPr="006B2109" w:rsidRDefault="00A505AD" w:rsidP="00414001">
      <w:pPr>
        <w:numPr>
          <w:ilvl w:val="0"/>
          <w:numId w:val="20"/>
        </w:numPr>
        <w:tabs>
          <w:tab w:val="left" w:pos="1134"/>
        </w:tabs>
        <w:suppressAutoHyphens/>
        <w:autoSpaceDE w:val="0"/>
        <w:autoSpaceDN w:val="0"/>
        <w:adjustRightInd w:val="0"/>
        <w:spacing w:line="240" w:lineRule="auto"/>
        <w:ind w:left="0" w:firstLine="709"/>
        <w:rPr>
          <w:sz w:val="26"/>
          <w:szCs w:val="26"/>
        </w:rPr>
      </w:pPr>
      <w:r w:rsidRPr="006B2109">
        <w:rPr>
          <w:sz w:val="26"/>
          <w:szCs w:val="26"/>
        </w:rPr>
        <w:t>номер изделия (или номер партии).</w:t>
      </w:r>
    </w:p>
    <w:p w:rsidR="00A505AD" w:rsidRPr="006B2109" w:rsidRDefault="00A505AD" w:rsidP="00414001">
      <w:pPr>
        <w:pStyle w:val="32"/>
        <w:numPr>
          <w:ilvl w:val="0"/>
          <w:numId w:val="0"/>
        </w:numPr>
        <w:tabs>
          <w:tab w:val="clear" w:pos="1418"/>
          <w:tab w:val="clear" w:pos="1560"/>
        </w:tabs>
        <w:spacing w:before="0"/>
        <w:ind w:firstLine="709"/>
        <w:rPr>
          <w:sz w:val="26"/>
        </w:rPr>
      </w:pPr>
      <w:r w:rsidRPr="006B2109">
        <w:rPr>
          <w:sz w:val="26"/>
        </w:rPr>
        <w:t xml:space="preserve">Маркировка наноситься любым рельефным способом (в том числе тиснение, </w:t>
      </w:r>
      <w:proofErr w:type="spellStart"/>
      <w:r w:rsidRPr="006B2109">
        <w:rPr>
          <w:sz w:val="26"/>
        </w:rPr>
        <w:t>шелкография</w:t>
      </w:r>
      <w:proofErr w:type="spellEnd"/>
      <w:r w:rsidRPr="006B2109">
        <w:rPr>
          <w:sz w:val="26"/>
        </w:rPr>
        <w:t xml:space="preserve">, гравировка, литье, штамповка) либо трудноудаляемой краской непосредственно на изделие или на трудноудаляемую этикетку (бирку), прикрепленную к изделию. Допускается нанесение информации в виде пиктограмм, которые могут использоваться в качестве указателей области применения. Информация должна быть </w:t>
      </w:r>
      <w:proofErr w:type="spellStart"/>
      <w:r w:rsidRPr="006B2109">
        <w:rPr>
          <w:sz w:val="26"/>
        </w:rPr>
        <w:t>легкочитаемой</w:t>
      </w:r>
      <w:proofErr w:type="spellEnd"/>
      <w:r w:rsidRPr="006B2109">
        <w:rPr>
          <w:sz w:val="26"/>
        </w:rPr>
        <w:t>, стойкой при хранении, перевозке, реализации и использовании продукции по назначению в течение всего срока годности, срока службы и (или) гарантийного срока хранения.</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Гарантийный срок эксплуатации переносных заземлений и указателей напряжения – не менее двух лет с момента отгрузки потребителю.</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Заземляющая штанга должна состоять из изолирующей части с рукояткой из диэлектрических материалов и металлических звеньев штанги, изготовленных из высокопрочного и легкого алюминиевого сплава. Допускается выполнять штангу полностью из диэлектрических материалов при соблюдении требуемой механической прочности.</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color w:val="000000"/>
          <w:spacing w:val="2"/>
          <w:sz w:val="26"/>
          <w:szCs w:val="26"/>
        </w:rPr>
        <w:t>Изолирующие части штанг для наложения заземления должны быть выполнены из электроизоляционных материалов, не поглощающих влагу, с устойчивыми диэлектрическими и механическими свойствами.</w:t>
      </w:r>
      <w:r w:rsidRPr="006B2109">
        <w:t xml:space="preserve"> </w:t>
      </w:r>
      <w:r w:rsidRPr="006B2109">
        <w:rPr>
          <w:sz w:val="26"/>
          <w:szCs w:val="26"/>
        </w:rPr>
        <w:t>Поверхность изолирующей части должна быть гладкой, без трещин, расслоений, царапин.</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 xml:space="preserve">Не допускается на изолирующей и металлической </w:t>
      </w:r>
      <w:proofErr w:type="gramStart"/>
      <w:r w:rsidRPr="006B2109">
        <w:rPr>
          <w:sz w:val="26"/>
          <w:szCs w:val="26"/>
        </w:rPr>
        <w:t>частях</w:t>
      </w:r>
      <w:proofErr w:type="gramEnd"/>
      <w:r w:rsidRPr="006B2109">
        <w:rPr>
          <w:sz w:val="26"/>
          <w:szCs w:val="26"/>
        </w:rPr>
        <w:t xml:space="preserve"> заземляющих штанг делать покрытие из термоусаживаемой полиэтиленовой трубки.</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Применение бумажно-бакелитовых трубок для изготовления изолирующих частей не допускается.</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Металлические детали заземлений должны быть изготовлены из коррозионностойкого материала или должны иметь антикоррозионное покрытие.</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На изолирующей части штанг для наложения переносных заземлений должно быть ограничительное кольцо из электроизоляционного материала диаметром, превышающим наружный диаметр рукоятки не менее чем на 10 мм. Изолирующее кольцо должно быть жестко зафиксировано. Фиксация кольца может быть выполнена путем вклейки в паз штанги или другим способом, позволяющим однозначно понять нормальное место установки ограничительного кольца в случае механического сдвига.</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Длина изолирующей части штанги для наложения переносного заземления с земли должна быть не менее 2000 мм.</w:t>
      </w:r>
    </w:p>
    <w:p w:rsidR="00A505AD" w:rsidRPr="00DE577F" w:rsidRDefault="00A505AD" w:rsidP="00414001">
      <w:pPr>
        <w:numPr>
          <w:ilvl w:val="1"/>
          <w:numId w:val="7"/>
        </w:numPr>
        <w:tabs>
          <w:tab w:val="left" w:pos="1276"/>
          <w:tab w:val="left" w:pos="1418"/>
        </w:tabs>
        <w:spacing w:line="240" w:lineRule="auto"/>
        <w:ind w:left="0" w:firstLine="709"/>
        <w:rPr>
          <w:sz w:val="26"/>
          <w:szCs w:val="26"/>
        </w:rPr>
      </w:pPr>
      <w:r w:rsidRPr="00DE577F">
        <w:rPr>
          <w:sz w:val="26"/>
          <w:szCs w:val="26"/>
        </w:rPr>
        <w:t>Звенья штанги должны иметь телескопическую конструкцию при обеспечении предотвращения попадания внутрь влаги, пыли и исключении возможности самопроизвольного складывания (наличие фиксирующих устройств).</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Конструктивное исполнение соединений звеньев штанги должно механически исключать возможность неправильного соединения металлических и изолирующих звеньев при сборке штанги.</w:t>
      </w:r>
    </w:p>
    <w:p w:rsidR="00A505AD" w:rsidRPr="006B2109" w:rsidRDefault="00A505AD" w:rsidP="00414001">
      <w:pPr>
        <w:numPr>
          <w:ilvl w:val="1"/>
          <w:numId w:val="7"/>
        </w:numPr>
        <w:tabs>
          <w:tab w:val="left" w:pos="1276"/>
        </w:tabs>
        <w:spacing w:line="240" w:lineRule="auto"/>
        <w:ind w:left="0" w:firstLine="709"/>
        <w:rPr>
          <w:color w:val="000000"/>
          <w:spacing w:val="2"/>
          <w:sz w:val="26"/>
          <w:szCs w:val="26"/>
        </w:rPr>
      </w:pPr>
      <w:r w:rsidRPr="006B2109">
        <w:rPr>
          <w:color w:val="000000"/>
          <w:spacing w:val="2"/>
          <w:sz w:val="26"/>
          <w:szCs w:val="26"/>
        </w:rPr>
        <w:t>Сборная конструкция штанги не должна иметь мелких деталей (болты, винты и гайки), свободно скручиваемые и снимаемые с конструкции, для исключения утраты мелких деталей в процессе эксплуатации. Не допускается применение для сборки и фиксации элементов штанг крепежных устройств, требующих использования дополнительного инструмента (например, гаечных ключей).</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 xml:space="preserve">Конструкция  и прочность штанги должна обеспечивать возможность поднятия штанги </w:t>
      </w:r>
      <w:proofErr w:type="gramStart"/>
      <w:r w:rsidRPr="006B2109">
        <w:rPr>
          <w:sz w:val="26"/>
          <w:szCs w:val="26"/>
        </w:rPr>
        <w:t xml:space="preserve">в собранном виде за рукоятку в пределах ограничительного кольца из </w:t>
      </w:r>
      <w:r w:rsidRPr="006B2109">
        <w:rPr>
          <w:sz w:val="26"/>
          <w:szCs w:val="26"/>
        </w:rPr>
        <w:lastRenderedPageBreak/>
        <w:t>горизонтального положения в вертикальное без дополнительных приспособлений</w:t>
      </w:r>
      <w:proofErr w:type="gramEnd"/>
      <w:r w:rsidRPr="006B2109">
        <w:rPr>
          <w:sz w:val="26"/>
          <w:szCs w:val="26"/>
        </w:rPr>
        <w:t>. При этом наибольшее усилие на руку не должно превышать 160 Н.</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Изгиб (прогиб) штанги для наложения переносных заземлений при подъеме с максимальной нагрузкой должен быть не более 10% от длины.</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В местах присоединения проводов к зажимам должны быть приняты меры для предотвращения излома жил.</w:t>
      </w:r>
    </w:p>
    <w:p w:rsidR="00A505AD" w:rsidRPr="006B2109" w:rsidRDefault="00A505AD" w:rsidP="00414001">
      <w:pPr>
        <w:numPr>
          <w:ilvl w:val="1"/>
          <w:numId w:val="7"/>
        </w:numPr>
        <w:tabs>
          <w:tab w:val="left" w:pos="1276"/>
          <w:tab w:val="left" w:pos="1418"/>
        </w:tabs>
        <w:spacing w:line="240" w:lineRule="auto"/>
        <w:ind w:left="0" w:firstLine="851"/>
        <w:rPr>
          <w:sz w:val="26"/>
          <w:szCs w:val="26"/>
        </w:rPr>
      </w:pPr>
      <w:r w:rsidRPr="006B2109">
        <w:rPr>
          <w:sz w:val="26"/>
          <w:szCs w:val="26"/>
        </w:rPr>
        <w:t>Гибкий провод должен быть присоединен к зажиму непосредственно болтами, с помощью гнездового соединения, прижимной пластины или надежно запрессованного кабельного наконечника. Применение пайки не допускается. При этом значение электрического сопротивления соединения провод-струбцина должно быть не более 600 мкОм.</w:t>
      </w:r>
    </w:p>
    <w:p w:rsidR="00A505AD" w:rsidRPr="006B2109" w:rsidRDefault="00A505AD" w:rsidP="00414001">
      <w:pPr>
        <w:numPr>
          <w:ilvl w:val="1"/>
          <w:numId w:val="7"/>
        </w:numPr>
        <w:tabs>
          <w:tab w:val="left" w:pos="1276"/>
          <w:tab w:val="left" w:pos="1418"/>
        </w:tabs>
        <w:spacing w:line="240" w:lineRule="auto"/>
        <w:ind w:left="0" w:firstLine="851"/>
        <w:rPr>
          <w:sz w:val="26"/>
          <w:szCs w:val="26"/>
        </w:rPr>
      </w:pPr>
      <w:r w:rsidRPr="006B2109">
        <w:rPr>
          <w:sz w:val="26"/>
          <w:szCs w:val="26"/>
        </w:rPr>
        <w:t>Все соединения должны быть защищены от непреднамеренного ослабления. Отдельные элементы крепления (винты и гайки) следует использовать вместе с другими элементами, например, со стопорной шайбой, которые надежно предотвращают проскальзывание или вращение.</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 xml:space="preserve">Конструкция зажимов заземлений должна обеспечивать их установку и надежное закрепление на проводах </w:t>
      </w:r>
      <w:proofErr w:type="gramStart"/>
      <w:r w:rsidRPr="006B2109">
        <w:rPr>
          <w:sz w:val="26"/>
          <w:szCs w:val="26"/>
        </w:rPr>
        <w:t>ВЛ</w:t>
      </w:r>
      <w:proofErr w:type="gramEnd"/>
      <w:r w:rsidRPr="006B2109">
        <w:rPr>
          <w:sz w:val="26"/>
          <w:szCs w:val="26"/>
        </w:rPr>
        <w:t xml:space="preserve"> сечением 16-95 мм</w:t>
      </w:r>
      <w:r w:rsidRPr="006B2109">
        <w:rPr>
          <w:sz w:val="26"/>
          <w:szCs w:val="26"/>
          <w:vertAlign w:val="superscript"/>
        </w:rPr>
        <w:t>2</w:t>
      </w:r>
      <w:r w:rsidRPr="006B2109">
        <w:rPr>
          <w:sz w:val="26"/>
          <w:szCs w:val="26"/>
        </w:rPr>
        <w:t>, а также снятие с токоведущих частей.</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Индикаторная часть указателя должна быть расположена непосредственно на верхнем (ближнем к проводам) конце штанги и иметь надежно распознаваемую свет</w:t>
      </w:r>
      <w:proofErr w:type="gramStart"/>
      <w:r w:rsidRPr="006B2109">
        <w:rPr>
          <w:sz w:val="26"/>
          <w:szCs w:val="26"/>
        </w:rPr>
        <w:t>о-</w:t>
      </w:r>
      <w:proofErr w:type="gramEnd"/>
      <w:r w:rsidRPr="006B2109">
        <w:rPr>
          <w:sz w:val="26"/>
          <w:szCs w:val="26"/>
        </w:rPr>
        <w:t xml:space="preserve"> звуковую индикацию наличия напряжения, иметь функцию самопроверки.</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Указатель напряжения должен иметь эффективное затеняющее устройство для обеспечения надежного восприятия оператором сигнала при ярком наружном освещении или конструкцию индикаторной части (головки), обеспечивающую достаточную видимость сигнала в солнечную погоду.</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Напряжение индикации указателя напряжения, при котором обеспечивается отчетливый светозвуковой сигнал, должно составлять не более 25 % номинального напряжения электроустановки.</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color w:val="000000"/>
          <w:spacing w:val="2"/>
          <w:sz w:val="26"/>
          <w:szCs w:val="26"/>
        </w:rPr>
        <w:t>Поясняющие надписи на корпусе индикаторной части указателя напряжения должны быть четко различимы, выполнены непосредственно на корпусе указателя с помощью несмываемой краски или другим способом, надежно защищающим надписи от механических воздействий и влаги, гарантирующим их сохранность при эксплуатации.</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Указатели напряжения должны быть контактного типа, т.е. с обязательным наличием контактной части указателя в виде крюка для прикосновения к токоведущим частям.</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color w:val="000000"/>
          <w:sz w:val="26"/>
          <w:szCs w:val="26"/>
        </w:rPr>
        <w:t>При наличии съемной индикаторной части (головки), она должна иметь футляр, обеспечивающий ее сохранность при транспортировке. Футляр должен упаковываться в общий чехол указателя напряжения.</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AF5C33">
        <w:rPr>
          <w:sz w:val="26"/>
          <w:szCs w:val="26"/>
        </w:rPr>
        <w:t>Оболочка</w:t>
      </w:r>
      <w:r w:rsidRPr="006B2109">
        <w:rPr>
          <w:sz w:val="26"/>
          <w:szCs w:val="26"/>
        </w:rPr>
        <w:t xml:space="preserve"> проводов переносных заземлений должна быть прозрачной,  прочной к механическим повреждениям и соответствовать требованиям ГОСТ </w:t>
      </w:r>
      <w:proofErr w:type="gramStart"/>
      <w:r w:rsidRPr="006B2109">
        <w:rPr>
          <w:rFonts w:cs="Tahoma"/>
          <w:sz w:val="26"/>
          <w:szCs w:val="26"/>
        </w:rPr>
        <w:t>Р</w:t>
      </w:r>
      <w:proofErr w:type="gramEnd"/>
      <w:r w:rsidRPr="006B2109">
        <w:rPr>
          <w:rFonts w:cs="Tahoma"/>
          <w:sz w:val="26"/>
          <w:szCs w:val="26"/>
        </w:rPr>
        <w:t xml:space="preserve"> 51853-2001 по температурному диапазону использования  переносных заземлений (</w:t>
      </w:r>
      <w:r w:rsidRPr="006B2109">
        <w:rPr>
          <w:sz w:val="26"/>
          <w:szCs w:val="26"/>
        </w:rPr>
        <w:t>от минус 45 до плюс 45 °С).</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Комплекты для установки ПЗ с земли</w:t>
      </w:r>
      <w:r w:rsidRPr="006B2109">
        <w:rPr>
          <w:b/>
          <w:sz w:val="26"/>
          <w:szCs w:val="26"/>
        </w:rPr>
        <w:t xml:space="preserve"> </w:t>
      </w:r>
      <w:r w:rsidRPr="006B2109">
        <w:rPr>
          <w:color w:val="000000"/>
          <w:sz w:val="26"/>
          <w:szCs w:val="26"/>
        </w:rPr>
        <w:t>должны быть предназначены для эксплуатации в диапазоне температур окружающей среды от -45 до +45 °С.</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sz w:val="26"/>
          <w:szCs w:val="26"/>
        </w:rPr>
        <w:t>Общая масса комплекта в транспортном положении с учетом упаковки не должна превышать более 22 кг.</w:t>
      </w:r>
    </w:p>
    <w:p w:rsidR="00A505AD" w:rsidRPr="00DE577F" w:rsidRDefault="00A505AD" w:rsidP="00414001">
      <w:pPr>
        <w:numPr>
          <w:ilvl w:val="1"/>
          <w:numId w:val="7"/>
        </w:numPr>
        <w:tabs>
          <w:tab w:val="left" w:pos="1276"/>
          <w:tab w:val="left" w:pos="1418"/>
        </w:tabs>
        <w:spacing w:line="240" w:lineRule="auto"/>
        <w:ind w:left="0" w:firstLine="709"/>
        <w:rPr>
          <w:sz w:val="26"/>
          <w:szCs w:val="26"/>
        </w:rPr>
      </w:pPr>
      <w:r w:rsidRPr="00DE577F">
        <w:rPr>
          <w:sz w:val="26"/>
          <w:szCs w:val="26"/>
        </w:rPr>
        <w:t>Длина комплекта штанг в транспортном виде не более 1,6 м.</w:t>
      </w:r>
    </w:p>
    <w:p w:rsidR="00A505AD" w:rsidRPr="006B2109" w:rsidRDefault="00A505AD" w:rsidP="00414001">
      <w:pPr>
        <w:numPr>
          <w:ilvl w:val="1"/>
          <w:numId w:val="7"/>
        </w:numPr>
        <w:tabs>
          <w:tab w:val="left" w:pos="1276"/>
          <w:tab w:val="left" w:pos="1418"/>
        </w:tabs>
        <w:spacing w:line="240" w:lineRule="auto"/>
        <w:ind w:left="0" w:firstLine="709"/>
        <w:rPr>
          <w:sz w:val="26"/>
          <w:szCs w:val="26"/>
        </w:rPr>
      </w:pPr>
      <w:r w:rsidRPr="006B2109">
        <w:rPr>
          <w:color w:val="000000"/>
          <w:sz w:val="26"/>
          <w:szCs w:val="26"/>
        </w:rPr>
        <w:t>В комплект поставки переносных заземлений должны входить:</w:t>
      </w:r>
    </w:p>
    <w:p w:rsidR="00A505AD" w:rsidRPr="006B2109" w:rsidRDefault="00A505AD" w:rsidP="00414001">
      <w:pPr>
        <w:numPr>
          <w:ilvl w:val="1"/>
          <w:numId w:val="30"/>
        </w:numPr>
        <w:tabs>
          <w:tab w:val="clear" w:pos="1336"/>
          <w:tab w:val="num" w:pos="851"/>
          <w:tab w:val="left" w:pos="1276"/>
          <w:tab w:val="left" w:pos="1418"/>
        </w:tabs>
        <w:spacing w:line="240" w:lineRule="auto"/>
        <w:ind w:left="0" w:firstLine="709"/>
        <w:rPr>
          <w:sz w:val="26"/>
          <w:szCs w:val="26"/>
        </w:rPr>
      </w:pPr>
      <w:r w:rsidRPr="006B2109">
        <w:rPr>
          <w:sz w:val="26"/>
          <w:szCs w:val="26"/>
        </w:rPr>
        <w:t>паспорт – 1 экз.;</w:t>
      </w:r>
    </w:p>
    <w:p w:rsidR="00A505AD" w:rsidRPr="006B2109" w:rsidRDefault="00A505AD" w:rsidP="00414001">
      <w:pPr>
        <w:numPr>
          <w:ilvl w:val="1"/>
          <w:numId w:val="30"/>
        </w:numPr>
        <w:tabs>
          <w:tab w:val="clear" w:pos="1336"/>
          <w:tab w:val="num" w:pos="851"/>
          <w:tab w:val="left" w:pos="1276"/>
          <w:tab w:val="left" w:pos="1418"/>
        </w:tabs>
        <w:spacing w:line="240" w:lineRule="auto"/>
        <w:ind w:left="0" w:firstLine="709"/>
        <w:rPr>
          <w:sz w:val="26"/>
          <w:szCs w:val="26"/>
        </w:rPr>
      </w:pPr>
      <w:r w:rsidRPr="006B2109">
        <w:rPr>
          <w:sz w:val="26"/>
          <w:szCs w:val="26"/>
        </w:rPr>
        <w:t>инструкция по эксплуатации – 1 экз.;</w:t>
      </w:r>
    </w:p>
    <w:p w:rsidR="00A505AD" w:rsidRPr="006B2109" w:rsidRDefault="00A505AD" w:rsidP="00414001">
      <w:pPr>
        <w:numPr>
          <w:ilvl w:val="1"/>
          <w:numId w:val="30"/>
        </w:numPr>
        <w:tabs>
          <w:tab w:val="clear" w:pos="1336"/>
          <w:tab w:val="num" w:pos="851"/>
          <w:tab w:val="left" w:pos="1276"/>
          <w:tab w:val="left" w:pos="1418"/>
        </w:tabs>
        <w:spacing w:line="240" w:lineRule="auto"/>
        <w:ind w:left="0" w:firstLine="709"/>
        <w:rPr>
          <w:sz w:val="26"/>
          <w:szCs w:val="26"/>
        </w:rPr>
      </w:pPr>
      <w:r w:rsidRPr="006B2109">
        <w:rPr>
          <w:sz w:val="26"/>
          <w:szCs w:val="26"/>
        </w:rPr>
        <w:t>переносное заземление – 1 комплект;</w:t>
      </w:r>
    </w:p>
    <w:p w:rsidR="00A505AD" w:rsidRPr="006B2109" w:rsidRDefault="00A505AD" w:rsidP="00414001">
      <w:pPr>
        <w:numPr>
          <w:ilvl w:val="1"/>
          <w:numId w:val="30"/>
        </w:numPr>
        <w:tabs>
          <w:tab w:val="clear" w:pos="1336"/>
          <w:tab w:val="num" w:pos="851"/>
          <w:tab w:val="left" w:pos="1276"/>
          <w:tab w:val="left" w:pos="1418"/>
        </w:tabs>
        <w:spacing w:line="240" w:lineRule="auto"/>
        <w:ind w:left="0" w:firstLine="709"/>
        <w:rPr>
          <w:sz w:val="26"/>
          <w:szCs w:val="26"/>
        </w:rPr>
      </w:pPr>
      <w:r w:rsidRPr="006B2109">
        <w:rPr>
          <w:sz w:val="26"/>
          <w:szCs w:val="26"/>
        </w:rPr>
        <w:t>штанга заземляющая – 3 шт. для 10 кВ и 5 шт. для 0,4 кВ;</w:t>
      </w:r>
    </w:p>
    <w:p w:rsidR="00A505AD" w:rsidRPr="006B2109" w:rsidRDefault="00A505AD" w:rsidP="00414001">
      <w:pPr>
        <w:numPr>
          <w:ilvl w:val="1"/>
          <w:numId w:val="30"/>
        </w:numPr>
        <w:tabs>
          <w:tab w:val="clear" w:pos="1336"/>
          <w:tab w:val="num" w:pos="851"/>
          <w:tab w:val="left" w:pos="1276"/>
          <w:tab w:val="left" w:pos="1418"/>
        </w:tabs>
        <w:spacing w:line="240" w:lineRule="auto"/>
        <w:ind w:left="0" w:firstLine="709"/>
        <w:rPr>
          <w:sz w:val="26"/>
          <w:szCs w:val="26"/>
        </w:rPr>
      </w:pPr>
      <w:proofErr w:type="gramStart"/>
      <w:r w:rsidRPr="006B2109">
        <w:rPr>
          <w:sz w:val="26"/>
          <w:szCs w:val="26"/>
        </w:rPr>
        <w:t>изолирующее съемное звено для штанг заземления – 1 съемное звено, позволяющее эффективно быстро и надежно стыковаться со штангами заземления без дополнительных крепежных деталей (время стыковки к штангам заземления, в том числе к подвешенным на провода линии электропередачи, должно занимать не более 5 секунд).</w:t>
      </w:r>
      <w:proofErr w:type="gramEnd"/>
      <w:r w:rsidRPr="006B2109">
        <w:rPr>
          <w:sz w:val="26"/>
          <w:szCs w:val="26"/>
        </w:rPr>
        <w:t xml:space="preserve"> Допускается комплектовать каждую заземляющую штангу изолирующим звеном;</w:t>
      </w:r>
    </w:p>
    <w:p w:rsidR="00A505AD" w:rsidRPr="006B2109" w:rsidRDefault="00A505AD" w:rsidP="00414001">
      <w:pPr>
        <w:numPr>
          <w:ilvl w:val="1"/>
          <w:numId w:val="30"/>
        </w:numPr>
        <w:tabs>
          <w:tab w:val="clear" w:pos="1336"/>
          <w:tab w:val="num" w:pos="851"/>
          <w:tab w:val="left" w:pos="1276"/>
          <w:tab w:val="left" w:pos="1418"/>
        </w:tabs>
        <w:spacing w:line="240" w:lineRule="auto"/>
        <w:ind w:left="0" w:firstLine="709"/>
        <w:rPr>
          <w:sz w:val="26"/>
          <w:szCs w:val="26"/>
        </w:rPr>
      </w:pPr>
      <w:r w:rsidRPr="006B2109">
        <w:rPr>
          <w:sz w:val="26"/>
          <w:szCs w:val="26"/>
        </w:rPr>
        <w:t>указатель напряжения для проверки с земли отсутствия или наличия напряжения на проводах линии электропередачи – 1 шт.;</w:t>
      </w:r>
    </w:p>
    <w:p w:rsidR="00A505AD" w:rsidRDefault="00A505AD" w:rsidP="00414001">
      <w:pPr>
        <w:numPr>
          <w:ilvl w:val="1"/>
          <w:numId w:val="30"/>
        </w:numPr>
        <w:tabs>
          <w:tab w:val="clear" w:pos="1336"/>
          <w:tab w:val="num" w:pos="851"/>
          <w:tab w:val="left" w:pos="1276"/>
          <w:tab w:val="left" w:pos="1418"/>
        </w:tabs>
        <w:spacing w:line="240" w:lineRule="auto"/>
        <w:ind w:left="0" w:firstLine="709"/>
        <w:rPr>
          <w:sz w:val="26"/>
          <w:szCs w:val="26"/>
        </w:rPr>
      </w:pPr>
      <w:r w:rsidRPr="006B2109">
        <w:rPr>
          <w:sz w:val="26"/>
          <w:szCs w:val="26"/>
        </w:rPr>
        <w:t>полотнище непромокаемое для выкладки инструмента, защитных средств, штанг на грунте – 1 шт.</w:t>
      </w:r>
      <w:r>
        <w:rPr>
          <w:sz w:val="26"/>
          <w:szCs w:val="26"/>
        </w:rPr>
        <w:t>;</w:t>
      </w:r>
    </w:p>
    <w:p w:rsidR="00A505AD" w:rsidRPr="006B2109" w:rsidRDefault="00A505AD" w:rsidP="00414001">
      <w:pPr>
        <w:numPr>
          <w:ilvl w:val="1"/>
          <w:numId w:val="30"/>
        </w:numPr>
        <w:tabs>
          <w:tab w:val="clear" w:pos="1336"/>
          <w:tab w:val="num" w:pos="851"/>
          <w:tab w:val="left" w:pos="1276"/>
          <w:tab w:val="left" w:pos="1418"/>
        </w:tabs>
        <w:spacing w:line="240" w:lineRule="auto"/>
        <w:ind w:left="0" w:firstLine="709"/>
        <w:rPr>
          <w:sz w:val="26"/>
          <w:szCs w:val="26"/>
        </w:rPr>
      </w:pPr>
      <w:r w:rsidRPr="00BA7548">
        <w:rPr>
          <w:sz w:val="26"/>
          <w:szCs w:val="26"/>
        </w:rPr>
        <w:t>металлические штыри с рогатками (длина 0,8 м) для размещения собранных в рабочее положение штанг заземления</w:t>
      </w:r>
      <w:r>
        <w:rPr>
          <w:sz w:val="26"/>
          <w:szCs w:val="26"/>
        </w:rPr>
        <w:t>;</w:t>
      </w:r>
    </w:p>
    <w:p w:rsidR="00A505AD" w:rsidRPr="00A505AD" w:rsidRDefault="00A505AD" w:rsidP="00414001">
      <w:pPr>
        <w:numPr>
          <w:ilvl w:val="1"/>
          <w:numId w:val="30"/>
        </w:numPr>
        <w:tabs>
          <w:tab w:val="clear" w:pos="1336"/>
          <w:tab w:val="num" w:pos="851"/>
          <w:tab w:val="left" w:pos="1276"/>
          <w:tab w:val="left" w:pos="1418"/>
        </w:tabs>
        <w:spacing w:line="240" w:lineRule="auto"/>
        <w:ind w:left="0" w:firstLine="709"/>
        <w:rPr>
          <w:sz w:val="26"/>
          <w:szCs w:val="26"/>
        </w:rPr>
      </w:pPr>
      <w:r w:rsidRPr="006B2109">
        <w:rPr>
          <w:sz w:val="26"/>
          <w:szCs w:val="26"/>
        </w:rPr>
        <w:t>чехол для комплекта из синтетической износостойкой ткани, предотвращающей от загрязнений и увлажнений.</w:t>
      </w:r>
    </w:p>
    <w:p w:rsidR="00A505AD" w:rsidRPr="00A505AD" w:rsidRDefault="00A505AD" w:rsidP="00414001">
      <w:pPr>
        <w:pStyle w:val="affd"/>
        <w:numPr>
          <w:ilvl w:val="0"/>
          <w:numId w:val="7"/>
        </w:numPr>
        <w:tabs>
          <w:tab w:val="left" w:pos="0"/>
        </w:tabs>
        <w:spacing w:after="0" w:line="240" w:lineRule="auto"/>
        <w:ind w:left="0" w:firstLine="851"/>
        <w:jc w:val="both"/>
        <w:rPr>
          <w:rFonts w:ascii="Times New Roman" w:hAnsi="Times New Roman"/>
          <w:b/>
          <w:sz w:val="26"/>
          <w:szCs w:val="26"/>
        </w:rPr>
      </w:pPr>
      <w:r w:rsidRPr="00A505AD">
        <w:rPr>
          <w:b/>
          <w:sz w:val="26"/>
          <w:szCs w:val="26"/>
        </w:rPr>
        <w:t xml:space="preserve"> </w:t>
      </w:r>
      <w:r w:rsidRPr="00A505AD">
        <w:rPr>
          <w:rFonts w:ascii="Times New Roman" w:hAnsi="Times New Roman"/>
          <w:b/>
          <w:sz w:val="26"/>
          <w:szCs w:val="26"/>
        </w:rPr>
        <w:t xml:space="preserve">Технические требования к переносным заземлениям для работ на воздушных линиях напряжением до 10 </w:t>
      </w:r>
      <w:proofErr w:type="spellStart"/>
      <w:r w:rsidRPr="00A505AD">
        <w:rPr>
          <w:rFonts w:ascii="Times New Roman" w:hAnsi="Times New Roman"/>
          <w:b/>
          <w:sz w:val="26"/>
          <w:szCs w:val="26"/>
        </w:rPr>
        <w:t>кВ.</w:t>
      </w:r>
      <w:proofErr w:type="spellEnd"/>
    </w:p>
    <w:p w:rsidR="00A505AD" w:rsidRPr="00A505AD" w:rsidRDefault="00A505AD" w:rsidP="009B7DCF">
      <w:pPr>
        <w:pStyle w:val="affd"/>
        <w:numPr>
          <w:ilvl w:val="1"/>
          <w:numId w:val="7"/>
        </w:numPr>
        <w:spacing w:after="0" w:line="240" w:lineRule="auto"/>
        <w:ind w:left="0" w:firstLine="709"/>
        <w:jc w:val="both"/>
        <w:rPr>
          <w:rFonts w:ascii="Times New Roman" w:eastAsia="Times New Roman" w:hAnsi="Times New Roman"/>
          <w:sz w:val="26"/>
          <w:szCs w:val="26"/>
          <w:lang w:eastAsia="ru-RU"/>
        </w:rPr>
      </w:pPr>
      <w:r w:rsidRPr="00A505AD">
        <w:rPr>
          <w:rFonts w:ascii="Times New Roman" w:eastAsia="Times New Roman" w:hAnsi="Times New Roman"/>
          <w:sz w:val="26"/>
          <w:szCs w:val="26"/>
          <w:lang w:eastAsia="ru-RU"/>
        </w:rPr>
        <w:t>ПЗ должно иметь заземляющий изолированный медный провод сечением не менее 25 мм</w:t>
      </w:r>
      <w:proofErr w:type="gramStart"/>
      <w:r w:rsidRPr="00A505AD">
        <w:rPr>
          <w:rFonts w:ascii="Times New Roman" w:eastAsia="Times New Roman" w:hAnsi="Times New Roman"/>
          <w:sz w:val="26"/>
          <w:szCs w:val="26"/>
          <w:lang w:eastAsia="ru-RU"/>
        </w:rPr>
        <w:t>2</w:t>
      </w:r>
      <w:proofErr w:type="gramEnd"/>
      <w:r w:rsidRPr="00A505AD">
        <w:rPr>
          <w:rFonts w:ascii="Times New Roman" w:eastAsia="Times New Roman" w:hAnsi="Times New Roman"/>
          <w:sz w:val="26"/>
          <w:szCs w:val="26"/>
          <w:lang w:eastAsia="ru-RU"/>
        </w:rPr>
        <w:t xml:space="preserve"> (конкретное сечение определяется в соответствии со спецификацией заказчика исходя из требований термической устойчивости при протекании токов трехфазного короткого замыкания).</w:t>
      </w:r>
    </w:p>
    <w:p w:rsidR="00A505AD" w:rsidRPr="006B2109" w:rsidRDefault="00A505AD" w:rsidP="00414001">
      <w:pPr>
        <w:numPr>
          <w:ilvl w:val="1"/>
          <w:numId w:val="7"/>
        </w:numPr>
        <w:tabs>
          <w:tab w:val="left" w:pos="1134"/>
        </w:tabs>
        <w:spacing w:line="240" w:lineRule="auto"/>
        <w:ind w:left="0" w:firstLine="709"/>
        <w:rPr>
          <w:sz w:val="26"/>
          <w:szCs w:val="26"/>
        </w:rPr>
      </w:pPr>
      <w:r w:rsidRPr="006B2109">
        <w:rPr>
          <w:sz w:val="26"/>
          <w:szCs w:val="26"/>
        </w:rPr>
        <w:t xml:space="preserve">Заземление должно устанавливаться на провода </w:t>
      </w:r>
      <w:proofErr w:type="gramStart"/>
      <w:r w:rsidRPr="006B2109">
        <w:rPr>
          <w:sz w:val="26"/>
          <w:szCs w:val="26"/>
        </w:rPr>
        <w:t>ВЛ</w:t>
      </w:r>
      <w:proofErr w:type="gramEnd"/>
      <w:r w:rsidRPr="006B2109">
        <w:rPr>
          <w:sz w:val="26"/>
          <w:szCs w:val="26"/>
        </w:rPr>
        <w:t xml:space="preserve"> с помощью штанги длиной не менее 7,8 м (в рабочем положении).</w:t>
      </w:r>
    </w:p>
    <w:p w:rsidR="00A505AD" w:rsidRPr="006B2109" w:rsidRDefault="00A505AD" w:rsidP="00414001">
      <w:pPr>
        <w:numPr>
          <w:ilvl w:val="1"/>
          <w:numId w:val="7"/>
        </w:numPr>
        <w:tabs>
          <w:tab w:val="left" w:pos="1134"/>
        </w:tabs>
        <w:spacing w:line="240" w:lineRule="auto"/>
        <w:ind w:left="0" w:firstLine="709"/>
        <w:rPr>
          <w:sz w:val="26"/>
          <w:szCs w:val="26"/>
        </w:rPr>
      </w:pPr>
      <w:r w:rsidRPr="006B2109">
        <w:rPr>
          <w:color w:val="000000"/>
          <w:sz w:val="26"/>
          <w:szCs w:val="26"/>
        </w:rPr>
        <w:t>Длина 3-х лучевого заземляющего спуска при конструктивном исполнении крепления ПЗ к верху штанги должна быть не менее 10 м (допускается другие способы крепления ПЗ к штангам, обеспечивающие безопасность, надежность и удобство работы).</w:t>
      </w:r>
    </w:p>
    <w:p w:rsidR="00A505AD" w:rsidRPr="00A505AD" w:rsidRDefault="00A505AD" w:rsidP="00414001">
      <w:pPr>
        <w:pStyle w:val="affd"/>
        <w:numPr>
          <w:ilvl w:val="0"/>
          <w:numId w:val="7"/>
        </w:numPr>
        <w:tabs>
          <w:tab w:val="left" w:pos="0"/>
        </w:tabs>
        <w:spacing w:after="0" w:line="240" w:lineRule="auto"/>
        <w:ind w:left="0" w:firstLine="851"/>
        <w:jc w:val="both"/>
        <w:rPr>
          <w:rFonts w:ascii="Times New Roman" w:hAnsi="Times New Roman"/>
          <w:b/>
          <w:sz w:val="26"/>
          <w:szCs w:val="26"/>
        </w:rPr>
      </w:pPr>
      <w:r w:rsidRPr="00A505AD">
        <w:rPr>
          <w:b/>
          <w:sz w:val="26"/>
          <w:szCs w:val="26"/>
        </w:rPr>
        <w:t xml:space="preserve"> </w:t>
      </w:r>
      <w:r w:rsidRPr="00A505AD">
        <w:rPr>
          <w:rFonts w:ascii="Times New Roman" w:hAnsi="Times New Roman"/>
          <w:b/>
          <w:sz w:val="26"/>
          <w:szCs w:val="26"/>
        </w:rPr>
        <w:t xml:space="preserve">Технические требования к переносным заземлениям для работ на воздушных линиях напряжением до 1 </w:t>
      </w:r>
      <w:proofErr w:type="spellStart"/>
      <w:r w:rsidRPr="00A505AD">
        <w:rPr>
          <w:rFonts w:ascii="Times New Roman" w:hAnsi="Times New Roman"/>
          <w:b/>
          <w:sz w:val="26"/>
          <w:szCs w:val="26"/>
        </w:rPr>
        <w:t>кВ.</w:t>
      </w:r>
      <w:proofErr w:type="spellEnd"/>
    </w:p>
    <w:p w:rsidR="00A505AD" w:rsidRPr="00A505AD" w:rsidRDefault="00A505AD" w:rsidP="009B7DCF">
      <w:pPr>
        <w:pStyle w:val="affd"/>
        <w:numPr>
          <w:ilvl w:val="1"/>
          <w:numId w:val="33"/>
        </w:numPr>
        <w:tabs>
          <w:tab w:val="left" w:pos="0"/>
          <w:tab w:val="left" w:pos="1418"/>
        </w:tabs>
        <w:spacing w:after="0" w:line="240" w:lineRule="auto"/>
        <w:ind w:left="0" w:firstLine="709"/>
        <w:jc w:val="both"/>
        <w:rPr>
          <w:rFonts w:ascii="Times New Roman" w:eastAsia="Times New Roman" w:hAnsi="Times New Roman"/>
          <w:color w:val="000000"/>
          <w:sz w:val="26"/>
          <w:szCs w:val="26"/>
          <w:lang w:eastAsia="ru-RU"/>
        </w:rPr>
      </w:pPr>
      <w:r w:rsidRPr="00A505AD">
        <w:rPr>
          <w:rFonts w:ascii="Times New Roman" w:eastAsia="Times New Roman" w:hAnsi="Times New Roman"/>
          <w:color w:val="000000"/>
          <w:sz w:val="26"/>
          <w:szCs w:val="26"/>
          <w:lang w:eastAsia="ru-RU"/>
        </w:rPr>
        <w:t>ПЗ должно иметь заземляющий изолированный медный провод сечением не менее 16 мм</w:t>
      </w:r>
      <w:proofErr w:type="gramStart"/>
      <w:r w:rsidRPr="00A505AD">
        <w:rPr>
          <w:rFonts w:ascii="Times New Roman" w:eastAsia="Times New Roman" w:hAnsi="Times New Roman"/>
          <w:color w:val="000000"/>
          <w:sz w:val="26"/>
          <w:szCs w:val="26"/>
          <w:lang w:eastAsia="ru-RU"/>
        </w:rPr>
        <w:t>2</w:t>
      </w:r>
      <w:proofErr w:type="gramEnd"/>
      <w:r w:rsidRPr="00A505AD">
        <w:rPr>
          <w:rFonts w:ascii="Times New Roman" w:eastAsia="Times New Roman" w:hAnsi="Times New Roman"/>
          <w:color w:val="000000"/>
          <w:sz w:val="26"/>
          <w:szCs w:val="26"/>
          <w:lang w:eastAsia="ru-RU"/>
        </w:rPr>
        <w:t xml:space="preserve"> (конкретное сечение определяется в соответствии со спецификацией заказчика исходя из требований термической устойчивости при протекании токов однофазного короткого замыкания).</w:t>
      </w:r>
    </w:p>
    <w:p w:rsidR="00A505AD" w:rsidRPr="006B2109" w:rsidRDefault="00A505AD" w:rsidP="00414001">
      <w:pPr>
        <w:tabs>
          <w:tab w:val="left" w:pos="1134"/>
          <w:tab w:val="left" w:pos="1418"/>
        </w:tabs>
        <w:spacing w:line="240" w:lineRule="auto"/>
        <w:ind w:firstLine="709"/>
        <w:rPr>
          <w:sz w:val="26"/>
          <w:szCs w:val="26"/>
        </w:rPr>
      </w:pPr>
      <w:r>
        <w:rPr>
          <w:sz w:val="26"/>
          <w:szCs w:val="26"/>
        </w:rPr>
        <w:t>5.2.</w:t>
      </w:r>
      <w:r w:rsidRPr="006B2109">
        <w:rPr>
          <w:sz w:val="26"/>
          <w:szCs w:val="26"/>
        </w:rPr>
        <w:t xml:space="preserve">Заземление должно устанавливаться на провода </w:t>
      </w:r>
      <w:proofErr w:type="gramStart"/>
      <w:r w:rsidRPr="006B2109">
        <w:rPr>
          <w:sz w:val="26"/>
          <w:szCs w:val="26"/>
        </w:rPr>
        <w:t>ВЛ</w:t>
      </w:r>
      <w:proofErr w:type="gramEnd"/>
      <w:r w:rsidRPr="006B2109">
        <w:rPr>
          <w:sz w:val="26"/>
          <w:szCs w:val="26"/>
        </w:rPr>
        <w:t xml:space="preserve"> с помощью штанги длиной не менее 6,3 м (в рабочем положении).</w:t>
      </w:r>
    </w:p>
    <w:p w:rsidR="00A505AD" w:rsidRDefault="00A505AD" w:rsidP="00414001">
      <w:pPr>
        <w:tabs>
          <w:tab w:val="left" w:pos="1134"/>
          <w:tab w:val="left" w:pos="1418"/>
        </w:tabs>
        <w:spacing w:line="240" w:lineRule="auto"/>
        <w:ind w:firstLine="709"/>
        <w:rPr>
          <w:color w:val="000000"/>
          <w:sz w:val="26"/>
          <w:szCs w:val="26"/>
        </w:rPr>
      </w:pPr>
      <w:r>
        <w:rPr>
          <w:color w:val="000000"/>
          <w:sz w:val="26"/>
          <w:szCs w:val="26"/>
        </w:rPr>
        <w:t>5.3.</w:t>
      </w:r>
      <w:r w:rsidRPr="006B2109">
        <w:rPr>
          <w:color w:val="000000"/>
          <w:sz w:val="26"/>
          <w:szCs w:val="26"/>
        </w:rPr>
        <w:t>Длина 5-ти лучевого заземляющего спуска при конструктивном исполнении крепления ПЗ к верху штанги должна быть не менее 10 м (допускается другие способы крепления ПЗ к штангам, обеспечивающие безопасность, надежность и удобство работы).</w:t>
      </w:r>
    </w:p>
    <w:p w:rsidR="00432084" w:rsidRPr="00432084" w:rsidRDefault="00432084" w:rsidP="00414001">
      <w:pPr>
        <w:tabs>
          <w:tab w:val="left" w:pos="1134"/>
          <w:tab w:val="left" w:pos="1418"/>
        </w:tabs>
        <w:spacing w:line="240" w:lineRule="auto"/>
        <w:ind w:firstLine="709"/>
        <w:rPr>
          <w:b/>
          <w:color w:val="000000"/>
          <w:sz w:val="26"/>
          <w:szCs w:val="26"/>
        </w:rPr>
      </w:pPr>
      <w:r w:rsidRPr="00432084">
        <w:rPr>
          <w:b/>
          <w:color w:val="000000"/>
          <w:sz w:val="26"/>
          <w:szCs w:val="26"/>
        </w:rPr>
        <w:t>6. К закупке:</w:t>
      </w:r>
    </w:p>
    <w:tbl>
      <w:tblPr>
        <w:tblStyle w:val="aff7"/>
        <w:tblW w:w="0" w:type="auto"/>
        <w:tblLook w:val="04A0" w:firstRow="1" w:lastRow="0" w:firstColumn="1" w:lastColumn="0" w:noHBand="0" w:noVBand="1"/>
      </w:tblPr>
      <w:tblGrid>
        <w:gridCol w:w="6062"/>
        <w:gridCol w:w="2126"/>
        <w:gridCol w:w="2127"/>
      </w:tblGrid>
      <w:tr w:rsidR="00432084" w:rsidTr="00807481">
        <w:tc>
          <w:tcPr>
            <w:tcW w:w="6062" w:type="dxa"/>
          </w:tcPr>
          <w:p w:rsidR="00432084" w:rsidRPr="00432084" w:rsidRDefault="00432084" w:rsidP="00414001">
            <w:pPr>
              <w:tabs>
                <w:tab w:val="left" w:pos="1134"/>
                <w:tab w:val="left" w:pos="1418"/>
              </w:tabs>
              <w:spacing w:line="240" w:lineRule="auto"/>
              <w:ind w:firstLine="0"/>
              <w:jc w:val="center"/>
              <w:rPr>
                <w:b/>
                <w:color w:val="000000"/>
                <w:sz w:val="24"/>
                <w:szCs w:val="24"/>
              </w:rPr>
            </w:pPr>
            <w:r w:rsidRPr="00432084">
              <w:rPr>
                <w:b/>
                <w:color w:val="000000"/>
                <w:sz w:val="24"/>
                <w:szCs w:val="24"/>
              </w:rPr>
              <w:t>Наименование материала</w:t>
            </w:r>
          </w:p>
        </w:tc>
        <w:tc>
          <w:tcPr>
            <w:tcW w:w="2126" w:type="dxa"/>
          </w:tcPr>
          <w:p w:rsidR="00432084" w:rsidRPr="00432084" w:rsidRDefault="00432084" w:rsidP="00414001">
            <w:pPr>
              <w:tabs>
                <w:tab w:val="left" w:pos="1134"/>
                <w:tab w:val="left" w:pos="1418"/>
              </w:tabs>
              <w:spacing w:line="240" w:lineRule="auto"/>
              <w:ind w:firstLine="0"/>
              <w:jc w:val="center"/>
              <w:rPr>
                <w:b/>
                <w:color w:val="000000"/>
                <w:sz w:val="24"/>
                <w:szCs w:val="24"/>
              </w:rPr>
            </w:pPr>
            <w:r w:rsidRPr="00432084">
              <w:rPr>
                <w:b/>
                <w:color w:val="000000"/>
                <w:sz w:val="24"/>
                <w:szCs w:val="24"/>
              </w:rPr>
              <w:t>Ед. изм.</w:t>
            </w:r>
          </w:p>
        </w:tc>
        <w:tc>
          <w:tcPr>
            <w:tcW w:w="2127" w:type="dxa"/>
          </w:tcPr>
          <w:p w:rsidR="00432084" w:rsidRPr="00432084" w:rsidRDefault="00432084" w:rsidP="00414001">
            <w:pPr>
              <w:tabs>
                <w:tab w:val="left" w:pos="1134"/>
                <w:tab w:val="left" w:pos="1418"/>
              </w:tabs>
              <w:spacing w:line="240" w:lineRule="auto"/>
              <w:ind w:firstLine="0"/>
              <w:jc w:val="center"/>
              <w:rPr>
                <w:b/>
                <w:color w:val="000000"/>
                <w:sz w:val="24"/>
                <w:szCs w:val="24"/>
              </w:rPr>
            </w:pPr>
            <w:r w:rsidRPr="00432084">
              <w:rPr>
                <w:b/>
                <w:color w:val="000000"/>
                <w:sz w:val="24"/>
                <w:szCs w:val="24"/>
              </w:rPr>
              <w:t>Кол-во к закупке</w:t>
            </w:r>
          </w:p>
        </w:tc>
      </w:tr>
      <w:tr w:rsidR="00432084" w:rsidTr="00807481">
        <w:tc>
          <w:tcPr>
            <w:tcW w:w="6062" w:type="dxa"/>
            <w:vAlign w:val="center"/>
          </w:tcPr>
          <w:p w:rsidR="00432084" w:rsidRPr="00432084" w:rsidRDefault="00432084" w:rsidP="00414001">
            <w:pPr>
              <w:tabs>
                <w:tab w:val="left" w:pos="1134"/>
                <w:tab w:val="left" w:pos="1418"/>
              </w:tabs>
              <w:spacing w:line="240" w:lineRule="auto"/>
              <w:ind w:firstLine="0"/>
              <w:jc w:val="center"/>
              <w:rPr>
                <w:color w:val="000000"/>
                <w:sz w:val="24"/>
                <w:szCs w:val="24"/>
              </w:rPr>
            </w:pPr>
            <w:r w:rsidRPr="00432084">
              <w:rPr>
                <w:color w:val="000000"/>
                <w:sz w:val="24"/>
                <w:szCs w:val="24"/>
              </w:rPr>
              <w:t xml:space="preserve">Комплект штанг для установки переносных заземлений с земли для </w:t>
            </w:r>
            <w:proofErr w:type="gramStart"/>
            <w:r w:rsidRPr="00432084">
              <w:rPr>
                <w:color w:val="000000"/>
                <w:sz w:val="24"/>
                <w:szCs w:val="24"/>
              </w:rPr>
              <w:t>ВЛ</w:t>
            </w:r>
            <w:proofErr w:type="gramEnd"/>
            <w:r w:rsidRPr="00432084">
              <w:rPr>
                <w:color w:val="000000"/>
                <w:sz w:val="24"/>
                <w:szCs w:val="24"/>
              </w:rPr>
              <w:t xml:space="preserve"> 0,4 кВ S=16</w:t>
            </w:r>
          </w:p>
        </w:tc>
        <w:tc>
          <w:tcPr>
            <w:tcW w:w="2126" w:type="dxa"/>
            <w:vAlign w:val="center"/>
          </w:tcPr>
          <w:p w:rsidR="00432084" w:rsidRPr="00432084" w:rsidRDefault="00432084" w:rsidP="00414001">
            <w:pPr>
              <w:tabs>
                <w:tab w:val="left" w:pos="1134"/>
                <w:tab w:val="left" w:pos="1418"/>
              </w:tabs>
              <w:spacing w:line="240" w:lineRule="auto"/>
              <w:ind w:firstLine="0"/>
              <w:jc w:val="center"/>
              <w:rPr>
                <w:color w:val="000000"/>
                <w:sz w:val="24"/>
                <w:szCs w:val="24"/>
              </w:rPr>
            </w:pPr>
            <w:r w:rsidRPr="00432084">
              <w:rPr>
                <w:color w:val="000000"/>
                <w:sz w:val="24"/>
                <w:szCs w:val="24"/>
              </w:rPr>
              <w:t>Комплект</w:t>
            </w:r>
          </w:p>
        </w:tc>
        <w:tc>
          <w:tcPr>
            <w:tcW w:w="2127" w:type="dxa"/>
            <w:vAlign w:val="center"/>
          </w:tcPr>
          <w:p w:rsidR="00432084" w:rsidRPr="00432084" w:rsidRDefault="0024052B" w:rsidP="00414001">
            <w:pPr>
              <w:tabs>
                <w:tab w:val="left" w:pos="1134"/>
                <w:tab w:val="left" w:pos="1418"/>
              </w:tabs>
              <w:spacing w:line="240" w:lineRule="auto"/>
              <w:ind w:firstLine="0"/>
              <w:jc w:val="center"/>
              <w:rPr>
                <w:color w:val="000000"/>
                <w:sz w:val="24"/>
                <w:szCs w:val="24"/>
              </w:rPr>
            </w:pPr>
            <w:r>
              <w:rPr>
                <w:color w:val="000000"/>
                <w:sz w:val="24"/>
                <w:szCs w:val="24"/>
              </w:rPr>
              <w:t>11</w:t>
            </w:r>
          </w:p>
        </w:tc>
      </w:tr>
      <w:tr w:rsidR="00432084" w:rsidTr="00807481">
        <w:tc>
          <w:tcPr>
            <w:tcW w:w="6062" w:type="dxa"/>
            <w:vAlign w:val="center"/>
          </w:tcPr>
          <w:p w:rsidR="00432084" w:rsidRPr="00432084" w:rsidRDefault="00432084" w:rsidP="00414001">
            <w:pPr>
              <w:tabs>
                <w:tab w:val="left" w:pos="1134"/>
                <w:tab w:val="left" w:pos="1418"/>
              </w:tabs>
              <w:spacing w:line="240" w:lineRule="auto"/>
              <w:ind w:firstLine="0"/>
              <w:jc w:val="center"/>
              <w:rPr>
                <w:color w:val="000000"/>
                <w:sz w:val="24"/>
                <w:szCs w:val="24"/>
              </w:rPr>
            </w:pPr>
            <w:r w:rsidRPr="00432084">
              <w:rPr>
                <w:color w:val="000000"/>
                <w:sz w:val="24"/>
                <w:szCs w:val="24"/>
              </w:rPr>
              <w:t xml:space="preserve">Комплект штанг для установки переносных заземлений с земли для </w:t>
            </w:r>
            <w:proofErr w:type="gramStart"/>
            <w:r w:rsidRPr="00432084">
              <w:rPr>
                <w:color w:val="000000"/>
                <w:sz w:val="24"/>
                <w:szCs w:val="24"/>
              </w:rPr>
              <w:t>ВЛ</w:t>
            </w:r>
            <w:proofErr w:type="gramEnd"/>
            <w:r w:rsidRPr="00432084">
              <w:rPr>
                <w:rFonts w:ascii="MS Mincho" w:eastAsia="MS Mincho" w:hAnsi="MS Mincho" w:cs="MS Mincho" w:hint="eastAsia"/>
                <w:color w:val="000000"/>
                <w:sz w:val="24"/>
                <w:szCs w:val="24"/>
              </w:rPr>
              <w:t>‑</w:t>
            </w:r>
            <w:r w:rsidRPr="00432084">
              <w:rPr>
                <w:color w:val="000000"/>
                <w:sz w:val="24"/>
                <w:szCs w:val="24"/>
              </w:rPr>
              <w:t>10 кВ, S=25 мм2</w:t>
            </w:r>
          </w:p>
        </w:tc>
        <w:tc>
          <w:tcPr>
            <w:tcW w:w="2126" w:type="dxa"/>
            <w:vAlign w:val="center"/>
          </w:tcPr>
          <w:p w:rsidR="00432084" w:rsidRPr="00432084" w:rsidRDefault="00432084" w:rsidP="00414001">
            <w:pPr>
              <w:tabs>
                <w:tab w:val="left" w:pos="1134"/>
                <w:tab w:val="left" w:pos="1418"/>
              </w:tabs>
              <w:spacing w:line="240" w:lineRule="auto"/>
              <w:ind w:firstLine="0"/>
              <w:jc w:val="center"/>
              <w:rPr>
                <w:color w:val="000000"/>
                <w:sz w:val="24"/>
                <w:szCs w:val="24"/>
              </w:rPr>
            </w:pPr>
            <w:r w:rsidRPr="00432084">
              <w:rPr>
                <w:color w:val="000000"/>
                <w:sz w:val="24"/>
                <w:szCs w:val="24"/>
              </w:rPr>
              <w:t>Комплект</w:t>
            </w:r>
          </w:p>
        </w:tc>
        <w:tc>
          <w:tcPr>
            <w:tcW w:w="2127" w:type="dxa"/>
            <w:vAlign w:val="center"/>
          </w:tcPr>
          <w:p w:rsidR="00432084" w:rsidRPr="00432084" w:rsidRDefault="0024052B" w:rsidP="00414001">
            <w:pPr>
              <w:tabs>
                <w:tab w:val="left" w:pos="1134"/>
                <w:tab w:val="left" w:pos="1418"/>
              </w:tabs>
              <w:spacing w:line="240" w:lineRule="auto"/>
              <w:ind w:firstLine="0"/>
              <w:jc w:val="center"/>
              <w:rPr>
                <w:color w:val="000000"/>
                <w:sz w:val="24"/>
                <w:szCs w:val="24"/>
              </w:rPr>
            </w:pPr>
            <w:r>
              <w:rPr>
                <w:color w:val="000000"/>
                <w:sz w:val="24"/>
                <w:szCs w:val="24"/>
              </w:rPr>
              <w:t>10</w:t>
            </w:r>
          </w:p>
        </w:tc>
      </w:tr>
    </w:tbl>
    <w:p w:rsidR="00432084" w:rsidRPr="00A505AD" w:rsidRDefault="00432084" w:rsidP="00414001">
      <w:pPr>
        <w:tabs>
          <w:tab w:val="left" w:pos="1134"/>
          <w:tab w:val="left" w:pos="1418"/>
        </w:tabs>
        <w:spacing w:line="240" w:lineRule="auto"/>
        <w:ind w:firstLine="709"/>
        <w:rPr>
          <w:color w:val="000000"/>
          <w:sz w:val="26"/>
          <w:szCs w:val="26"/>
        </w:rPr>
      </w:pPr>
    </w:p>
    <w:p w:rsidR="0019385A" w:rsidRDefault="0019385A" w:rsidP="00414001">
      <w:pPr>
        <w:tabs>
          <w:tab w:val="left" w:pos="-142"/>
        </w:tabs>
        <w:spacing w:line="240" w:lineRule="auto"/>
        <w:ind w:firstLine="0"/>
        <w:rPr>
          <w:bCs/>
          <w:sz w:val="26"/>
          <w:szCs w:val="26"/>
        </w:rPr>
      </w:pPr>
    </w:p>
    <w:p w:rsidR="00FA3296" w:rsidRDefault="00FA3296" w:rsidP="00414001">
      <w:pPr>
        <w:tabs>
          <w:tab w:val="left" w:pos="-142"/>
        </w:tabs>
        <w:spacing w:line="240" w:lineRule="auto"/>
        <w:ind w:firstLine="0"/>
        <w:rPr>
          <w:bCs/>
          <w:sz w:val="26"/>
          <w:szCs w:val="26"/>
        </w:rPr>
      </w:pPr>
    </w:p>
    <w:p w:rsidR="00D3419C" w:rsidRDefault="00D3419C" w:rsidP="00414001">
      <w:pPr>
        <w:tabs>
          <w:tab w:val="left" w:pos="-142"/>
        </w:tabs>
        <w:spacing w:line="240" w:lineRule="auto"/>
        <w:ind w:firstLine="0"/>
        <w:rPr>
          <w:bCs/>
          <w:sz w:val="26"/>
          <w:szCs w:val="26"/>
        </w:rPr>
      </w:pPr>
      <w:r>
        <w:rPr>
          <w:bCs/>
          <w:sz w:val="26"/>
          <w:szCs w:val="26"/>
        </w:rPr>
        <w:t xml:space="preserve">Заместитель главного инженера – </w:t>
      </w:r>
    </w:p>
    <w:p w:rsidR="00D3419C" w:rsidRPr="004B7CF7" w:rsidRDefault="00D3419C" w:rsidP="009B7DCF">
      <w:pPr>
        <w:tabs>
          <w:tab w:val="left" w:pos="-142"/>
        </w:tabs>
        <w:spacing w:line="240" w:lineRule="auto"/>
        <w:ind w:firstLine="0"/>
        <w:rPr>
          <w:bCs/>
          <w:sz w:val="26"/>
          <w:szCs w:val="26"/>
        </w:rPr>
      </w:pPr>
      <w:r>
        <w:rPr>
          <w:bCs/>
          <w:sz w:val="26"/>
          <w:szCs w:val="26"/>
        </w:rPr>
        <w:t>н</w:t>
      </w:r>
      <w:r w:rsidRPr="004B7CF7">
        <w:rPr>
          <w:bCs/>
          <w:sz w:val="26"/>
          <w:szCs w:val="26"/>
        </w:rPr>
        <w:t xml:space="preserve">ачальник </w:t>
      </w:r>
      <w:proofErr w:type="spellStart"/>
      <w:r w:rsidR="009B7DCF">
        <w:rPr>
          <w:bCs/>
          <w:sz w:val="26"/>
          <w:szCs w:val="26"/>
        </w:rPr>
        <w:t>УПБиПК</w:t>
      </w:r>
      <w:proofErr w:type="spellEnd"/>
    </w:p>
    <w:p w:rsidR="00D3419C" w:rsidRPr="00123EE1" w:rsidRDefault="00D3419C" w:rsidP="00414001">
      <w:pPr>
        <w:tabs>
          <w:tab w:val="left" w:pos="-142"/>
        </w:tabs>
        <w:spacing w:line="240" w:lineRule="auto"/>
        <w:ind w:firstLine="0"/>
        <w:rPr>
          <w:bCs/>
          <w:sz w:val="26"/>
          <w:szCs w:val="26"/>
        </w:rPr>
      </w:pPr>
      <w:r w:rsidRPr="004B7CF7">
        <w:rPr>
          <w:bCs/>
          <w:sz w:val="26"/>
          <w:szCs w:val="26"/>
        </w:rPr>
        <w:t xml:space="preserve">филиала </w:t>
      </w:r>
      <w:r>
        <w:rPr>
          <w:bCs/>
          <w:sz w:val="26"/>
          <w:szCs w:val="26"/>
        </w:rPr>
        <w:t>П</w:t>
      </w:r>
      <w:r w:rsidRPr="004B7CF7">
        <w:rPr>
          <w:bCs/>
          <w:sz w:val="26"/>
          <w:szCs w:val="26"/>
        </w:rPr>
        <w:t>АО «МРСК Центра» - «Костромаэнерго»</w:t>
      </w:r>
      <w:r>
        <w:rPr>
          <w:bCs/>
          <w:sz w:val="26"/>
          <w:szCs w:val="26"/>
        </w:rPr>
        <w:t xml:space="preserve">                                          В.А. Карпачев</w:t>
      </w:r>
    </w:p>
    <w:sectPr w:rsidR="00D3419C" w:rsidRPr="00123EE1" w:rsidSect="00843C29">
      <w:headerReference w:type="even" r:id="rId9"/>
      <w:headerReference w:type="default" r:id="rId10"/>
      <w:headerReference w:type="first" r:id="rId11"/>
      <w:pgSz w:w="11906" w:h="16838" w:code="9"/>
      <w:pgMar w:top="1102" w:right="567" w:bottom="567" w:left="1191" w:header="426"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CC6" w:rsidRDefault="004F6CC6">
      <w:r>
        <w:separator/>
      </w:r>
    </w:p>
  </w:endnote>
  <w:endnote w:type="continuationSeparator" w:id="0">
    <w:p w:rsidR="004F6CC6" w:rsidRDefault="004F6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CC6" w:rsidRDefault="004F6CC6">
      <w:r>
        <w:separator/>
      </w:r>
    </w:p>
  </w:footnote>
  <w:footnote w:type="continuationSeparator" w:id="0">
    <w:p w:rsidR="004F6CC6" w:rsidRDefault="004F6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19C" w:rsidRDefault="00D3419C">
    <w:pPr>
      <w:pStyle w:val="a4"/>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68113"/>
      <w:docPartObj>
        <w:docPartGallery w:val="Page Numbers (Top of Page)"/>
        <w:docPartUnique/>
      </w:docPartObj>
    </w:sdtPr>
    <w:sdtEndPr>
      <w:rPr>
        <w:i w:val="0"/>
      </w:rPr>
    </w:sdtEndPr>
    <w:sdtContent>
      <w:p w:rsidR="003008D4" w:rsidRPr="00D3419C" w:rsidRDefault="00D3419C" w:rsidP="00D3419C">
        <w:pPr>
          <w:pStyle w:val="a4"/>
          <w:pBdr>
            <w:bottom w:val="none" w:sz="0" w:space="0" w:color="auto"/>
          </w:pBdr>
          <w:rPr>
            <w:i w:val="0"/>
          </w:rPr>
        </w:pPr>
        <w:r w:rsidRPr="00D3419C">
          <w:rPr>
            <w:i w:val="0"/>
          </w:rPr>
          <w:fldChar w:fldCharType="begin"/>
        </w:r>
        <w:r w:rsidRPr="00D3419C">
          <w:rPr>
            <w:i w:val="0"/>
          </w:rPr>
          <w:instrText>PAGE   \* MERGEFORMAT</w:instrText>
        </w:r>
        <w:r w:rsidRPr="00D3419C">
          <w:rPr>
            <w:i w:val="0"/>
          </w:rPr>
          <w:fldChar w:fldCharType="separate"/>
        </w:r>
        <w:r w:rsidR="004B36D0">
          <w:rPr>
            <w:i w:val="0"/>
            <w:noProof/>
          </w:rPr>
          <w:t>4</w:t>
        </w:r>
        <w:r w:rsidRPr="00D3419C">
          <w:rPr>
            <w:i w:val="0"/>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514" w:rsidRDefault="00FF0514" w:rsidP="00FF0514">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4EE42FD"/>
    <w:multiLevelType w:val="hybridMultilevel"/>
    <w:tmpl w:val="E44A7A78"/>
    <w:lvl w:ilvl="0" w:tplc="DF56625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C537E9"/>
    <w:multiLevelType w:val="hybridMultilevel"/>
    <w:tmpl w:val="42ECA330"/>
    <w:lvl w:ilvl="0" w:tplc="2558EEC2">
      <w:start w:val="1"/>
      <w:numFmt w:val="decimal"/>
      <w:lvlText w:val="2.1.%1"/>
      <w:lvlJc w:val="left"/>
      <w:pPr>
        <w:tabs>
          <w:tab w:val="num" w:pos="360"/>
        </w:tabs>
        <w:ind w:left="0" w:firstLine="851"/>
      </w:pPr>
      <w:rPr>
        <w:rFonts w:hint="default"/>
      </w:rPr>
    </w:lvl>
    <w:lvl w:ilvl="1" w:tplc="4496B586">
      <w:start w:val="2005"/>
      <w:numFmt w:val="bullet"/>
      <w:lvlText w:val="-"/>
      <w:lvlJc w:val="left"/>
      <w:pPr>
        <w:tabs>
          <w:tab w:val="num" w:pos="1336"/>
        </w:tabs>
        <w:ind w:left="343" w:firstLine="737"/>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F87558"/>
    <w:multiLevelType w:val="hybridMultilevel"/>
    <w:tmpl w:val="0752410E"/>
    <w:lvl w:ilvl="0" w:tplc="3F3412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A1B5C6F"/>
    <w:multiLevelType w:val="multilevel"/>
    <w:tmpl w:val="73E6E1BC"/>
    <w:lvl w:ilvl="0">
      <w:start w:val="1"/>
      <w:numFmt w:val="decimal"/>
      <w:lvlText w:val="%1."/>
      <w:lvlJc w:val="left"/>
      <w:pPr>
        <w:ind w:left="1211"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5">
    <w:nsid w:val="0BF90C91"/>
    <w:multiLevelType w:val="hybridMultilevel"/>
    <w:tmpl w:val="83F83E66"/>
    <w:lvl w:ilvl="0" w:tplc="DF56625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D9953DD"/>
    <w:multiLevelType w:val="multilevel"/>
    <w:tmpl w:val="132CD4AC"/>
    <w:lvl w:ilvl="0">
      <w:start w:val="3"/>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7">
    <w:nsid w:val="10E141BE"/>
    <w:multiLevelType w:val="hybridMultilevel"/>
    <w:tmpl w:val="B0C04696"/>
    <w:lvl w:ilvl="0" w:tplc="DF56625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5B3C3B"/>
    <w:multiLevelType w:val="hybridMultilevel"/>
    <w:tmpl w:val="C1FA0E84"/>
    <w:lvl w:ilvl="0" w:tplc="1F905A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51764E"/>
    <w:multiLevelType w:val="hybridMultilevel"/>
    <w:tmpl w:val="E912F702"/>
    <w:lvl w:ilvl="0" w:tplc="68B8E4F4">
      <w:start w:val="8"/>
      <w:numFmt w:val="bullet"/>
      <w:lvlText w:val=""/>
      <w:lvlJc w:val="left"/>
      <w:pPr>
        <w:tabs>
          <w:tab w:val="num" w:pos="0"/>
        </w:tabs>
        <w:ind w:left="0" w:firstLine="0"/>
      </w:pPr>
      <w:rPr>
        <w:rFonts w:ascii="Wingdings" w:hAnsi="Wingdings" w:hint="default"/>
      </w:rPr>
    </w:lvl>
    <w:lvl w:ilvl="1" w:tplc="D52C8A38">
      <w:start w:val="11"/>
      <w:numFmt w:val="decimal"/>
      <w:lvlText w:val="8.%2."/>
      <w:lvlJc w:val="left"/>
      <w:pPr>
        <w:tabs>
          <w:tab w:val="num" w:pos="0"/>
        </w:tabs>
        <w:ind w:left="0" w:firstLine="0"/>
      </w:pPr>
      <w:rPr>
        <w:rFonts w:ascii="Times New Roman" w:hAnsi="Times New Roman" w:hint="default"/>
        <w:b/>
        <w:i w:val="0"/>
        <w:color w:val="auto"/>
        <w:sz w:val="24"/>
        <w:szCs w:val="24"/>
      </w:rPr>
    </w:lvl>
    <w:lvl w:ilvl="2" w:tplc="9FEEF20E">
      <w:start w:val="1"/>
      <w:numFmt w:val="bullet"/>
      <w:lvlText w:val=""/>
      <w:lvlJc w:val="left"/>
      <w:pPr>
        <w:tabs>
          <w:tab w:val="num" w:pos="2157"/>
        </w:tabs>
        <w:ind w:left="2157" w:hanging="357"/>
      </w:pPr>
      <w:rPr>
        <w:rFonts w:ascii="Symbol" w:hAnsi="Symbol" w:hint="default"/>
        <w:b/>
        <w:i w:val="0"/>
        <w:color w:val="000000"/>
        <w:sz w:val="24"/>
        <w:szCs w:val="24"/>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15F01E1"/>
    <w:multiLevelType w:val="multilevel"/>
    <w:tmpl w:val="77EAD22C"/>
    <w:lvl w:ilvl="0">
      <w:start w:val="2"/>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D554C2E"/>
    <w:multiLevelType w:val="multilevel"/>
    <w:tmpl w:val="218E84D0"/>
    <w:lvl w:ilvl="0">
      <w:start w:val="1"/>
      <w:numFmt w:val="decimal"/>
      <w:lvlText w:val="%1."/>
      <w:lvlJc w:val="left"/>
      <w:pPr>
        <w:ind w:left="1429" w:hanging="360"/>
      </w:pPr>
    </w:lvl>
    <w:lvl w:ilvl="1">
      <w:start w:val="1"/>
      <w:numFmt w:val="decimal"/>
      <w:isLgl/>
      <w:lvlText w:val="%1.%2"/>
      <w:lvlJc w:val="left"/>
      <w:pPr>
        <w:ind w:left="1639" w:hanging="57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2">
    <w:nsid w:val="2FDA0B99"/>
    <w:multiLevelType w:val="hybridMultilevel"/>
    <w:tmpl w:val="5942BB4E"/>
    <w:lvl w:ilvl="0" w:tplc="DF56625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9A4E60"/>
    <w:multiLevelType w:val="hybridMultilevel"/>
    <w:tmpl w:val="E2CA17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tentative="1">
      <w:start w:val="1"/>
      <w:numFmt w:val="bullet"/>
      <w:lvlText w:val="o"/>
      <w:lvlJc w:val="left"/>
      <w:pPr>
        <w:ind w:left="1741" w:hanging="360"/>
      </w:pPr>
      <w:rPr>
        <w:rFonts w:ascii="Courier New" w:hAnsi="Courier New" w:cs="Courier New" w:hint="default"/>
      </w:rPr>
    </w:lvl>
    <w:lvl w:ilvl="2" w:tplc="04190005" w:tentative="1">
      <w:start w:val="1"/>
      <w:numFmt w:val="bullet"/>
      <w:lvlText w:val=""/>
      <w:lvlJc w:val="left"/>
      <w:pPr>
        <w:ind w:left="2461" w:hanging="360"/>
      </w:pPr>
      <w:rPr>
        <w:rFonts w:ascii="Wingdings" w:hAnsi="Wingdings" w:hint="default"/>
      </w:rPr>
    </w:lvl>
    <w:lvl w:ilvl="3" w:tplc="04190001" w:tentative="1">
      <w:start w:val="1"/>
      <w:numFmt w:val="bullet"/>
      <w:lvlText w:val=""/>
      <w:lvlJc w:val="left"/>
      <w:pPr>
        <w:ind w:left="3181" w:hanging="360"/>
      </w:pPr>
      <w:rPr>
        <w:rFonts w:ascii="Symbol" w:hAnsi="Symbol" w:hint="default"/>
      </w:rPr>
    </w:lvl>
    <w:lvl w:ilvl="4" w:tplc="04190003" w:tentative="1">
      <w:start w:val="1"/>
      <w:numFmt w:val="bullet"/>
      <w:lvlText w:val="o"/>
      <w:lvlJc w:val="left"/>
      <w:pPr>
        <w:ind w:left="3901" w:hanging="360"/>
      </w:pPr>
      <w:rPr>
        <w:rFonts w:ascii="Courier New" w:hAnsi="Courier New" w:cs="Courier New" w:hint="default"/>
      </w:rPr>
    </w:lvl>
    <w:lvl w:ilvl="5" w:tplc="04190005" w:tentative="1">
      <w:start w:val="1"/>
      <w:numFmt w:val="bullet"/>
      <w:lvlText w:val=""/>
      <w:lvlJc w:val="left"/>
      <w:pPr>
        <w:ind w:left="4621" w:hanging="360"/>
      </w:pPr>
      <w:rPr>
        <w:rFonts w:ascii="Wingdings" w:hAnsi="Wingdings" w:hint="default"/>
      </w:rPr>
    </w:lvl>
    <w:lvl w:ilvl="6" w:tplc="04190001" w:tentative="1">
      <w:start w:val="1"/>
      <w:numFmt w:val="bullet"/>
      <w:lvlText w:val=""/>
      <w:lvlJc w:val="left"/>
      <w:pPr>
        <w:ind w:left="5341" w:hanging="360"/>
      </w:pPr>
      <w:rPr>
        <w:rFonts w:ascii="Symbol" w:hAnsi="Symbol" w:hint="default"/>
      </w:rPr>
    </w:lvl>
    <w:lvl w:ilvl="7" w:tplc="04190003" w:tentative="1">
      <w:start w:val="1"/>
      <w:numFmt w:val="bullet"/>
      <w:lvlText w:val="o"/>
      <w:lvlJc w:val="left"/>
      <w:pPr>
        <w:ind w:left="6061" w:hanging="360"/>
      </w:pPr>
      <w:rPr>
        <w:rFonts w:ascii="Courier New" w:hAnsi="Courier New" w:cs="Courier New" w:hint="default"/>
      </w:rPr>
    </w:lvl>
    <w:lvl w:ilvl="8" w:tplc="04190005" w:tentative="1">
      <w:start w:val="1"/>
      <w:numFmt w:val="bullet"/>
      <w:lvlText w:val=""/>
      <w:lvlJc w:val="left"/>
      <w:pPr>
        <w:ind w:left="6781" w:hanging="360"/>
      </w:pPr>
      <w:rPr>
        <w:rFonts w:ascii="Wingdings" w:hAnsi="Wingdings" w:hint="default"/>
      </w:rPr>
    </w:lvl>
  </w:abstractNum>
  <w:abstractNum w:abstractNumId="15">
    <w:nsid w:val="361E6487"/>
    <w:multiLevelType w:val="hybridMultilevel"/>
    <w:tmpl w:val="9BEA0E3A"/>
    <w:lvl w:ilvl="0" w:tplc="930A6B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1525B6"/>
    <w:multiLevelType w:val="multilevel"/>
    <w:tmpl w:val="FEE8BEC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3E4807E4"/>
    <w:multiLevelType w:val="multilevel"/>
    <w:tmpl w:val="D22C7B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9">
    <w:nsid w:val="4466464B"/>
    <w:multiLevelType w:val="hybridMultilevel"/>
    <w:tmpl w:val="024A3A82"/>
    <w:lvl w:ilvl="0" w:tplc="1F905A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EDD0D368"/>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5104"/>
        </w:tabs>
        <w:ind w:left="5104" w:hanging="1134"/>
      </w:pPr>
      <w:rPr>
        <w:rFonts w:hint="default"/>
        <w:b/>
        <w:sz w:val="24"/>
        <w:szCs w:val="24"/>
      </w:rPr>
    </w:lvl>
    <w:lvl w:ilvl="2">
      <w:start w:val="1"/>
      <w:numFmt w:val="decimal"/>
      <w:lvlText w:val="%1.%2.%3"/>
      <w:lvlJc w:val="left"/>
      <w:pPr>
        <w:tabs>
          <w:tab w:val="num" w:pos="1134"/>
        </w:tabs>
        <w:ind w:left="1134" w:hanging="1134"/>
      </w:pPr>
      <w:rPr>
        <w:rFonts w:ascii="Times New Roman" w:hAnsi="Times New Roman" w:cs="Times New Roman" w:hint="default"/>
        <w:b w:val="0"/>
        <w:i w:val="0"/>
        <w:sz w:val="24"/>
        <w:szCs w:val="24"/>
      </w:rPr>
    </w:lvl>
    <w:lvl w:ilvl="3">
      <w:start w:val="1"/>
      <w:numFmt w:val="decimal"/>
      <w:lvlText w:val="%1.%2.%3.%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8AF14D9"/>
    <w:multiLevelType w:val="multilevel"/>
    <w:tmpl w:val="218E84D0"/>
    <w:lvl w:ilvl="0">
      <w:start w:val="1"/>
      <w:numFmt w:val="decimal"/>
      <w:lvlText w:val="%1."/>
      <w:lvlJc w:val="left"/>
      <w:pPr>
        <w:ind w:left="1429" w:hanging="360"/>
      </w:pPr>
    </w:lvl>
    <w:lvl w:ilvl="1">
      <w:start w:val="1"/>
      <w:numFmt w:val="decimal"/>
      <w:isLgl/>
      <w:lvlText w:val="%1.%2"/>
      <w:lvlJc w:val="left"/>
      <w:pPr>
        <w:ind w:left="1639" w:hanging="57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3">
    <w:nsid w:val="48C579C9"/>
    <w:multiLevelType w:val="hybridMultilevel"/>
    <w:tmpl w:val="EE1A0FD8"/>
    <w:lvl w:ilvl="0" w:tplc="3F3412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3B1952"/>
    <w:multiLevelType w:val="multilevel"/>
    <w:tmpl w:val="38961B1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nsid w:val="49464C86"/>
    <w:multiLevelType w:val="multilevel"/>
    <w:tmpl w:val="218E84D0"/>
    <w:lvl w:ilvl="0">
      <w:start w:val="1"/>
      <w:numFmt w:val="decimal"/>
      <w:lvlText w:val="%1."/>
      <w:lvlJc w:val="left"/>
      <w:pPr>
        <w:ind w:left="1429" w:hanging="360"/>
      </w:pPr>
    </w:lvl>
    <w:lvl w:ilvl="1">
      <w:start w:val="1"/>
      <w:numFmt w:val="decimal"/>
      <w:isLgl/>
      <w:lvlText w:val="%1.%2"/>
      <w:lvlJc w:val="left"/>
      <w:pPr>
        <w:ind w:left="1639" w:hanging="57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6">
    <w:nsid w:val="5848043E"/>
    <w:multiLevelType w:val="multilevel"/>
    <w:tmpl w:val="DDC670AA"/>
    <w:lvl w:ilvl="0">
      <w:start w:val="3"/>
      <w:numFmt w:val="decimal"/>
      <w:lvlText w:val="%1"/>
      <w:lvlJc w:val="left"/>
      <w:pPr>
        <w:ind w:left="360" w:hanging="360"/>
      </w:pPr>
      <w:rPr>
        <w:rFonts w:hint="default"/>
      </w:rPr>
    </w:lvl>
    <w:lvl w:ilvl="1">
      <w:start w:val="4"/>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7">
    <w:nsid w:val="596A6D9F"/>
    <w:multiLevelType w:val="multilevel"/>
    <w:tmpl w:val="218E84D0"/>
    <w:lvl w:ilvl="0">
      <w:start w:val="1"/>
      <w:numFmt w:val="decimal"/>
      <w:lvlText w:val="%1."/>
      <w:lvlJc w:val="left"/>
      <w:pPr>
        <w:ind w:left="1429" w:hanging="360"/>
      </w:pPr>
    </w:lvl>
    <w:lvl w:ilvl="1">
      <w:start w:val="1"/>
      <w:numFmt w:val="decimal"/>
      <w:isLgl/>
      <w:lvlText w:val="%1.%2"/>
      <w:lvlJc w:val="left"/>
      <w:pPr>
        <w:ind w:left="1639" w:hanging="57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8">
    <w:nsid w:val="5A0415C1"/>
    <w:multiLevelType w:val="multilevel"/>
    <w:tmpl w:val="A5B0FB9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9CE5650"/>
    <w:multiLevelType w:val="hybridMultilevel"/>
    <w:tmpl w:val="091613EA"/>
    <w:lvl w:ilvl="0" w:tplc="930A6B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18F3AC8"/>
    <w:multiLevelType w:val="multilevel"/>
    <w:tmpl w:val="A4B09420"/>
    <w:lvl w:ilvl="0">
      <w:start w:val="3"/>
      <w:numFmt w:val="decimal"/>
      <w:lvlText w:val="%1."/>
      <w:lvlJc w:val="left"/>
      <w:pPr>
        <w:ind w:left="390" w:hanging="390"/>
      </w:pPr>
      <w:rPr>
        <w:rFonts w:hint="default"/>
      </w:rPr>
    </w:lvl>
    <w:lvl w:ilvl="1">
      <w:start w:val="3"/>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32">
    <w:nsid w:val="7C9533E5"/>
    <w:multiLevelType w:val="hybridMultilevel"/>
    <w:tmpl w:val="1C845D94"/>
    <w:lvl w:ilvl="0" w:tplc="930A6B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29"/>
  </w:num>
  <w:num w:numId="3">
    <w:abstractNumId w:val="0"/>
  </w:num>
  <w:num w:numId="4">
    <w:abstractNumId w:val="9"/>
  </w:num>
  <w:num w:numId="5">
    <w:abstractNumId w:val="23"/>
  </w:num>
  <w:num w:numId="6">
    <w:abstractNumId w:val="13"/>
  </w:num>
  <w:num w:numId="7">
    <w:abstractNumId w:val="25"/>
  </w:num>
  <w:num w:numId="8">
    <w:abstractNumId w:val="3"/>
  </w:num>
  <w:num w:numId="9">
    <w:abstractNumId w:val="14"/>
  </w:num>
  <w:num w:numId="10">
    <w:abstractNumId w:val="7"/>
  </w:num>
  <w:num w:numId="11">
    <w:abstractNumId w:val="1"/>
  </w:num>
  <w:num w:numId="12">
    <w:abstractNumId w:val="21"/>
  </w:num>
  <w:num w:numId="13">
    <w:abstractNumId w:val="12"/>
  </w:num>
  <w:num w:numId="14">
    <w:abstractNumId w:val="5"/>
  </w:num>
  <w:num w:numId="15">
    <w:abstractNumId w:val="11"/>
  </w:num>
  <w:num w:numId="16">
    <w:abstractNumId w:val="27"/>
  </w:num>
  <w:num w:numId="17">
    <w:abstractNumId w:val="22"/>
  </w:num>
  <w:num w:numId="18">
    <w:abstractNumId w:val="18"/>
  </w:num>
  <w:num w:numId="19">
    <w:abstractNumId w:val="28"/>
  </w:num>
  <w:num w:numId="20">
    <w:abstractNumId w:val="8"/>
  </w:num>
  <w:num w:numId="21">
    <w:abstractNumId w:val="10"/>
  </w:num>
  <w:num w:numId="22">
    <w:abstractNumId w:val="32"/>
  </w:num>
  <w:num w:numId="23">
    <w:abstractNumId w:val="31"/>
  </w:num>
  <w:num w:numId="24">
    <w:abstractNumId w:val="26"/>
  </w:num>
  <w:num w:numId="25">
    <w:abstractNumId w:val="4"/>
  </w:num>
  <w:num w:numId="26">
    <w:abstractNumId w:val="19"/>
  </w:num>
  <w:num w:numId="27">
    <w:abstractNumId w:val="6"/>
  </w:num>
  <w:num w:numId="28">
    <w:abstractNumId w:val="15"/>
  </w:num>
  <w:num w:numId="29">
    <w:abstractNumId w:val="30"/>
  </w:num>
  <w:num w:numId="30">
    <w:abstractNumId w:val="2"/>
  </w:num>
  <w:num w:numId="31">
    <w:abstractNumId w:val="17"/>
  </w:num>
  <w:num w:numId="32">
    <w:abstractNumId w:val="24"/>
  </w:num>
  <w:num w:numId="33">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134"/>
  <w:hyphenationZone w:val="357"/>
  <w:doNotHyphenateCaps/>
  <w:drawingGridHorizontalSpacing w:val="14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4B4"/>
    <w:rsid w:val="0000319F"/>
    <w:rsid w:val="0001511D"/>
    <w:rsid w:val="00015925"/>
    <w:rsid w:val="00017F11"/>
    <w:rsid w:val="000209F7"/>
    <w:rsid w:val="000229E5"/>
    <w:rsid w:val="000254AF"/>
    <w:rsid w:val="00025C79"/>
    <w:rsid w:val="00026B54"/>
    <w:rsid w:val="00032C5A"/>
    <w:rsid w:val="000413B2"/>
    <w:rsid w:val="000416FF"/>
    <w:rsid w:val="0004173F"/>
    <w:rsid w:val="00043679"/>
    <w:rsid w:val="0004558C"/>
    <w:rsid w:val="00050923"/>
    <w:rsid w:val="00054641"/>
    <w:rsid w:val="00056820"/>
    <w:rsid w:val="00057CD2"/>
    <w:rsid w:val="0006285E"/>
    <w:rsid w:val="00063D1A"/>
    <w:rsid w:val="00066859"/>
    <w:rsid w:val="00070113"/>
    <w:rsid w:val="00075214"/>
    <w:rsid w:val="00077441"/>
    <w:rsid w:val="00077B3C"/>
    <w:rsid w:val="00090232"/>
    <w:rsid w:val="00091084"/>
    <w:rsid w:val="00097656"/>
    <w:rsid w:val="000A18CB"/>
    <w:rsid w:val="000A4D55"/>
    <w:rsid w:val="000B314D"/>
    <w:rsid w:val="000B4093"/>
    <w:rsid w:val="000B57EB"/>
    <w:rsid w:val="000B7A69"/>
    <w:rsid w:val="000C3ECA"/>
    <w:rsid w:val="000C4FF1"/>
    <w:rsid w:val="000D013B"/>
    <w:rsid w:val="000D0AD2"/>
    <w:rsid w:val="000D1F0E"/>
    <w:rsid w:val="000D20D7"/>
    <w:rsid w:val="000D351F"/>
    <w:rsid w:val="000E0241"/>
    <w:rsid w:val="000E0A94"/>
    <w:rsid w:val="000E1BEB"/>
    <w:rsid w:val="000E37A0"/>
    <w:rsid w:val="000E4705"/>
    <w:rsid w:val="000E5294"/>
    <w:rsid w:val="000E5626"/>
    <w:rsid w:val="000F327D"/>
    <w:rsid w:val="000F57E4"/>
    <w:rsid w:val="000F63B6"/>
    <w:rsid w:val="000F7CB0"/>
    <w:rsid w:val="0010097A"/>
    <w:rsid w:val="00101790"/>
    <w:rsid w:val="00101ACF"/>
    <w:rsid w:val="00106CF2"/>
    <w:rsid w:val="001076C3"/>
    <w:rsid w:val="00107AE7"/>
    <w:rsid w:val="001100BF"/>
    <w:rsid w:val="0011222D"/>
    <w:rsid w:val="00115F70"/>
    <w:rsid w:val="00116C88"/>
    <w:rsid w:val="00120083"/>
    <w:rsid w:val="00120127"/>
    <w:rsid w:val="001205EA"/>
    <w:rsid w:val="00122145"/>
    <w:rsid w:val="0012294C"/>
    <w:rsid w:val="00123405"/>
    <w:rsid w:val="00125324"/>
    <w:rsid w:val="0012691B"/>
    <w:rsid w:val="00127B74"/>
    <w:rsid w:val="00131F78"/>
    <w:rsid w:val="0013217C"/>
    <w:rsid w:val="001339B4"/>
    <w:rsid w:val="00136DF3"/>
    <w:rsid w:val="00140894"/>
    <w:rsid w:val="00141255"/>
    <w:rsid w:val="00141910"/>
    <w:rsid w:val="00142E70"/>
    <w:rsid w:val="00145E56"/>
    <w:rsid w:val="001461E4"/>
    <w:rsid w:val="001463C2"/>
    <w:rsid w:val="001466B4"/>
    <w:rsid w:val="00146D3C"/>
    <w:rsid w:val="00147365"/>
    <w:rsid w:val="001475BA"/>
    <w:rsid w:val="001506C0"/>
    <w:rsid w:val="00151EC1"/>
    <w:rsid w:val="001522BB"/>
    <w:rsid w:val="00156DF3"/>
    <w:rsid w:val="00160854"/>
    <w:rsid w:val="00160856"/>
    <w:rsid w:val="0016085E"/>
    <w:rsid w:val="001631A8"/>
    <w:rsid w:val="00164994"/>
    <w:rsid w:val="00172531"/>
    <w:rsid w:val="001755EA"/>
    <w:rsid w:val="00176BCC"/>
    <w:rsid w:val="00177D1E"/>
    <w:rsid w:val="0018224A"/>
    <w:rsid w:val="00182316"/>
    <w:rsid w:val="00185426"/>
    <w:rsid w:val="00187E71"/>
    <w:rsid w:val="00191475"/>
    <w:rsid w:val="0019385A"/>
    <w:rsid w:val="001944B7"/>
    <w:rsid w:val="001944BB"/>
    <w:rsid w:val="00195212"/>
    <w:rsid w:val="001962E9"/>
    <w:rsid w:val="001A0B7C"/>
    <w:rsid w:val="001A3210"/>
    <w:rsid w:val="001A5F1C"/>
    <w:rsid w:val="001A68CA"/>
    <w:rsid w:val="001A6918"/>
    <w:rsid w:val="001A70BF"/>
    <w:rsid w:val="001B0369"/>
    <w:rsid w:val="001B35D2"/>
    <w:rsid w:val="001B4257"/>
    <w:rsid w:val="001B5152"/>
    <w:rsid w:val="001B7629"/>
    <w:rsid w:val="001B7CC7"/>
    <w:rsid w:val="001C7472"/>
    <w:rsid w:val="001C753D"/>
    <w:rsid w:val="001D0648"/>
    <w:rsid w:val="001D1A40"/>
    <w:rsid w:val="001D2028"/>
    <w:rsid w:val="001D31E9"/>
    <w:rsid w:val="001D5C36"/>
    <w:rsid w:val="001E23EF"/>
    <w:rsid w:val="001E349E"/>
    <w:rsid w:val="001E39F3"/>
    <w:rsid w:val="001E58DB"/>
    <w:rsid w:val="001E6402"/>
    <w:rsid w:val="001F0277"/>
    <w:rsid w:val="001F34C8"/>
    <w:rsid w:val="001F4B22"/>
    <w:rsid w:val="001F52C4"/>
    <w:rsid w:val="001F606D"/>
    <w:rsid w:val="001F6495"/>
    <w:rsid w:val="00204E3F"/>
    <w:rsid w:val="00205DD1"/>
    <w:rsid w:val="002062A9"/>
    <w:rsid w:val="00213755"/>
    <w:rsid w:val="00213AF6"/>
    <w:rsid w:val="002159BC"/>
    <w:rsid w:val="00220D0B"/>
    <w:rsid w:val="00226746"/>
    <w:rsid w:val="00227039"/>
    <w:rsid w:val="00227BF3"/>
    <w:rsid w:val="00227CF9"/>
    <w:rsid w:val="002328C6"/>
    <w:rsid w:val="002339AA"/>
    <w:rsid w:val="00234089"/>
    <w:rsid w:val="00234D54"/>
    <w:rsid w:val="0024052B"/>
    <w:rsid w:val="00241982"/>
    <w:rsid w:val="002422A4"/>
    <w:rsid w:val="00245FF1"/>
    <w:rsid w:val="00250A39"/>
    <w:rsid w:val="002516E9"/>
    <w:rsid w:val="00252EED"/>
    <w:rsid w:val="00257D18"/>
    <w:rsid w:val="00261B74"/>
    <w:rsid w:val="002622A7"/>
    <w:rsid w:val="0026231A"/>
    <w:rsid w:val="00266E2B"/>
    <w:rsid w:val="00271A3D"/>
    <w:rsid w:val="00274E48"/>
    <w:rsid w:val="00277EF3"/>
    <w:rsid w:val="002869BC"/>
    <w:rsid w:val="0029139F"/>
    <w:rsid w:val="00291582"/>
    <w:rsid w:val="0029252D"/>
    <w:rsid w:val="002A004C"/>
    <w:rsid w:val="002A1BD8"/>
    <w:rsid w:val="002A5060"/>
    <w:rsid w:val="002A6FBB"/>
    <w:rsid w:val="002A77BB"/>
    <w:rsid w:val="002B4AC2"/>
    <w:rsid w:val="002C276E"/>
    <w:rsid w:val="002D4DD8"/>
    <w:rsid w:val="002D667A"/>
    <w:rsid w:val="002D6CFB"/>
    <w:rsid w:val="002E0219"/>
    <w:rsid w:val="002E2917"/>
    <w:rsid w:val="002E3026"/>
    <w:rsid w:val="002E326C"/>
    <w:rsid w:val="002E5DA2"/>
    <w:rsid w:val="002E637E"/>
    <w:rsid w:val="002F3BB0"/>
    <w:rsid w:val="002F3E68"/>
    <w:rsid w:val="002F434F"/>
    <w:rsid w:val="003008D4"/>
    <w:rsid w:val="0030500D"/>
    <w:rsid w:val="00306BC8"/>
    <w:rsid w:val="00306E00"/>
    <w:rsid w:val="0031169F"/>
    <w:rsid w:val="003138B1"/>
    <w:rsid w:val="00315891"/>
    <w:rsid w:val="00316519"/>
    <w:rsid w:val="00316EFA"/>
    <w:rsid w:val="00320FF2"/>
    <w:rsid w:val="003210D5"/>
    <w:rsid w:val="0032530E"/>
    <w:rsid w:val="00326568"/>
    <w:rsid w:val="00326B81"/>
    <w:rsid w:val="00326ED8"/>
    <w:rsid w:val="003309B4"/>
    <w:rsid w:val="0033136D"/>
    <w:rsid w:val="003321F9"/>
    <w:rsid w:val="00335CCE"/>
    <w:rsid w:val="00337320"/>
    <w:rsid w:val="00337FA0"/>
    <w:rsid w:val="00341C3D"/>
    <w:rsid w:val="0034370D"/>
    <w:rsid w:val="0034467B"/>
    <w:rsid w:val="0035004A"/>
    <w:rsid w:val="00350356"/>
    <w:rsid w:val="003503A6"/>
    <w:rsid w:val="00351674"/>
    <w:rsid w:val="00355250"/>
    <w:rsid w:val="00356BD8"/>
    <w:rsid w:val="0035713A"/>
    <w:rsid w:val="003574D2"/>
    <w:rsid w:val="0036046D"/>
    <w:rsid w:val="00360690"/>
    <w:rsid w:val="00364A7B"/>
    <w:rsid w:val="003663D4"/>
    <w:rsid w:val="00366A2B"/>
    <w:rsid w:val="00366E04"/>
    <w:rsid w:val="0037775F"/>
    <w:rsid w:val="00381FF0"/>
    <w:rsid w:val="003838BC"/>
    <w:rsid w:val="0038393C"/>
    <w:rsid w:val="00386FD7"/>
    <w:rsid w:val="00391EED"/>
    <w:rsid w:val="003940B4"/>
    <w:rsid w:val="0039485E"/>
    <w:rsid w:val="003A0B26"/>
    <w:rsid w:val="003A23CF"/>
    <w:rsid w:val="003A5EF4"/>
    <w:rsid w:val="003A622E"/>
    <w:rsid w:val="003A7E93"/>
    <w:rsid w:val="003B0D36"/>
    <w:rsid w:val="003B154E"/>
    <w:rsid w:val="003B6F76"/>
    <w:rsid w:val="003B7638"/>
    <w:rsid w:val="003C3CA6"/>
    <w:rsid w:val="003D24C5"/>
    <w:rsid w:val="003E3414"/>
    <w:rsid w:val="003E39ED"/>
    <w:rsid w:val="003E4572"/>
    <w:rsid w:val="003E6936"/>
    <w:rsid w:val="003E735F"/>
    <w:rsid w:val="003F11C1"/>
    <w:rsid w:val="003F2843"/>
    <w:rsid w:val="003F31CB"/>
    <w:rsid w:val="003F4888"/>
    <w:rsid w:val="003F5479"/>
    <w:rsid w:val="003F553F"/>
    <w:rsid w:val="003F7BB7"/>
    <w:rsid w:val="003F7C7D"/>
    <w:rsid w:val="003F7F44"/>
    <w:rsid w:val="0040091F"/>
    <w:rsid w:val="00400F7E"/>
    <w:rsid w:val="0040372A"/>
    <w:rsid w:val="004067A8"/>
    <w:rsid w:val="00413193"/>
    <w:rsid w:val="00413543"/>
    <w:rsid w:val="00414001"/>
    <w:rsid w:val="004149BA"/>
    <w:rsid w:val="00416CCF"/>
    <w:rsid w:val="00417EC1"/>
    <w:rsid w:val="00421157"/>
    <w:rsid w:val="00423AF6"/>
    <w:rsid w:val="00423F5E"/>
    <w:rsid w:val="00427A25"/>
    <w:rsid w:val="0043077D"/>
    <w:rsid w:val="00432084"/>
    <w:rsid w:val="0044085B"/>
    <w:rsid w:val="00440B65"/>
    <w:rsid w:val="004448D7"/>
    <w:rsid w:val="0045636D"/>
    <w:rsid w:val="0045642E"/>
    <w:rsid w:val="00457BF1"/>
    <w:rsid w:val="00460B4F"/>
    <w:rsid w:val="00460C5A"/>
    <w:rsid w:val="0046127C"/>
    <w:rsid w:val="00461A20"/>
    <w:rsid w:val="0046289C"/>
    <w:rsid w:val="00463C0E"/>
    <w:rsid w:val="0046616E"/>
    <w:rsid w:val="00466BC9"/>
    <w:rsid w:val="00470423"/>
    <w:rsid w:val="00471ADB"/>
    <w:rsid w:val="00474585"/>
    <w:rsid w:val="0047596C"/>
    <w:rsid w:val="00475EBD"/>
    <w:rsid w:val="00476F93"/>
    <w:rsid w:val="00480628"/>
    <w:rsid w:val="004815E1"/>
    <w:rsid w:val="00486D50"/>
    <w:rsid w:val="0048775C"/>
    <w:rsid w:val="004911AA"/>
    <w:rsid w:val="00491A32"/>
    <w:rsid w:val="004921C7"/>
    <w:rsid w:val="004946C3"/>
    <w:rsid w:val="00497041"/>
    <w:rsid w:val="004979E5"/>
    <w:rsid w:val="00497BB6"/>
    <w:rsid w:val="004A1FEC"/>
    <w:rsid w:val="004A4C8B"/>
    <w:rsid w:val="004A5497"/>
    <w:rsid w:val="004A6926"/>
    <w:rsid w:val="004A6C23"/>
    <w:rsid w:val="004B36D0"/>
    <w:rsid w:val="004B5484"/>
    <w:rsid w:val="004B69D7"/>
    <w:rsid w:val="004C0A14"/>
    <w:rsid w:val="004C7D8A"/>
    <w:rsid w:val="004D1A49"/>
    <w:rsid w:val="004D1D0B"/>
    <w:rsid w:val="004D2673"/>
    <w:rsid w:val="004D2797"/>
    <w:rsid w:val="004D30FC"/>
    <w:rsid w:val="004D56AC"/>
    <w:rsid w:val="004D5D90"/>
    <w:rsid w:val="004E00CA"/>
    <w:rsid w:val="004E2D5F"/>
    <w:rsid w:val="004E41CB"/>
    <w:rsid w:val="004E5D7B"/>
    <w:rsid w:val="004E6F45"/>
    <w:rsid w:val="004E7FF5"/>
    <w:rsid w:val="004F0A15"/>
    <w:rsid w:val="004F16B3"/>
    <w:rsid w:val="004F1720"/>
    <w:rsid w:val="004F5DA7"/>
    <w:rsid w:val="004F5F18"/>
    <w:rsid w:val="004F672E"/>
    <w:rsid w:val="004F6CC6"/>
    <w:rsid w:val="00500991"/>
    <w:rsid w:val="005009B6"/>
    <w:rsid w:val="00501E0C"/>
    <w:rsid w:val="00503067"/>
    <w:rsid w:val="005034D8"/>
    <w:rsid w:val="005040A3"/>
    <w:rsid w:val="00504DF6"/>
    <w:rsid w:val="005175DE"/>
    <w:rsid w:val="00517F4F"/>
    <w:rsid w:val="00522D80"/>
    <w:rsid w:val="00526A08"/>
    <w:rsid w:val="00530A64"/>
    <w:rsid w:val="005313A1"/>
    <w:rsid w:val="00531FE2"/>
    <w:rsid w:val="00535AFC"/>
    <w:rsid w:val="00536D70"/>
    <w:rsid w:val="0054019F"/>
    <w:rsid w:val="00544B3C"/>
    <w:rsid w:val="00545545"/>
    <w:rsid w:val="00545AD4"/>
    <w:rsid w:val="0054799B"/>
    <w:rsid w:val="005479BE"/>
    <w:rsid w:val="00551523"/>
    <w:rsid w:val="00551A9D"/>
    <w:rsid w:val="005540CA"/>
    <w:rsid w:val="00554C60"/>
    <w:rsid w:val="005636EF"/>
    <w:rsid w:val="0056530F"/>
    <w:rsid w:val="00566A27"/>
    <w:rsid w:val="005707D2"/>
    <w:rsid w:val="005815C1"/>
    <w:rsid w:val="00581EBA"/>
    <w:rsid w:val="00582FF6"/>
    <w:rsid w:val="0059406D"/>
    <w:rsid w:val="005964D2"/>
    <w:rsid w:val="005A0171"/>
    <w:rsid w:val="005A39E3"/>
    <w:rsid w:val="005A3EBB"/>
    <w:rsid w:val="005A6B39"/>
    <w:rsid w:val="005B0041"/>
    <w:rsid w:val="005B02A1"/>
    <w:rsid w:val="005B1919"/>
    <w:rsid w:val="005B6C07"/>
    <w:rsid w:val="005B7C02"/>
    <w:rsid w:val="005C0BA7"/>
    <w:rsid w:val="005C2179"/>
    <w:rsid w:val="005C3CD5"/>
    <w:rsid w:val="005C4787"/>
    <w:rsid w:val="005C4E58"/>
    <w:rsid w:val="005C4EE4"/>
    <w:rsid w:val="005C6B17"/>
    <w:rsid w:val="005C74B4"/>
    <w:rsid w:val="005D0EA1"/>
    <w:rsid w:val="005D50E6"/>
    <w:rsid w:val="005D7742"/>
    <w:rsid w:val="005E19A9"/>
    <w:rsid w:val="005E20B4"/>
    <w:rsid w:val="005E2CA6"/>
    <w:rsid w:val="005E5E94"/>
    <w:rsid w:val="005F2E4F"/>
    <w:rsid w:val="005F4F41"/>
    <w:rsid w:val="006009EA"/>
    <w:rsid w:val="00605D82"/>
    <w:rsid w:val="006065E8"/>
    <w:rsid w:val="006112DD"/>
    <w:rsid w:val="00611988"/>
    <w:rsid w:val="00612716"/>
    <w:rsid w:val="00612F88"/>
    <w:rsid w:val="006275A6"/>
    <w:rsid w:val="00627DEF"/>
    <w:rsid w:val="00630566"/>
    <w:rsid w:val="00632CFB"/>
    <w:rsid w:val="00633DB2"/>
    <w:rsid w:val="006364EF"/>
    <w:rsid w:val="00637493"/>
    <w:rsid w:val="00640B10"/>
    <w:rsid w:val="00643A38"/>
    <w:rsid w:val="00644BC3"/>
    <w:rsid w:val="0064667A"/>
    <w:rsid w:val="0064722D"/>
    <w:rsid w:val="00647F1F"/>
    <w:rsid w:val="0065002E"/>
    <w:rsid w:val="006549F0"/>
    <w:rsid w:val="00656E89"/>
    <w:rsid w:val="006602D0"/>
    <w:rsid w:val="006606F4"/>
    <w:rsid w:val="006608BB"/>
    <w:rsid w:val="00662385"/>
    <w:rsid w:val="00664D33"/>
    <w:rsid w:val="0066653C"/>
    <w:rsid w:val="00670631"/>
    <w:rsid w:val="0067116E"/>
    <w:rsid w:val="00674875"/>
    <w:rsid w:val="0067553D"/>
    <w:rsid w:val="006769AD"/>
    <w:rsid w:val="00676F5D"/>
    <w:rsid w:val="006818B3"/>
    <w:rsid w:val="006853CA"/>
    <w:rsid w:val="00685546"/>
    <w:rsid w:val="00685818"/>
    <w:rsid w:val="0069018C"/>
    <w:rsid w:val="006908B1"/>
    <w:rsid w:val="006910DF"/>
    <w:rsid w:val="00693769"/>
    <w:rsid w:val="00696E20"/>
    <w:rsid w:val="006970E6"/>
    <w:rsid w:val="006A0753"/>
    <w:rsid w:val="006A3803"/>
    <w:rsid w:val="006A39F2"/>
    <w:rsid w:val="006A5EC0"/>
    <w:rsid w:val="006A6008"/>
    <w:rsid w:val="006B1B10"/>
    <w:rsid w:val="006B1BFD"/>
    <w:rsid w:val="006B4117"/>
    <w:rsid w:val="006B5638"/>
    <w:rsid w:val="006B7BA9"/>
    <w:rsid w:val="006C499E"/>
    <w:rsid w:val="006C67EF"/>
    <w:rsid w:val="006D3FF6"/>
    <w:rsid w:val="006D5758"/>
    <w:rsid w:val="006D6AE6"/>
    <w:rsid w:val="006D6C37"/>
    <w:rsid w:val="006D71BC"/>
    <w:rsid w:val="006E053A"/>
    <w:rsid w:val="006E1836"/>
    <w:rsid w:val="006E43E2"/>
    <w:rsid w:val="006E44F8"/>
    <w:rsid w:val="006E4886"/>
    <w:rsid w:val="006E543C"/>
    <w:rsid w:val="006E5E3C"/>
    <w:rsid w:val="006F050A"/>
    <w:rsid w:val="006F0A0E"/>
    <w:rsid w:val="006F75E8"/>
    <w:rsid w:val="00715C36"/>
    <w:rsid w:val="00716791"/>
    <w:rsid w:val="00720604"/>
    <w:rsid w:val="007258CB"/>
    <w:rsid w:val="007362CE"/>
    <w:rsid w:val="007367AF"/>
    <w:rsid w:val="00736E6D"/>
    <w:rsid w:val="00737238"/>
    <w:rsid w:val="007374CC"/>
    <w:rsid w:val="0074163C"/>
    <w:rsid w:val="00743C50"/>
    <w:rsid w:val="00753C90"/>
    <w:rsid w:val="00754CA1"/>
    <w:rsid w:val="00757369"/>
    <w:rsid w:val="00760DEC"/>
    <w:rsid w:val="0076253D"/>
    <w:rsid w:val="00763156"/>
    <w:rsid w:val="00763225"/>
    <w:rsid w:val="00764148"/>
    <w:rsid w:val="007652A8"/>
    <w:rsid w:val="007711E5"/>
    <w:rsid w:val="00773E0B"/>
    <w:rsid w:val="0077490F"/>
    <w:rsid w:val="0077576E"/>
    <w:rsid w:val="00780155"/>
    <w:rsid w:val="00780822"/>
    <w:rsid w:val="00783937"/>
    <w:rsid w:val="0078799B"/>
    <w:rsid w:val="00790AF5"/>
    <w:rsid w:val="00790C84"/>
    <w:rsid w:val="00791F00"/>
    <w:rsid w:val="0079649C"/>
    <w:rsid w:val="007A03CE"/>
    <w:rsid w:val="007A30A5"/>
    <w:rsid w:val="007A4135"/>
    <w:rsid w:val="007A51AF"/>
    <w:rsid w:val="007A53F4"/>
    <w:rsid w:val="007B3B03"/>
    <w:rsid w:val="007B522D"/>
    <w:rsid w:val="007B5FC4"/>
    <w:rsid w:val="007B60AE"/>
    <w:rsid w:val="007B780E"/>
    <w:rsid w:val="007C3B7A"/>
    <w:rsid w:val="007C68D8"/>
    <w:rsid w:val="007C71B1"/>
    <w:rsid w:val="007D23C3"/>
    <w:rsid w:val="007D42FE"/>
    <w:rsid w:val="007E20C5"/>
    <w:rsid w:val="007E25B0"/>
    <w:rsid w:val="007E2EB5"/>
    <w:rsid w:val="007E65B0"/>
    <w:rsid w:val="007E677A"/>
    <w:rsid w:val="007E7459"/>
    <w:rsid w:val="007E7606"/>
    <w:rsid w:val="007F3A9F"/>
    <w:rsid w:val="007F494C"/>
    <w:rsid w:val="007F72C0"/>
    <w:rsid w:val="00805C73"/>
    <w:rsid w:val="0080656D"/>
    <w:rsid w:val="00807481"/>
    <w:rsid w:val="008075D1"/>
    <w:rsid w:val="00811CA7"/>
    <w:rsid w:val="00814618"/>
    <w:rsid w:val="00814AF9"/>
    <w:rsid w:val="00824C9D"/>
    <w:rsid w:val="00824E0E"/>
    <w:rsid w:val="00824E39"/>
    <w:rsid w:val="0082580E"/>
    <w:rsid w:val="008260B1"/>
    <w:rsid w:val="00826D76"/>
    <w:rsid w:val="008312A5"/>
    <w:rsid w:val="0083253C"/>
    <w:rsid w:val="00832A9B"/>
    <w:rsid w:val="00832C88"/>
    <w:rsid w:val="00833D71"/>
    <w:rsid w:val="0083720A"/>
    <w:rsid w:val="008406B3"/>
    <w:rsid w:val="00843C29"/>
    <w:rsid w:val="00854042"/>
    <w:rsid w:val="00854C00"/>
    <w:rsid w:val="00856BC4"/>
    <w:rsid w:val="0086116E"/>
    <w:rsid w:val="0086152F"/>
    <w:rsid w:val="00863FDB"/>
    <w:rsid w:val="00866B31"/>
    <w:rsid w:val="0087236E"/>
    <w:rsid w:val="008746D7"/>
    <w:rsid w:val="008802DF"/>
    <w:rsid w:val="00880D2A"/>
    <w:rsid w:val="00883307"/>
    <w:rsid w:val="00883680"/>
    <w:rsid w:val="00883DAF"/>
    <w:rsid w:val="00890244"/>
    <w:rsid w:val="00890609"/>
    <w:rsid w:val="00893C52"/>
    <w:rsid w:val="00894D4F"/>
    <w:rsid w:val="0089662B"/>
    <w:rsid w:val="00897623"/>
    <w:rsid w:val="008A0834"/>
    <w:rsid w:val="008A1B41"/>
    <w:rsid w:val="008A1D65"/>
    <w:rsid w:val="008A3EC9"/>
    <w:rsid w:val="008A5790"/>
    <w:rsid w:val="008A6988"/>
    <w:rsid w:val="008B06D6"/>
    <w:rsid w:val="008B081C"/>
    <w:rsid w:val="008B1F08"/>
    <w:rsid w:val="008B2980"/>
    <w:rsid w:val="008B2F56"/>
    <w:rsid w:val="008B569B"/>
    <w:rsid w:val="008B7EF7"/>
    <w:rsid w:val="008C06AC"/>
    <w:rsid w:val="008C0FBF"/>
    <w:rsid w:val="008C488A"/>
    <w:rsid w:val="008D4495"/>
    <w:rsid w:val="008D52F1"/>
    <w:rsid w:val="008E0457"/>
    <w:rsid w:val="008E0C74"/>
    <w:rsid w:val="008E1CE2"/>
    <w:rsid w:val="008E226E"/>
    <w:rsid w:val="008F080E"/>
    <w:rsid w:val="008F14CF"/>
    <w:rsid w:val="008F4995"/>
    <w:rsid w:val="008F4AC1"/>
    <w:rsid w:val="008F5347"/>
    <w:rsid w:val="00905801"/>
    <w:rsid w:val="00907965"/>
    <w:rsid w:val="0091016C"/>
    <w:rsid w:val="00910497"/>
    <w:rsid w:val="009144EA"/>
    <w:rsid w:val="00920F8B"/>
    <w:rsid w:val="0092266D"/>
    <w:rsid w:val="00923546"/>
    <w:rsid w:val="00932B61"/>
    <w:rsid w:val="009407C9"/>
    <w:rsid w:val="009424BF"/>
    <w:rsid w:val="00943063"/>
    <w:rsid w:val="00945362"/>
    <w:rsid w:val="00952B4C"/>
    <w:rsid w:val="009600FD"/>
    <w:rsid w:val="009604A2"/>
    <w:rsid w:val="00960EF7"/>
    <w:rsid w:val="00963A71"/>
    <w:rsid w:val="009649FC"/>
    <w:rsid w:val="00966CC8"/>
    <w:rsid w:val="009670E4"/>
    <w:rsid w:val="0096745A"/>
    <w:rsid w:val="00967A2A"/>
    <w:rsid w:val="009720EF"/>
    <w:rsid w:val="00974EE1"/>
    <w:rsid w:val="009755FA"/>
    <w:rsid w:val="009833A0"/>
    <w:rsid w:val="00984602"/>
    <w:rsid w:val="00986040"/>
    <w:rsid w:val="00986507"/>
    <w:rsid w:val="00987237"/>
    <w:rsid w:val="009901FF"/>
    <w:rsid w:val="0099601A"/>
    <w:rsid w:val="009966CA"/>
    <w:rsid w:val="009973A4"/>
    <w:rsid w:val="009A0CE3"/>
    <w:rsid w:val="009A25A1"/>
    <w:rsid w:val="009A5A63"/>
    <w:rsid w:val="009A7AAE"/>
    <w:rsid w:val="009B2963"/>
    <w:rsid w:val="009B7DCF"/>
    <w:rsid w:val="009C0A5E"/>
    <w:rsid w:val="009C3201"/>
    <w:rsid w:val="009C4F30"/>
    <w:rsid w:val="009C58DF"/>
    <w:rsid w:val="009C65BA"/>
    <w:rsid w:val="009C7715"/>
    <w:rsid w:val="009D1DA9"/>
    <w:rsid w:val="009D7258"/>
    <w:rsid w:val="009D750C"/>
    <w:rsid w:val="009E2E24"/>
    <w:rsid w:val="009F321C"/>
    <w:rsid w:val="009F3A01"/>
    <w:rsid w:val="009F3DE9"/>
    <w:rsid w:val="009F5EDC"/>
    <w:rsid w:val="00A010FF"/>
    <w:rsid w:val="00A07B99"/>
    <w:rsid w:val="00A07F76"/>
    <w:rsid w:val="00A162B3"/>
    <w:rsid w:val="00A167EC"/>
    <w:rsid w:val="00A16FC9"/>
    <w:rsid w:val="00A251A3"/>
    <w:rsid w:val="00A25D79"/>
    <w:rsid w:val="00A272F5"/>
    <w:rsid w:val="00A304C0"/>
    <w:rsid w:val="00A31229"/>
    <w:rsid w:val="00A32A90"/>
    <w:rsid w:val="00A362F3"/>
    <w:rsid w:val="00A37137"/>
    <w:rsid w:val="00A4080D"/>
    <w:rsid w:val="00A40DAE"/>
    <w:rsid w:val="00A42A7B"/>
    <w:rsid w:val="00A467D9"/>
    <w:rsid w:val="00A505AD"/>
    <w:rsid w:val="00A529F1"/>
    <w:rsid w:val="00A54D7C"/>
    <w:rsid w:val="00A55592"/>
    <w:rsid w:val="00A70701"/>
    <w:rsid w:val="00A71905"/>
    <w:rsid w:val="00A71A06"/>
    <w:rsid w:val="00A74CE7"/>
    <w:rsid w:val="00A74D57"/>
    <w:rsid w:val="00A74E47"/>
    <w:rsid w:val="00A81D72"/>
    <w:rsid w:val="00A86437"/>
    <w:rsid w:val="00A91AF2"/>
    <w:rsid w:val="00A92987"/>
    <w:rsid w:val="00A96B8C"/>
    <w:rsid w:val="00AA0BB1"/>
    <w:rsid w:val="00AA47FF"/>
    <w:rsid w:val="00AA57C5"/>
    <w:rsid w:val="00AB1B76"/>
    <w:rsid w:val="00AB438C"/>
    <w:rsid w:val="00AB5825"/>
    <w:rsid w:val="00AC1451"/>
    <w:rsid w:val="00AC2F81"/>
    <w:rsid w:val="00AC3420"/>
    <w:rsid w:val="00AC5817"/>
    <w:rsid w:val="00AC6B60"/>
    <w:rsid w:val="00AD0BF3"/>
    <w:rsid w:val="00AD1A1F"/>
    <w:rsid w:val="00AD579F"/>
    <w:rsid w:val="00AE0B59"/>
    <w:rsid w:val="00AE1F14"/>
    <w:rsid w:val="00AE366C"/>
    <w:rsid w:val="00AE3A29"/>
    <w:rsid w:val="00AF0D1E"/>
    <w:rsid w:val="00AF64C3"/>
    <w:rsid w:val="00B114A5"/>
    <w:rsid w:val="00B129D6"/>
    <w:rsid w:val="00B14471"/>
    <w:rsid w:val="00B146EB"/>
    <w:rsid w:val="00B15AE0"/>
    <w:rsid w:val="00B20C86"/>
    <w:rsid w:val="00B24784"/>
    <w:rsid w:val="00B25454"/>
    <w:rsid w:val="00B312CF"/>
    <w:rsid w:val="00B320CC"/>
    <w:rsid w:val="00B3609A"/>
    <w:rsid w:val="00B367DB"/>
    <w:rsid w:val="00B41460"/>
    <w:rsid w:val="00B442BC"/>
    <w:rsid w:val="00B4433F"/>
    <w:rsid w:val="00B4674C"/>
    <w:rsid w:val="00B47D90"/>
    <w:rsid w:val="00B47E72"/>
    <w:rsid w:val="00B52F07"/>
    <w:rsid w:val="00B575E4"/>
    <w:rsid w:val="00B61934"/>
    <w:rsid w:val="00B62290"/>
    <w:rsid w:val="00B624F0"/>
    <w:rsid w:val="00B62A9B"/>
    <w:rsid w:val="00B63777"/>
    <w:rsid w:val="00B6387C"/>
    <w:rsid w:val="00B656DC"/>
    <w:rsid w:val="00B67C3F"/>
    <w:rsid w:val="00B7207F"/>
    <w:rsid w:val="00B754A0"/>
    <w:rsid w:val="00B779FC"/>
    <w:rsid w:val="00B85D6D"/>
    <w:rsid w:val="00B910A1"/>
    <w:rsid w:val="00B925B8"/>
    <w:rsid w:val="00B93ED5"/>
    <w:rsid w:val="00B93FC1"/>
    <w:rsid w:val="00B94B24"/>
    <w:rsid w:val="00B94F03"/>
    <w:rsid w:val="00B953EC"/>
    <w:rsid w:val="00B95925"/>
    <w:rsid w:val="00BA09E2"/>
    <w:rsid w:val="00BA1156"/>
    <w:rsid w:val="00BA2CC0"/>
    <w:rsid w:val="00BA3C28"/>
    <w:rsid w:val="00BA5060"/>
    <w:rsid w:val="00BA6A66"/>
    <w:rsid w:val="00BB1E9C"/>
    <w:rsid w:val="00BB5D0F"/>
    <w:rsid w:val="00BB62CA"/>
    <w:rsid w:val="00BB7540"/>
    <w:rsid w:val="00BB7C5C"/>
    <w:rsid w:val="00BC2CDE"/>
    <w:rsid w:val="00BD0192"/>
    <w:rsid w:val="00BD27ED"/>
    <w:rsid w:val="00BD2B3D"/>
    <w:rsid w:val="00BD32C1"/>
    <w:rsid w:val="00BD5E2E"/>
    <w:rsid w:val="00BD6E4D"/>
    <w:rsid w:val="00BD73FB"/>
    <w:rsid w:val="00BE0B66"/>
    <w:rsid w:val="00BE0CE3"/>
    <w:rsid w:val="00BE24BD"/>
    <w:rsid w:val="00BE68C8"/>
    <w:rsid w:val="00BE7839"/>
    <w:rsid w:val="00BF01A7"/>
    <w:rsid w:val="00BF3009"/>
    <w:rsid w:val="00BF45A7"/>
    <w:rsid w:val="00BF7D6B"/>
    <w:rsid w:val="00C004BD"/>
    <w:rsid w:val="00C01CD6"/>
    <w:rsid w:val="00C02DB9"/>
    <w:rsid w:val="00C04994"/>
    <w:rsid w:val="00C0594E"/>
    <w:rsid w:val="00C1027B"/>
    <w:rsid w:val="00C12F36"/>
    <w:rsid w:val="00C13052"/>
    <w:rsid w:val="00C138D3"/>
    <w:rsid w:val="00C1660B"/>
    <w:rsid w:val="00C17F42"/>
    <w:rsid w:val="00C2085B"/>
    <w:rsid w:val="00C23255"/>
    <w:rsid w:val="00C24330"/>
    <w:rsid w:val="00C24DD7"/>
    <w:rsid w:val="00C26F11"/>
    <w:rsid w:val="00C30390"/>
    <w:rsid w:val="00C30A7D"/>
    <w:rsid w:val="00C33DA6"/>
    <w:rsid w:val="00C371CA"/>
    <w:rsid w:val="00C376D6"/>
    <w:rsid w:val="00C406C8"/>
    <w:rsid w:val="00C41930"/>
    <w:rsid w:val="00C44F36"/>
    <w:rsid w:val="00C45473"/>
    <w:rsid w:val="00C4568D"/>
    <w:rsid w:val="00C46754"/>
    <w:rsid w:val="00C51707"/>
    <w:rsid w:val="00C52C69"/>
    <w:rsid w:val="00C52E5A"/>
    <w:rsid w:val="00C61986"/>
    <w:rsid w:val="00C61D9F"/>
    <w:rsid w:val="00C65EC2"/>
    <w:rsid w:val="00C74845"/>
    <w:rsid w:val="00C810C4"/>
    <w:rsid w:val="00C85912"/>
    <w:rsid w:val="00C86D7D"/>
    <w:rsid w:val="00C9613E"/>
    <w:rsid w:val="00CA7900"/>
    <w:rsid w:val="00CB176A"/>
    <w:rsid w:val="00CB30D1"/>
    <w:rsid w:val="00CB389D"/>
    <w:rsid w:val="00CB51FC"/>
    <w:rsid w:val="00CB5F00"/>
    <w:rsid w:val="00CB6443"/>
    <w:rsid w:val="00CB7C4A"/>
    <w:rsid w:val="00CC0970"/>
    <w:rsid w:val="00CC0C05"/>
    <w:rsid w:val="00CC2BC8"/>
    <w:rsid w:val="00CC364C"/>
    <w:rsid w:val="00CD2F88"/>
    <w:rsid w:val="00CD32EB"/>
    <w:rsid w:val="00CD4D29"/>
    <w:rsid w:val="00CD5A20"/>
    <w:rsid w:val="00CD5DCE"/>
    <w:rsid w:val="00CD78B4"/>
    <w:rsid w:val="00CE1B22"/>
    <w:rsid w:val="00CE23CD"/>
    <w:rsid w:val="00CE25B8"/>
    <w:rsid w:val="00CE355B"/>
    <w:rsid w:val="00CE4863"/>
    <w:rsid w:val="00CE55AF"/>
    <w:rsid w:val="00CF066A"/>
    <w:rsid w:val="00CF35BA"/>
    <w:rsid w:val="00CF4DC3"/>
    <w:rsid w:val="00CF5463"/>
    <w:rsid w:val="00CF7BD6"/>
    <w:rsid w:val="00D0612A"/>
    <w:rsid w:val="00D11621"/>
    <w:rsid w:val="00D12611"/>
    <w:rsid w:val="00D21580"/>
    <w:rsid w:val="00D21EBE"/>
    <w:rsid w:val="00D242EB"/>
    <w:rsid w:val="00D24B70"/>
    <w:rsid w:val="00D26524"/>
    <w:rsid w:val="00D26AF1"/>
    <w:rsid w:val="00D3262A"/>
    <w:rsid w:val="00D32E26"/>
    <w:rsid w:val="00D333FC"/>
    <w:rsid w:val="00D3419C"/>
    <w:rsid w:val="00D34286"/>
    <w:rsid w:val="00D34A59"/>
    <w:rsid w:val="00D37B85"/>
    <w:rsid w:val="00D43C94"/>
    <w:rsid w:val="00D440F5"/>
    <w:rsid w:val="00D45CB3"/>
    <w:rsid w:val="00D4674C"/>
    <w:rsid w:val="00D46D74"/>
    <w:rsid w:val="00D473A3"/>
    <w:rsid w:val="00D50AE3"/>
    <w:rsid w:val="00D51396"/>
    <w:rsid w:val="00D51732"/>
    <w:rsid w:val="00D549AB"/>
    <w:rsid w:val="00D56057"/>
    <w:rsid w:val="00D5638B"/>
    <w:rsid w:val="00D672EF"/>
    <w:rsid w:val="00D67E93"/>
    <w:rsid w:val="00D7077E"/>
    <w:rsid w:val="00D711C8"/>
    <w:rsid w:val="00D75DD6"/>
    <w:rsid w:val="00D76B42"/>
    <w:rsid w:val="00D77747"/>
    <w:rsid w:val="00D8003D"/>
    <w:rsid w:val="00D81A70"/>
    <w:rsid w:val="00D81FCF"/>
    <w:rsid w:val="00D824E2"/>
    <w:rsid w:val="00D82B74"/>
    <w:rsid w:val="00D84390"/>
    <w:rsid w:val="00D854BA"/>
    <w:rsid w:val="00D8575A"/>
    <w:rsid w:val="00D87D80"/>
    <w:rsid w:val="00D90812"/>
    <w:rsid w:val="00D9189D"/>
    <w:rsid w:val="00D94033"/>
    <w:rsid w:val="00D956A5"/>
    <w:rsid w:val="00D957CE"/>
    <w:rsid w:val="00D96E50"/>
    <w:rsid w:val="00DA2E4E"/>
    <w:rsid w:val="00DA7BD6"/>
    <w:rsid w:val="00DB02D7"/>
    <w:rsid w:val="00DB1426"/>
    <w:rsid w:val="00DB1D41"/>
    <w:rsid w:val="00DB4EFD"/>
    <w:rsid w:val="00DB56D7"/>
    <w:rsid w:val="00DC078A"/>
    <w:rsid w:val="00DC64B7"/>
    <w:rsid w:val="00DD4086"/>
    <w:rsid w:val="00DE20CB"/>
    <w:rsid w:val="00DE577F"/>
    <w:rsid w:val="00DE692F"/>
    <w:rsid w:val="00DE6C63"/>
    <w:rsid w:val="00DE6C9C"/>
    <w:rsid w:val="00DF171F"/>
    <w:rsid w:val="00DF1E2F"/>
    <w:rsid w:val="00DF20D7"/>
    <w:rsid w:val="00DF6E2E"/>
    <w:rsid w:val="00DF7A35"/>
    <w:rsid w:val="00E02215"/>
    <w:rsid w:val="00E04080"/>
    <w:rsid w:val="00E04FE4"/>
    <w:rsid w:val="00E107C9"/>
    <w:rsid w:val="00E16C99"/>
    <w:rsid w:val="00E16D77"/>
    <w:rsid w:val="00E20881"/>
    <w:rsid w:val="00E23FDB"/>
    <w:rsid w:val="00E247DC"/>
    <w:rsid w:val="00E27035"/>
    <w:rsid w:val="00E27B60"/>
    <w:rsid w:val="00E35A55"/>
    <w:rsid w:val="00E37DBC"/>
    <w:rsid w:val="00E37DC9"/>
    <w:rsid w:val="00E4184A"/>
    <w:rsid w:val="00E41A2C"/>
    <w:rsid w:val="00E43A9B"/>
    <w:rsid w:val="00E44ADB"/>
    <w:rsid w:val="00E50D3F"/>
    <w:rsid w:val="00E52733"/>
    <w:rsid w:val="00E5318C"/>
    <w:rsid w:val="00E53D75"/>
    <w:rsid w:val="00E54B15"/>
    <w:rsid w:val="00E55793"/>
    <w:rsid w:val="00E66A10"/>
    <w:rsid w:val="00E6759D"/>
    <w:rsid w:val="00E676F7"/>
    <w:rsid w:val="00E73368"/>
    <w:rsid w:val="00E73CB3"/>
    <w:rsid w:val="00E80F14"/>
    <w:rsid w:val="00E81C7C"/>
    <w:rsid w:val="00E8362D"/>
    <w:rsid w:val="00E85AFF"/>
    <w:rsid w:val="00E957F6"/>
    <w:rsid w:val="00E960C0"/>
    <w:rsid w:val="00E96BD5"/>
    <w:rsid w:val="00E97B70"/>
    <w:rsid w:val="00EA090C"/>
    <w:rsid w:val="00EA4CE2"/>
    <w:rsid w:val="00EA5308"/>
    <w:rsid w:val="00EA5F17"/>
    <w:rsid w:val="00EA62D4"/>
    <w:rsid w:val="00EA6C9F"/>
    <w:rsid w:val="00EB300D"/>
    <w:rsid w:val="00EB4BDF"/>
    <w:rsid w:val="00EB5FD9"/>
    <w:rsid w:val="00EB6892"/>
    <w:rsid w:val="00EC1AC3"/>
    <w:rsid w:val="00EC30D9"/>
    <w:rsid w:val="00EC3114"/>
    <w:rsid w:val="00EC325C"/>
    <w:rsid w:val="00EC5D0E"/>
    <w:rsid w:val="00EC7199"/>
    <w:rsid w:val="00EC72F3"/>
    <w:rsid w:val="00ED0E74"/>
    <w:rsid w:val="00ED31F1"/>
    <w:rsid w:val="00ED68AB"/>
    <w:rsid w:val="00ED6A5F"/>
    <w:rsid w:val="00ED6CC4"/>
    <w:rsid w:val="00EE122B"/>
    <w:rsid w:val="00EE4810"/>
    <w:rsid w:val="00EF2D5C"/>
    <w:rsid w:val="00EF5E61"/>
    <w:rsid w:val="00EF776A"/>
    <w:rsid w:val="00EF7F17"/>
    <w:rsid w:val="00F0032F"/>
    <w:rsid w:val="00F005E8"/>
    <w:rsid w:val="00F02AAD"/>
    <w:rsid w:val="00F1306F"/>
    <w:rsid w:val="00F13DDA"/>
    <w:rsid w:val="00F14661"/>
    <w:rsid w:val="00F15841"/>
    <w:rsid w:val="00F20865"/>
    <w:rsid w:val="00F20C7B"/>
    <w:rsid w:val="00F2668E"/>
    <w:rsid w:val="00F30B5F"/>
    <w:rsid w:val="00F30BA6"/>
    <w:rsid w:val="00F329D3"/>
    <w:rsid w:val="00F34FC8"/>
    <w:rsid w:val="00F3529C"/>
    <w:rsid w:val="00F36620"/>
    <w:rsid w:val="00F36737"/>
    <w:rsid w:val="00F36D0D"/>
    <w:rsid w:val="00F40363"/>
    <w:rsid w:val="00F43161"/>
    <w:rsid w:val="00F4636A"/>
    <w:rsid w:val="00F52B6F"/>
    <w:rsid w:val="00F53CD3"/>
    <w:rsid w:val="00F53D92"/>
    <w:rsid w:val="00F56227"/>
    <w:rsid w:val="00F63112"/>
    <w:rsid w:val="00F65797"/>
    <w:rsid w:val="00F65DD7"/>
    <w:rsid w:val="00F7287F"/>
    <w:rsid w:val="00F745A9"/>
    <w:rsid w:val="00F75DAA"/>
    <w:rsid w:val="00F774F2"/>
    <w:rsid w:val="00F81F31"/>
    <w:rsid w:val="00F828D5"/>
    <w:rsid w:val="00F8312A"/>
    <w:rsid w:val="00F85B49"/>
    <w:rsid w:val="00F92B26"/>
    <w:rsid w:val="00F93CE7"/>
    <w:rsid w:val="00F93E1B"/>
    <w:rsid w:val="00F96F1E"/>
    <w:rsid w:val="00F97055"/>
    <w:rsid w:val="00FA16D3"/>
    <w:rsid w:val="00FA21F7"/>
    <w:rsid w:val="00FA22F1"/>
    <w:rsid w:val="00FA3296"/>
    <w:rsid w:val="00FA6039"/>
    <w:rsid w:val="00FB0C08"/>
    <w:rsid w:val="00FB250B"/>
    <w:rsid w:val="00FB471C"/>
    <w:rsid w:val="00FB5D26"/>
    <w:rsid w:val="00FB7CFF"/>
    <w:rsid w:val="00FC5978"/>
    <w:rsid w:val="00FC5E45"/>
    <w:rsid w:val="00FC7731"/>
    <w:rsid w:val="00FD33EF"/>
    <w:rsid w:val="00FD4B6D"/>
    <w:rsid w:val="00FD4E29"/>
    <w:rsid w:val="00FD7EF6"/>
    <w:rsid w:val="00FE01A1"/>
    <w:rsid w:val="00FE0784"/>
    <w:rsid w:val="00FE3CBF"/>
    <w:rsid w:val="00FE41B9"/>
    <w:rsid w:val="00FE42BB"/>
    <w:rsid w:val="00FE4AC6"/>
    <w:rsid w:val="00FE741C"/>
    <w:rsid w:val="00FF0514"/>
    <w:rsid w:val="00FF6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0FF2"/>
    <w:pPr>
      <w:spacing w:line="360" w:lineRule="auto"/>
      <w:ind w:firstLine="567"/>
      <w:jc w:val="both"/>
    </w:pPr>
    <w:rPr>
      <w:sz w:val="28"/>
      <w:szCs w:val="28"/>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0"/>
    <w:qFormat/>
    <w:rsid w:val="00F65DD7"/>
    <w:pPr>
      <w:keepNext/>
      <w:keepLines/>
      <w:pageBreakBefore/>
      <w:tabs>
        <w:tab w:val="left" w:pos="567"/>
      </w:tabs>
      <w:suppressAutoHyphens/>
      <w:spacing w:before="480" w:after="240" w:line="240" w:lineRule="auto"/>
      <w:ind w:left="567" w:hanging="567"/>
      <w:jc w:val="left"/>
      <w:outlineLvl w:val="0"/>
    </w:pPr>
    <w:rPr>
      <w:rFonts w:ascii="Arial" w:hAnsi="Arial"/>
      <w:b/>
      <w:bCs/>
      <w:kern w:val="28"/>
      <w:sz w:val="36"/>
      <w:szCs w:val="36"/>
    </w:rPr>
  </w:style>
  <w:style w:type="paragraph" w:styleId="2">
    <w:name w:val="heading 2"/>
    <w:aliases w:val="Заголовок 2 Знак,2,2 Знак,H2,h2,Б2,RTC,iz2,H2 Знак,Заголовок 21,Numbered text 3,HD2,heading 2,Heading 2 Hidden,Раздел Знак,Заголовок 2 Знак Знак,Level 2 Topic Heading,H21,Major,CHS,H2-Heading 2,l2,Header2,22,heading2,list2,A"/>
    <w:basedOn w:val="a0"/>
    <w:next w:val="a0"/>
    <w:qFormat/>
    <w:rsid w:val="00F65DD7"/>
    <w:pPr>
      <w:keepNext/>
      <w:tabs>
        <w:tab w:val="num" w:pos="1134"/>
        <w:tab w:val="num" w:pos="1440"/>
      </w:tabs>
      <w:suppressAutoHyphens/>
      <w:spacing w:before="240" w:after="120" w:line="240" w:lineRule="auto"/>
      <w:ind w:left="1134" w:hanging="567"/>
      <w:jc w:val="left"/>
      <w:outlineLvl w:val="1"/>
    </w:pPr>
    <w:rPr>
      <w:b/>
      <w:bCs/>
    </w:rPr>
  </w:style>
  <w:style w:type="paragraph" w:styleId="3">
    <w:name w:val="heading 3"/>
    <w:basedOn w:val="a0"/>
    <w:next w:val="a0"/>
    <w:qFormat/>
    <w:rsid w:val="00F65DD7"/>
    <w:pPr>
      <w:keepNext/>
      <w:numPr>
        <w:ilvl w:val="2"/>
        <w:numId w:val="1"/>
      </w:numPr>
      <w:suppressAutoHyphens/>
      <w:spacing w:before="120" w:after="120" w:line="240" w:lineRule="auto"/>
      <w:jc w:val="left"/>
      <w:outlineLvl w:val="2"/>
    </w:pPr>
    <w:rPr>
      <w:b/>
      <w:bCs/>
    </w:rPr>
  </w:style>
  <w:style w:type="paragraph" w:styleId="4">
    <w:name w:val="heading 4"/>
    <w:basedOn w:val="a0"/>
    <w:next w:val="a0"/>
    <w:qFormat/>
    <w:rsid w:val="00F65DD7"/>
    <w:pPr>
      <w:keepNext/>
      <w:numPr>
        <w:ilvl w:val="3"/>
        <w:numId w:val="1"/>
      </w:numPr>
      <w:tabs>
        <w:tab w:val="left" w:pos="1134"/>
      </w:tabs>
      <w:suppressAutoHyphens/>
      <w:spacing w:before="240" w:after="120" w:line="240" w:lineRule="auto"/>
      <w:outlineLvl w:val="3"/>
    </w:pPr>
    <w:rPr>
      <w:b/>
      <w:bCs/>
      <w:i/>
      <w:iCs/>
    </w:rPr>
  </w:style>
  <w:style w:type="paragraph" w:styleId="5">
    <w:name w:val="heading 5"/>
    <w:basedOn w:val="a0"/>
    <w:next w:val="a0"/>
    <w:qFormat/>
    <w:rsid w:val="00F65DD7"/>
    <w:pPr>
      <w:keepNext/>
      <w:numPr>
        <w:ilvl w:val="4"/>
        <w:numId w:val="2"/>
      </w:numPr>
      <w:tabs>
        <w:tab w:val="clear" w:pos="1008"/>
        <w:tab w:val="num" w:pos="360"/>
      </w:tabs>
      <w:suppressAutoHyphens/>
      <w:spacing w:before="60"/>
      <w:ind w:left="0" w:firstLine="0"/>
      <w:outlineLvl w:val="4"/>
    </w:pPr>
    <w:rPr>
      <w:b/>
      <w:bCs/>
      <w:sz w:val="26"/>
      <w:szCs w:val="26"/>
    </w:rPr>
  </w:style>
  <w:style w:type="paragraph" w:styleId="6">
    <w:name w:val="heading 6"/>
    <w:basedOn w:val="a0"/>
    <w:next w:val="a0"/>
    <w:qFormat/>
    <w:rsid w:val="00F65DD7"/>
    <w:pPr>
      <w:widowControl w:val="0"/>
      <w:numPr>
        <w:ilvl w:val="5"/>
        <w:numId w:val="2"/>
      </w:numPr>
      <w:tabs>
        <w:tab w:val="clear" w:pos="1152"/>
        <w:tab w:val="num" w:pos="360"/>
      </w:tabs>
      <w:suppressAutoHyphens/>
      <w:spacing w:before="240" w:after="60"/>
      <w:ind w:left="0" w:firstLine="0"/>
      <w:outlineLvl w:val="5"/>
    </w:pPr>
    <w:rPr>
      <w:b/>
      <w:bCs/>
      <w:sz w:val="22"/>
      <w:szCs w:val="22"/>
    </w:rPr>
  </w:style>
  <w:style w:type="paragraph" w:styleId="7">
    <w:name w:val="heading 7"/>
    <w:basedOn w:val="a0"/>
    <w:next w:val="a0"/>
    <w:qFormat/>
    <w:rsid w:val="00F65DD7"/>
    <w:pPr>
      <w:widowControl w:val="0"/>
      <w:numPr>
        <w:ilvl w:val="6"/>
        <w:numId w:val="2"/>
      </w:numPr>
      <w:tabs>
        <w:tab w:val="clear" w:pos="1296"/>
        <w:tab w:val="num" w:pos="360"/>
      </w:tabs>
      <w:suppressAutoHyphens/>
      <w:spacing w:before="240" w:after="60"/>
      <w:ind w:left="0" w:firstLine="0"/>
      <w:outlineLvl w:val="6"/>
    </w:pPr>
    <w:rPr>
      <w:sz w:val="26"/>
      <w:szCs w:val="26"/>
    </w:rPr>
  </w:style>
  <w:style w:type="paragraph" w:styleId="8">
    <w:name w:val="heading 8"/>
    <w:basedOn w:val="a0"/>
    <w:next w:val="a0"/>
    <w:qFormat/>
    <w:rsid w:val="00F65DD7"/>
    <w:pPr>
      <w:widowControl w:val="0"/>
      <w:numPr>
        <w:ilvl w:val="7"/>
        <w:numId w:val="2"/>
      </w:numPr>
      <w:tabs>
        <w:tab w:val="clear" w:pos="1440"/>
        <w:tab w:val="num" w:pos="360"/>
      </w:tabs>
      <w:suppressAutoHyphens/>
      <w:spacing w:before="240" w:after="60"/>
      <w:ind w:left="0" w:firstLine="0"/>
      <w:outlineLvl w:val="7"/>
    </w:pPr>
    <w:rPr>
      <w:i/>
      <w:iCs/>
      <w:sz w:val="26"/>
      <w:szCs w:val="26"/>
    </w:rPr>
  </w:style>
  <w:style w:type="paragraph" w:styleId="9">
    <w:name w:val="heading 9"/>
    <w:basedOn w:val="a0"/>
    <w:next w:val="a0"/>
    <w:qFormat/>
    <w:rsid w:val="00F65DD7"/>
    <w:pPr>
      <w:widowControl w:val="0"/>
      <w:numPr>
        <w:ilvl w:val="8"/>
        <w:numId w:val="2"/>
      </w:numPr>
      <w:tabs>
        <w:tab w:val="clear" w:pos="1584"/>
        <w:tab w:val="num" w:pos="360"/>
      </w:tabs>
      <w:suppressAutoHyphens/>
      <w:spacing w:before="240" w:after="60"/>
      <w:ind w:left="0" w:firstLine="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F65DD7"/>
    <w:pPr>
      <w:pBdr>
        <w:bottom w:val="single" w:sz="4" w:space="1" w:color="auto"/>
      </w:pBdr>
      <w:tabs>
        <w:tab w:val="center" w:pos="4153"/>
        <w:tab w:val="right" w:pos="8306"/>
      </w:tabs>
      <w:spacing w:line="240" w:lineRule="auto"/>
      <w:ind w:firstLine="0"/>
      <w:jc w:val="center"/>
    </w:pPr>
    <w:rPr>
      <w:i/>
      <w:iCs/>
      <w:sz w:val="20"/>
      <w:szCs w:val="20"/>
    </w:rPr>
  </w:style>
  <w:style w:type="paragraph" w:styleId="a6">
    <w:name w:val="footer"/>
    <w:basedOn w:val="a0"/>
    <w:semiHidden/>
    <w:rsid w:val="00F65DD7"/>
    <w:pPr>
      <w:tabs>
        <w:tab w:val="center" w:pos="4253"/>
        <w:tab w:val="right" w:pos="9356"/>
      </w:tabs>
      <w:spacing w:line="240" w:lineRule="auto"/>
      <w:ind w:firstLine="0"/>
    </w:pPr>
    <w:rPr>
      <w:sz w:val="20"/>
      <w:szCs w:val="20"/>
    </w:rPr>
  </w:style>
  <w:style w:type="character" w:styleId="a7">
    <w:name w:val="Hyperlink"/>
    <w:semiHidden/>
    <w:rsid w:val="00F65DD7"/>
    <w:rPr>
      <w:color w:val="0000FF"/>
      <w:u w:val="single"/>
    </w:rPr>
  </w:style>
  <w:style w:type="character" w:styleId="a8">
    <w:name w:val="footnote reference"/>
    <w:semiHidden/>
    <w:rsid w:val="00F65DD7"/>
    <w:rPr>
      <w:vertAlign w:val="superscript"/>
    </w:rPr>
  </w:style>
  <w:style w:type="character" w:styleId="a9">
    <w:name w:val="page number"/>
    <w:semiHidden/>
    <w:rsid w:val="00F65DD7"/>
    <w:rPr>
      <w:rFonts w:ascii="Times New Roman" w:hAnsi="Times New Roman" w:cs="Times New Roman"/>
      <w:sz w:val="20"/>
      <w:szCs w:val="20"/>
    </w:rPr>
  </w:style>
  <w:style w:type="paragraph" w:styleId="11">
    <w:name w:val="toc 1"/>
    <w:basedOn w:val="a0"/>
    <w:next w:val="a0"/>
    <w:autoRedefine/>
    <w:semiHidden/>
    <w:rsid w:val="00F65DD7"/>
    <w:pPr>
      <w:tabs>
        <w:tab w:val="right" w:leader="dot" w:pos="10195"/>
      </w:tabs>
      <w:spacing w:before="480" w:after="240" w:line="240" w:lineRule="auto"/>
      <w:ind w:right="1134" w:firstLine="0"/>
      <w:jc w:val="left"/>
    </w:pPr>
    <w:rPr>
      <w:b/>
      <w:bCs/>
      <w:caps/>
      <w:noProof/>
    </w:rPr>
  </w:style>
  <w:style w:type="paragraph" w:styleId="20">
    <w:name w:val="toc 2"/>
    <w:basedOn w:val="a0"/>
    <w:next w:val="a0"/>
    <w:autoRedefine/>
    <w:semiHidden/>
    <w:rsid w:val="00F65DD7"/>
    <w:pPr>
      <w:tabs>
        <w:tab w:val="left" w:pos="1080"/>
        <w:tab w:val="right" w:leader="dot" w:pos="10195"/>
      </w:tabs>
      <w:spacing w:before="120" w:after="120" w:line="240" w:lineRule="auto"/>
      <w:ind w:left="1134" w:right="1134" w:hanging="567"/>
      <w:jc w:val="left"/>
    </w:pPr>
    <w:rPr>
      <w:b/>
      <w:bCs/>
      <w:smallCaps/>
      <w:noProof/>
      <w:sz w:val="24"/>
      <w:szCs w:val="24"/>
    </w:rPr>
  </w:style>
  <w:style w:type="paragraph" w:styleId="30">
    <w:name w:val="toc 3"/>
    <w:basedOn w:val="a0"/>
    <w:next w:val="a0"/>
    <w:autoRedefine/>
    <w:semiHidden/>
    <w:rsid w:val="00F65DD7"/>
    <w:pPr>
      <w:tabs>
        <w:tab w:val="left" w:pos="1701"/>
        <w:tab w:val="right" w:leader="dot" w:pos="10195"/>
      </w:tabs>
      <w:spacing w:before="120" w:after="120" w:line="240" w:lineRule="auto"/>
      <w:ind w:left="1701" w:right="1134" w:hanging="567"/>
      <w:jc w:val="left"/>
    </w:pPr>
    <w:rPr>
      <w:sz w:val="24"/>
      <w:szCs w:val="24"/>
    </w:rPr>
  </w:style>
  <w:style w:type="paragraph" w:styleId="40">
    <w:name w:val="toc 4"/>
    <w:basedOn w:val="a0"/>
    <w:next w:val="a0"/>
    <w:autoRedefine/>
    <w:semiHidden/>
    <w:rsid w:val="00F65DD7"/>
    <w:pPr>
      <w:tabs>
        <w:tab w:val="left" w:pos="2268"/>
        <w:tab w:val="right" w:leader="dot" w:pos="10195"/>
      </w:tabs>
      <w:spacing w:after="60" w:line="240" w:lineRule="auto"/>
      <w:ind w:left="2268" w:right="1134" w:hanging="567"/>
      <w:jc w:val="left"/>
    </w:pPr>
    <w:rPr>
      <w:sz w:val="24"/>
      <w:szCs w:val="24"/>
    </w:rPr>
  </w:style>
  <w:style w:type="character" w:styleId="aa">
    <w:name w:val="FollowedHyperlink"/>
    <w:semiHidden/>
    <w:rsid w:val="00F65DD7"/>
    <w:rPr>
      <w:color w:val="800080"/>
      <w:u w:val="single"/>
    </w:rPr>
  </w:style>
  <w:style w:type="paragraph" w:styleId="ab">
    <w:name w:val="Document Map"/>
    <w:basedOn w:val="a0"/>
    <w:semiHidden/>
    <w:rsid w:val="00F65DD7"/>
    <w:pPr>
      <w:shd w:val="clear" w:color="auto" w:fill="000080"/>
    </w:pPr>
    <w:rPr>
      <w:rFonts w:ascii="Tahoma" w:hAnsi="Tahoma" w:cs="Tahoma"/>
      <w:sz w:val="20"/>
      <w:szCs w:val="20"/>
    </w:rPr>
  </w:style>
  <w:style w:type="paragraph" w:customStyle="1" w:styleId="ac">
    <w:name w:val="Таблица шапка"/>
    <w:basedOn w:val="a0"/>
    <w:rsid w:val="00F65DD7"/>
    <w:pPr>
      <w:keepNext/>
      <w:spacing w:before="40" w:after="40" w:line="240" w:lineRule="auto"/>
      <w:ind w:left="57" w:right="57" w:firstLine="0"/>
      <w:jc w:val="left"/>
    </w:pPr>
    <w:rPr>
      <w:sz w:val="24"/>
      <w:szCs w:val="24"/>
    </w:rPr>
  </w:style>
  <w:style w:type="paragraph" w:styleId="ad">
    <w:name w:val="footnote text"/>
    <w:basedOn w:val="a0"/>
    <w:semiHidden/>
    <w:rsid w:val="00F65DD7"/>
    <w:pPr>
      <w:spacing w:line="240" w:lineRule="auto"/>
    </w:pPr>
    <w:rPr>
      <w:sz w:val="20"/>
      <w:szCs w:val="20"/>
    </w:rPr>
  </w:style>
  <w:style w:type="paragraph" w:customStyle="1" w:styleId="ae">
    <w:name w:val="Таблица текст"/>
    <w:basedOn w:val="a0"/>
    <w:rsid w:val="00F65DD7"/>
    <w:pPr>
      <w:spacing w:before="40" w:after="40" w:line="240" w:lineRule="auto"/>
      <w:ind w:left="57" w:right="57" w:firstLine="0"/>
      <w:jc w:val="left"/>
    </w:pPr>
  </w:style>
  <w:style w:type="paragraph" w:styleId="af">
    <w:name w:val="caption"/>
    <w:basedOn w:val="a0"/>
    <w:next w:val="a0"/>
    <w:qFormat/>
    <w:rsid w:val="00F65DD7"/>
    <w:pPr>
      <w:pageBreakBefore/>
      <w:suppressAutoHyphens/>
      <w:spacing w:before="120" w:after="120" w:line="240" w:lineRule="auto"/>
      <w:ind w:firstLine="0"/>
    </w:pPr>
    <w:rPr>
      <w:i/>
      <w:iCs/>
      <w:sz w:val="24"/>
      <w:szCs w:val="24"/>
    </w:rPr>
  </w:style>
  <w:style w:type="paragraph" w:styleId="50">
    <w:name w:val="toc 5"/>
    <w:basedOn w:val="a0"/>
    <w:next w:val="a0"/>
    <w:autoRedefine/>
    <w:semiHidden/>
    <w:rsid w:val="00F65DD7"/>
    <w:pPr>
      <w:ind w:left="1120"/>
      <w:jc w:val="left"/>
    </w:pPr>
    <w:rPr>
      <w:sz w:val="18"/>
      <w:szCs w:val="18"/>
    </w:rPr>
  </w:style>
  <w:style w:type="paragraph" w:styleId="60">
    <w:name w:val="toc 6"/>
    <w:basedOn w:val="a0"/>
    <w:next w:val="a0"/>
    <w:autoRedefine/>
    <w:semiHidden/>
    <w:rsid w:val="00F65DD7"/>
    <w:pPr>
      <w:ind w:left="1400"/>
      <w:jc w:val="left"/>
    </w:pPr>
    <w:rPr>
      <w:sz w:val="18"/>
      <w:szCs w:val="18"/>
    </w:rPr>
  </w:style>
  <w:style w:type="paragraph" w:styleId="70">
    <w:name w:val="toc 7"/>
    <w:basedOn w:val="a0"/>
    <w:next w:val="a0"/>
    <w:autoRedefine/>
    <w:semiHidden/>
    <w:rsid w:val="00F65DD7"/>
    <w:pPr>
      <w:ind w:left="1680"/>
      <w:jc w:val="left"/>
    </w:pPr>
    <w:rPr>
      <w:sz w:val="18"/>
      <w:szCs w:val="18"/>
    </w:rPr>
  </w:style>
  <w:style w:type="paragraph" w:styleId="80">
    <w:name w:val="toc 8"/>
    <w:basedOn w:val="a0"/>
    <w:next w:val="a0"/>
    <w:autoRedefine/>
    <w:semiHidden/>
    <w:rsid w:val="00F65DD7"/>
    <w:pPr>
      <w:ind w:left="1960"/>
      <w:jc w:val="left"/>
    </w:pPr>
    <w:rPr>
      <w:sz w:val="18"/>
      <w:szCs w:val="18"/>
    </w:rPr>
  </w:style>
  <w:style w:type="paragraph" w:styleId="90">
    <w:name w:val="toc 9"/>
    <w:basedOn w:val="a0"/>
    <w:next w:val="a0"/>
    <w:autoRedefine/>
    <w:semiHidden/>
    <w:rsid w:val="00F65DD7"/>
    <w:pPr>
      <w:ind w:left="2240"/>
      <w:jc w:val="left"/>
    </w:pPr>
    <w:rPr>
      <w:sz w:val="18"/>
      <w:szCs w:val="18"/>
    </w:rPr>
  </w:style>
  <w:style w:type="paragraph" w:customStyle="1" w:styleId="af0">
    <w:name w:val="Служебный"/>
    <w:basedOn w:val="af1"/>
    <w:rsid w:val="00F65DD7"/>
  </w:style>
  <w:style w:type="paragraph" w:customStyle="1" w:styleId="af1">
    <w:name w:val="Главы"/>
    <w:basedOn w:val="af2"/>
    <w:next w:val="af3"/>
    <w:rsid w:val="00F65DD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2">
    <w:name w:val="Структура"/>
    <w:basedOn w:val="a0"/>
    <w:rsid w:val="00F65DD7"/>
    <w:pPr>
      <w:pageBreakBefore/>
      <w:pBdr>
        <w:bottom w:val="thinThickSmallGap" w:sz="24" w:space="1" w:color="auto"/>
      </w:pBdr>
      <w:tabs>
        <w:tab w:val="num" w:pos="567"/>
        <w:tab w:val="left" w:pos="851"/>
        <w:tab w:val="num" w:pos="1134"/>
      </w:tabs>
      <w:suppressAutoHyphens/>
      <w:spacing w:before="480" w:after="240" w:line="240" w:lineRule="auto"/>
      <w:ind w:left="567" w:right="2835" w:hanging="567"/>
      <w:jc w:val="left"/>
      <w:outlineLvl w:val="0"/>
    </w:pPr>
    <w:rPr>
      <w:rFonts w:ascii="Arial" w:hAnsi="Arial" w:cs="Arial"/>
      <w:b/>
      <w:bCs/>
      <w:caps/>
      <w:sz w:val="36"/>
      <w:szCs w:val="36"/>
    </w:rPr>
  </w:style>
  <w:style w:type="paragraph" w:styleId="af3">
    <w:name w:val="Body Text"/>
    <w:basedOn w:val="a0"/>
    <w:semiHidden/>
    <w:rsid w:val="00F65DD7"/>
  </w:style>
  <w:style w:type="paragraph" w:customStyle="1" w:styleId="af4">
    <w:name w:val="маркированный"/>
    <w:basedOn w:val="a0"/>
    <w:rsid w:val="00F65DD7"/>
    <w:pPr>
      <w:tabs>
        <w:tab w:val="num" w:pos="1701"/>
      </w:tabs>
      <w:ind w:left="1701" w:hanging="567"/>
    </w:pPr>
  </w:style>
  <w:style w:type="paragraph" w:customStyle="1" w:styleId="af5">
    <w:name w:val="Пункт"/>
    <w:basedOn w:val="af3"/>
    <w:link w:val="12"/>
    <w:rsid w:val="00F65DD7"/>
    <w:pPr>
      <w:tabs>
        <w:tab w:val="num" w:pos="1985"/>
        <w:tab w:val="num" w:pos="2160"/>
      </w:tabs>
      <w:ind w:left="1985" w:hanging="851"/>
    </w:pPr>
  </w:style>
  <w:style w:type="paragraph" w:customStyle="1" w:styleId="af6">
    <w:name w:val="Подпункт"/>
    <w:basedOn w:val="af5"/>
    <w:rsid w:val="00F65DD7"/>
    <w:pPr>
      <w:tabs>
        <w:tab w:val="clear" w:pos="1985"/>
        <w:tab w:val="num" w:pos="2880"/>
        <w:tab w:val="num" w:pos="3119"/>
      </w:tabs>
      <w:ind w:left="3119" w:hanging="1134"/>
    </w:pPr>
  </w:style>
  <w:style w:type="character" w:customStyle="1" w:styleId="af7">
    <w:name w:val="комментарий"/>
    <w:rsid w:val="00F65DD7"/>
    <w:rPr>
      <w:b/>
      <w:bCs/>
      <w:i/>
      <w:iCs/>
      <w:sz w:val="28"/>
      <w:szCs w:val="28"/>
    </w:rPr>
  </w:style>
  <w:style w:type="paragraph" w:customStyle="1" w:styleId="-2">
    <w:name w:val="Пункт-2"/>
    <w:basedOn w:val="af5"/>
    <w:rsid w:val="00F65DD7"/>
    <w:pPr>
      <w:keepNext/>
      <w:outlineLvl w:val="2"/>
    </w:pPr>
    <w:rPr>
      <w:b/>
      <w:bCs/>
    </w:rPr>
  </w:style>
  <w:style w:type="paragraph" w:customStyle="1" w:styleId="af8">
    <w:name w:val="Подподпункт"/>
    <w:basedOn w:val="af6"/>
    <w:rsid w:val="00F65DD7"/>
    <w:pPr>
      <w:tabs>
        <w:tab w:val="clear" w:pos="2160"/>
        <w:tab w:val="num" w:pos="2325"/>
      </w:tabs>
      <w:ind w:left="2325" w:hanging="567"/>
    </w:pPr>
  </w:style>
  <w:style w:type="character" w:customStyle="1" w:styleId="21">
    <w:name w:val="Заголовок 2 Знак1"/>
    <w:rsid w:val="00F65DD7"/>
    <w:rPr>
      <w:b/>
      <w:bCs/>
      <w:snapToGrid w:val="0"/>
      <w:sz w:val="28"/>
      <w:szCs w:val="28"/>
      <w:lang w:val="ru-RU" w:eastAsia="ru-RU"/>
    </w:rPr>
  </w:style>
  <w:style w:type="paragraph" w:styleId="af9">
    <w:name w:val="List Number"/>
    <w:basedOn w:val="af3"/>
    <w:semiHidden/>
    <w:rsid w:val="00F65DD7"/>
    <w:pPr>
      <w:tabs>
        <w:tab w:val="num" w:pos="927"/>
        <w:tab w:val="num" w:pos="1134"/>
      </w:tabs>
      <w:autoSpaceDE w:val="0"/>
      <w:autoSpaceDN w:val="0"/>
      <w:spacing w:before="60"/>
    </w:pPr>
  </w:style>
  <w:style w:type="character" w:customStyle="1" w:styleId="afa">
    <w:name w:val="Основной текст Знак Знак"/>
    <w:rsid w:val="00F65DD7"/>
    <w:rPr>
      <w:sz w:val="28"/>
      <w:szCs w:val="28"/>
      <w:lang w:val="ru-RU" w:eastAsia="ru-RU"/>
    </w:rPr>
  </w:style>
  <w:style w:type="character" w:customStyle="1" w:styleId="afb">
    <w:name w:val="Основной текст Знак"/>
    <w:rsid w:val="00F65DD7"/>
    <w:rPr>
      <w:sz w:val="28"/>
      <w:szCs w:val="28"/>
      <w:lang w:val="ru-RU" w:eastAsia="ru-RU"/>
    </w:rPr>
  </w:style>
  <w:style w:type="paragraph" w:customStyle="1" w:styleId="afc">
    <w:name w:val="Текст таблицы"/>
    <w:basedOn w:val="a0"/>
    <w:rsid w:val="00F65DD7"/>
    <w:pPr>
      <w:spacing w:before="40" w:after="40" w:line="240" w:lineRule="auto"/>
      <w:ind w:left="57" w:right="57" w:firstLine="0"/>
      <w:jc w:val="left"/>
    </w:pPr>
    <w:rPr>
      <w:sz w:val="24"/>
      <w:szCs w:val="24"/>
    </w:rPr>
  </w:style>
  <w:style w:type="paragraph" w:customStyle="1" w:styleId="afd">
    <w:name w:val="Пункт б/н"/>
    <w:basedOn w:val="a0"/>
    <w:rsid w:val="00F65DD7"/>
    <w:pPr>
      <w:tabs>
        <w:tab w:val="left" w:pos="1134"/>
      </w:tabs>
    </w:pPr>
  </w:style>
  <w:style w:type="paragraph" w:styleId="a">
    <w:name w:val="List Bullet"/>
    <w:basedOn w:val="a0"/>
    <w:autoRedefine/>
    <w:semiHidden/>
    <w:rsid w:val="00F65DD7"/>
    <w:pPr>
      <w:numPr>
        <w:numId w:val="3"/>
      </w:numPr>
    </w:pPr>
  </w:style>
  <w:style w:type="paragraph" w:styleId="afe">
    <w:name w:val="Body Text Indent"/>
    <w:basedOn w:val="a0"/>
    <w:semiHidden/>
    <w:rsid w:val="00F65DD7"/>
    <w:pPr>
      <w:spacing w:line="240" w:lineRule="auto"/>
      <w:ind w:firstLine="0"/>
    </w:pPr>
  </w:style>
  <w:style w:type="paragraph" w:customStyle="1" w:styleId="13">
    <w:name w:val="Обычный1"/>
    <w:rsid w:val="00F65DD7"/>
    <w:pPr>
      <w:widowControl w:val="0"/>
      <w:autoSpaceDE w:val="0"/>
      <w:autoSpaceDN w:val="0"/>
      <w:spacing w:before="120" w:after="120"/>
      <w:ind w:firstLine="567"/>
      <w:jc w:val="both"/>
    </w:pPr>
    <w:rPr>
      <w:sz w:val="24"/>
      <w:szCs w:val="24"/>
    </w:rPr>
  </w:style>
  <w:style w:type="paragraph" w:styleId="aff">
    <w:name w:val="Title"/>
    <w:basedOn w:val="a0"/>
    <w:qFormat/>
    <w:rsid w:val="00F65DD7"/>
    <w:pPr>
      <w:spacing w:line="240" w:lineRule="auto"/>
      <w:ind w:firstLine="0"/>
      <w:jc w:val="center"/>
    </w:pPr>
    <w:rPr>
      <w:b/>
      <w:sz w:val="32"/>
      <w:szCs w:val="20"/>
    </w:rPr>
  </w:style>
  <w:style w:type="paragraph" w:styleId="aff0">
    <w:name w:val="Subtitle"/>
    <w:basedOn w:val="a0"/>
    <w:qFormat/>
    <w:rsid w:val="00F65DD7"/>
    <w:pPr>
      <w:spacing w:line="240" w:lineRule="auto"/>
      <w:ind w:firstLine="0"/>
      <w:jc w:val="center"/>
    </w:pPr>
    <w:rPr>
      <w:b/>
      <w:sz w:val="24"/>
      <w:szCs w:val="20"/>
    </w:rPr>
  </w:style>
  <w:style w:type="character" w:styleId="aff1">
    <w:name w:val="Emphasis"/>
    <w:qFormat/>
    <w:rsid w:val="00F65DD7"/>
    <w:rPr>
      <w:i/>
      <w:iCs/>
    </w:rPr>
  </w:style>
  <w:style w:type="character" w:styleId="aff2">
    <w:name w:val="Strong"/>
    <w:uiPriority w:val="22"/>
    <w:qFormat/>
    <w:rsid w:val="00F65DD7"/>
    <w:rPr>
      <w:b/>
      <w:bCs/>
    </w:rPr>
  </w:style>
  <w:style w:type="character" w:customStyle="1" w:styleId="aff3">
    <w:name w:val="Знак Знак"/>
    <w:rsid w:val="00F65DD7"/>
    <w:rPr>
      <w:sz w:val="28"/>
      <w:szCs w:val="28"/>
      <w:lang w:val="ru-RU" w:eastAsia="ru-RU" w:bidi="ar-SA"/>
    </w:rPr>
  </w:style>
  <w:style w:type="character" w:customStyle="1" w:styleId="aff4">
    <w:name w:val="Пункт Знак"/>
    <w:basedOn w:val="aff3"/>
    <w:rsid w:val="00F65DD7"/>
    <w:rPr>
      <w:sz w:val="28"/>
      <w:szCs w:val="28"/>
      <w:lang w:val="ru-RU" w:eastAsia="ru-RU" w:bidi="ar-SA"/>
    </w:rPr>
  </w:style>
  <w:style w:type="paragraph" w:styleId="22">
    <w:name w:val="Body Text 2"/>
    <w:basedOn w:val="a0"/>
    <w:semiHidden/>
    <w:rsid w:val="00F65DD7"/>
    <w:pPr>
      <w:ind w:firstLine="0"/>
      <w:jc w:val="center"/>
    </w:pPr>
    <w:rPr>
      <w:b/>
      <w:i/>
      <w:sz w:val="32"/>
      <w:szCs w:val="36"/>
    </w:rPr>
  </w:style>
  <w:style w:type="paragraph" w:customStyle="1" w:styleId="Preformat">
    <w:name w:val="Preformat"/>
    <w:rsid w:val="00F65DD7"/>
    <w:pPr>
      <w:autoSpaceDE w:val="0"/>
      <w:autoSpaceDN w:val="0"/>
      <w:adjustRightInd w:val="0"/>
    </w:pPr>
    <w:rPr>
      <w:rFonts w:ascii="Courier New" w:hAnsi="Courier New" w:cs="Courier New"/>
    </w:rPr>
  </w:style>
  <w:style w:type="paragraph" w:styleId="aff5">
    <w:name w:val="Balloon Text"/>
    <w:basedOn w:val="a0"/>
    <w:semiHidden/>
    <w:rsid w:val="00F65DD7"/>
    <w:rPr>
      <w:rFonts w:ascii="Tahoma" w:hAnsi="Tahoma" w:cs="Tahoma"/>
      <w:sz w:val="16"/>
      <w:szCs w:val="16"/>
    </w:rPr>
  </w:style>
  <w:style w:type="paragraph" w:customStyle="1" w:styleId="xl24">
    <w:name w:val="xl24"/>
    <w:basedOn w:val="a0"/>
    <w:rsid w:val="00F65DD7"/>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left"/>
      <w:textAlignment w:val="center"/>
    </w:pPr>
    <w:rPr>
      <w:rFonts w:eastAsia="Arial Unicode MS"/>
      <w:sz w:val="16"/>
      <w:szCs w:val="16"/>
    </w:rPr>
  </w:style>
  <w:style w:type="paragraph" w:customStyle="1" w:styleId="xl25">
    <w:name w:val="xl25"/>
    <w:basedOn w:val="a0"/>
    <w:rsid w:val="00F65DD7"/>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Arial Unicode MS"/>
      <w:sz w:val="16"/>
      <w:szCs w:val="16"/>
    </w:rPr>
  </w:style>
  <w:style w:type="paragraph" w:customStyle="1" w:styleId="xl26">
    <w:name w:val="xl26"/>
    <w:basedOn w:val="a0"/>
    <w:rsid w:val="00F65DD7"/>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eastAsia="Arial Unicode MS"/>
      <w:b/>
      <w:bCs/>
      <w:sz w:val="24"/>
      <w:szCs w:val="24"/>
    </w:rPr>
  </w:style>
  <w:style w:type="paragraph" w:customStyle="1" w:styleId="xl27">
    <w:name w:val="xl27"/>
    <w:basedOn w:val="a0"/>
    <w:rsid w:val="00F65DD7"/>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Arial Unicode MS"/>
      <w:b/>
      <w:bCs/>
      <w:sz w:val="24"/>
      <w:szCs w:val="24"/>
    </w:rPr>
  </w:style>
  <w:style w:type="paragraph" w:customStyle="1" w:styleId="xl28">
    <w:name w:val="xl28"/>
    <w:basedOn w:val="a0"/>
    <w:rsid w:val="00F65DD7"/>
    <w:pPr>
      <w:pBdr>
        <w:left w:val="single" w:sz="8" w:space="0" w:color="auto"/>
        <w:bottom w:val="single" w:sz="4" w:space="0" w:color="auto"/>
        <w:right w:val="single" w:sz="8" w:space="0" w:color="auto"/>
      </w:pBdr>
      <w:spacing w:before="100" w:beforeAutospacing="1" w:after="100" w:afterAutospacing="1" w:line="240" w:lineRule="auto"/>
      <w:ind w:firstLine="0"/>
      <w:jc w:val="left"/>
    </w:pPr>
    <w:rPr>
      <w:rFonts w:eastAsia="Arial Unicode MS"/>
      <w:sz w:val="16"/>
      <w:szCs w:val="16"/>
    </w:rPr>
  </w:style>
  <w:style w:type="paragraph" w:customStyle="1" w:styleId="xl29">
    <w:name w:val="xl29"/>
    <w:basedOn w:val="a0"/>
    <w:rsid w:val="00F65DD7"/>
    <w:pPr>
      <w:pBdr>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Arial Unicode MS"/>
      <w:sz w:val="16"/>
      <w:szCs w:val="16"/>
    </w:rPr>
  </w:style>
  <w:style w:type="paragraph" w:customStyle="1" w:styleId="xl30">
    <w:name w:val="xl30"/>
    <w:basedOn w:val="a0"/>
    <w:rsid w:val="00F65DD7"/>
    <w:pPr>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Arial Unicode MS"/>
      <w:b/>
      <w:bCs/>
      <w:sz w:val="22"/>
      <w:szCs w:val="22"/>
    </w:rPr>
  </w:style>
  <w:style w:type="paragraph" w:customStyle="1" w:styleId="xl31">
    <w:name w:val="xl31"/>
    <w:basedOn w:val="a0"/>
    <w:rsid w:val="00F65DD7"/>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Arial Unicode MS"/>
      <w:b/>
      <w:bCs/>
      <w:sz w:val="22"/>
      <w:szCs w:val="22"/>
    </w:rPr>
  </w:style>
  <w:style w:type="paragraph" w:customStyle="1" w:styleId="xl32">
    <w:name w:val="xl32"/>
    <w:basedOn w:val="a0"/>
    <w:rsid w:val="00F65DD7"/>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center"/>
    </w:pPr>
    <w:rPr>
      <w:rFonts w:ascii="Arial Unicode MS" w:eastAsia="Arial Unicode MS" w:hAnsi="Arial Unicode MS" w:cs="Arial Unicode MS"/>
      <w:sz w:val="24"/>
      <w:szCs w:val="24"/>
    </w:rPr>
  </w:style>
  <w:style w:type="paragraph" w:styleId="23">
    <w:name w:val="Body Text Indent 2"/>
    <w:basedOn w:val="a0"/>
    <w:semiHidden/>
    <w:rsid w:val="00F65DD7"/>
    <w:pPr>
      <w:ind w:left="1980" w:firstLine="0"/>
    </w:pPr>
  </w:style>
  <w:style w:type="paragraph" w:customStyle="1" w:styleId="xl23">
    <w:name w:val="xl23"/>
    <w:basedOn w:val="a0"/>
    <w:rsid w:val="00F65DD7"/>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eastAsia="Arial Unicode MS" w:hAnsi="Arial CYR" w:cs="Arial CYR"/>
      <w:b/>
      <w:bCs/>
      <w:sz w:val="22"/>
      <w:szCs w:val="22"/>
    </w:rPr>
  </w:style>
  <w:style w:type="paragraph" w:styleId="31">
    <w:name w:val="Body Text 3"/>
    <w:basedOn w:val="a0"/>
    <w:semiHidden/>
    <w:rsid w:val="00F65DD7"/>
    <w:pPr>
      <w:spacing w:after="120"/>
    </w:pPr>
    <w:rPr>
      <w:sz w:val="16"/>
      <w:szCs w:val="16"/>
    </w:rPr>
  </w:style>
  <w:style w:type="paragraph" w:styleId="aff6">
    <w:name w:val="Normal (Web)"/>
    <w:basedOn w:val="a0"/>
    <w:uiPriority w:val="99"/>
    <w:unhideWhenUsed/>
    <w:rsid w:val="006A6008"/>
    <w:pPr>
      <w:spacing w:before="100" w:beforeAutospacing="1" w:after="100" w:afterAutospacing="1" w:line="240" w:lineRule="auto"/>
      <w:ind w:firstLine="0"/>
      <w:jc w:val="left"/>
    </w:pPr>
    <w:rPr>
      <w:color w:val="000000"/>
      <w:sz w:val="18"/>
      <w:szCs w:val="18"/>
    </w:rPr>
  </w:style>
  <w:style w:type="table" w:styleId="aff7">
    <w:name w:val="Table Grid"/>
    <w:basedOn w:val="a2"/>
    <w:rsid w:val="00B442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1 Знак Знак Знак Знак"/>
    <w:basedOn w:val="a0"/>
    <w:rsid w:val="00BA3C28"/>
    <w:pPr>
      <w:tabs>
        <w:tab w:val="num" w:pos="1069"/>
      </w:tabs>
      <w:spacing w:after="160" w:line="240" w:lineRule="exact"/>
      <w:ind w:left="1069" w:hanging="360"/>
    </w:pPr>
    <w:rPr>
      <w:rFonts w:ascii="Verdana" w:hAnsi="Verdana" w:cs="Arial"/>
      <w:sz w:val="20"/>
      <w:szCs w:val="20"/>
      <w:lang w:val="en-US" w:eastAsia="en-US"/>
    </w:rPr>
  </w:style>
  <w:style w:type="paragraph" w:customStyle="1" w:styleId="24">
    <w:name w:val="Обычный2"/>
    <w:rsid w:val="00D82B74"/>
    <w:rPr>
      <w:sz w:val="24"/>
    </w:rPr>
  </w:style>
  <w:style w:type="character" w:styleId="aff8">
    <w:name w:val="annotation reference"/>
    <w:uiPriority w:val="99"/>
    <w:semiHidden/>
    <w:unhideWhenUsed/>
    <w:rsid w:val="00A37137"/>
    <w:rPr>
      <w:sz w:val="16"/>
      <w:szCs w:val="16"/>
    </w:rPr>
  </w:style>
  <w:style w:type="paragraph" w:styleId="aff9">
    <w:name w:val="annotation text"/>
    <w:basedOn w:val="a0"/>
    <w:link w:val="affa"/>
    <w:uiPriority w:val="99"/>
    <w:unhideWhenUsed/>
    <w:rsid w:val="00A37137"/>
    <w:pPr>
      <w:spacing w:line="240" w:lineRule="auto"/>
    </w:pPr>
    <w:rPr>
      <w:sz w:val="20"/>
      <w:szCs w:val="20"/>
    </w:rPr>
  </w:style>
  <w:style w:type="character" w:customStyle="1" w:styleId="affa">
    <w:name w:val="Текст примечания Знак"/>
    <w:basedOn w:val="a1"/>
    <w:link w:val="aff9"/>
    <w:uiPriority w:val="99"/>
    <w:rsid w:val="00A37137"/>
  </w:style>
  <w:style w:type="paragraph" w:styleId="affb">
    <w:name w:val="annotation subject"/>
    <w:basedOn w:val="aff9"/>
    <w:next w:val="aff9"/>
    <w:link w:val="affc"/>
    <w:uiPriority w:val="99"/>
    <w:semiHidden/>
    <w:unhideWhenUsed/>
    <w:rsid w:val="00A37137"/>
    <w:rPr>
      <w:b/>
      <w:bCs/>
    </w:rPr>
  </w:style>
  <w:style w:type="character" w:customStyle="1" w:styleId="affc">
    <w:name w:val="Тема примечания Знак"/>
    <w:link w:val="affb"/>
    <w:uiPriority w:val="99"/>
    <w:semiHidden/>
    <w:rsid w:val="00A37137"/>
    <w:rPr>
      <w:b/>
      <w:bCs/>
    </w:rPr>
  </w:style>
  <w:style w:type="character" w:customStyle="1" w:styleId="style16">
    <w:name w:val="style16"/>
    <w:basedOn w:val="a1"/>
    <w:rsid w:val="003E39ED"/>
  </w:style>
  <w:style w:type="paragraph" w:styleId="affd">
    <w:name w:val="List Paragraph"/>
    <w:basedOn w:val="a0"/>
    <w:uiPriority w:val="34"/>
    <w:qFormat/>
    <w:rsid w:val="001463C2"/>
    <w:pPr>
      <w:spacing w:after="200" w:line="276" w:lineRule="auto"/>
      <w:ind w:left="720" w:firstLine="0"/>
      <w:contextualSpacing/>
      <w:jc w:val="left"/>
    </w:pPr>
    <w:rPr>
      <w:rFonts w:ascii="Calibri" w:eastAsia="Calibri" w:hAnsi="Calibri"/>
      <w:sz w:val="22"/>
      <w:szCs w:val="22"/>
      <w:lang w:eastAsia="en-US"/>
    </w:rPr>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
    <w:locked/>
    <w:rsid w:val="00AB438C"/>
    <w:rPr>
      <w:rFonts w:ascii="Arial" w:hAnsi="Arial" w:cs="Arial"/>
      <w:b/>
      <w:bCs/>
      <w:kern w:val="28"/>
      <w:sz w:val="36"/>
      <w:szCs w:val="36"/>
    </w:rPr>
  </w:style>
  <w:style w:type="character" w:customStyle="1" w:styleId="12">
    <w:name w:val="Пункт Знак1"/>
    <w:link w:val="af5"/>
    <w:rsid w:val="003A0B26"/>
    <w:rPr>
      <w:sz w:val="28"/>
      <w:szCs w:val="28"/>
    </w:rPr>
  </w:style>
  <w:style w:type="paragraph" w:styleId="affe">
    <w:name w:val="Revision"/>
    <w:hidden/>
    <w:uiPriority w:val="99"/>
    <w:semiHidden/>
    <w:rsid w:val="003A0B26"/>
    <w:rPr>
      <w:sz w:val="28"/>
      <w:szCs w:val="28"/>
    </w:rPr>
  </w:style>
  <w:style w:type="paragraph" w:styleId="afff">
    <w:name w:val="endnote text"/>
    <w:basedOn w:val="a0"/>
    <w:link w:val="afff0"/>
    <w:uiPriority w:val="99"/>
    <w:semiHidden/>
    <w:unhideWhenUsed/>
    <w:rsid w:val="00250A39"/>
    <w:rPr>
      <w:sz w:val="20"/>
      <w:szCs w:val="20"/>
    </w:rPr>
  </w:style>
  <w:style w:type="character" w:customStyle="1" w:styleId="afff0">
    <w:name w:val="Текст концевой сноски Знак"/>
    <w:basedOn w:val="a1"/>
    <w:link w:val="afff"/>
    <w:uiPriority w:val="99"/>
    <w:semiHidden/>
    <w:rsid w:val="00250A39"/>
  </w:style>
  <w:style w:type="character" w:styleId="afff1">
    <w:name w:val="endnote reference"/>
    <w:uiPriority w:val="99"/>
    <w:semiHidden/>
    <w:unhideWhenUsed/>
    <w:rsid w:val="00250A39"/>
    <w:rPr>
      <w:vertAlign w:val="superscript"/>
    </w:rPr>
  </w:style>
  <w:style w:type="character" w:customStyle="1" w:styleId="a5">
    <w:name w:val="Верхний колонтитул Знак"/>
    <w:basedOn w:val="a1"/>
    <w:link w:val="a4"/>
    <w:uiPriority w:val="99"/>
    <w:rsid w:val="00D3419C"/>
    <w:rPr>
      <w:i/>
      <w:iCs/>
    </w:rPr>
  </w:style>
  <w:style w:type="paragraph" w:customStyle="1" w:styleId="32">
    <w:name w:val="Нумерованный абзац 3ур"/>
    <w:basedOn w:val="3"/>
    <w:qFormat/>
    <w:rsid w:val="0019385A"/>
    <w:pPr>
      <w:keepNext w:val="0"/>
      <w:numPr>
        <w:numId w:val="0"/>
      </w:numPr>
      <w:tabs>
        <w:tab w:val="left" w:pos="1418"/>
        <w:tab w:val="left" w:pos="1560"/>
      </w:tabs>
      <w:suppressAutoHyphens w:val="0"/>
      <w:spacing w:before="40" w:after="0"/>
      <w:ind w:firstLine="720"/>
      <w:jc w:val="both"/>
    </w:pPr>
    <w:rPr>
      <w:b w:val="0"/>
      <w:szCs w:val="26"/>
      <w:lang w:eastAsia="en-US"/>
    </w:rPr>
  </w:style>
  <w:style w:type="paragraph" w:customStyle="1" w:styleId="41">
    <w:name w:val="Нумерованный абзац 4ур"/>
    <w:basedOn w:val="4"/>
    <w:qFormat/>
    <w:rsid w:val="009C58DF"/>
    <w:pPr>
      <w:keepNext w:val="0"/>
      <w:numPr>
        <w:ilvl w:val="0"/>
        <w:numId w:val="0"/>
      </w:numPr>
      <w:tabs>
        <w:tab w:val="clear" w:pos="1134"/>
        <w:tab w:val="left" w:pos="1560"/>
        <w:tab w:val="left" w:pos="1701"/>
      </w:tabs>
      <w:suppressAutoHyphens w:val="0"/>
      <w:spacing w:before="40" w:after="40"/>
      <w:ind w:firstLine="709"/>
    </w:pPr>
    <w:rPr>
      <w:b w:val="0"/>
      <w:i w:val="0"/>
      <w:iCs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0FF2"/>
    <w:pPr>
      <w:spacing w:line="360" w:lineRule="auto"/>
      <w:ind w:firstLine="567"/>
      <w:jc w:val="both"/>
    </w:pPr>
    <w:rPr>
      <w:sz w:val="28"/>
      <w:szCs w:val="28"/>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0"/>
    <w:qFormat/>
    <w:rsid w:val="00F65DD7"/>
    <w:pPr>
      <w:keepNext/>
      <w:keepLines/>
      <w:pageBreakBefore/>
      <w:tabs>
        <w:tab w:val="left" w:pos="567"/>
      </w:tabs>
      <w:suppressAutoHyphens/>
      <w:spacing w:before="480" w:after="240" w:line="240" w:lineRule="auto"/>
      <w:ind w:left="567" w:hanging="567"/>
      <w:jc w:val="left"/>
      <w:outlineLvl w:val="0"/>
    </w:pPr>
    <w:rPr>
      <w:rFonts w:ascii="Arial" w:hAnsi="Arial"/>
      <w:b/>
      <w:bCs/>
      <w:kern w:val="28"/>
      <w:sz w:val="36"/>
      <w:szCs w:val="36"/>
    </w:rPr>
  </w:style>
  <w:style w:type="paragraph" w:styleId="2">
    <w:name w:val="heading 2"/>
    <w:aliases w:val="Заголовок 2 Знак,2,2 Знак,H2,h2,Б2,RTC,iz2,H2 Знак,Заголовок 21,Numbered text 3,HD2,heading 2,Heading 2 Hidden,Раздел Знак,Заголовок 2 Знак Знак,Level 2 Topic Heading,H21,Major,CHS,H2-Heading 2,l2,Header2,22,heading2,list2,A"/>
    <w:basedOn w:val="a0"/>
    <w:next w:val="a0"/>
    <w:qFormat/>
    <w:rsid w:val="00F65DD7"/>
    <w:pPr>
      <w:keepNext/>
      <w:tabs>
        <w:tab w:val="num" w:pos="1134"/>
        <w:tab w:val="num" w:pos="1440"/>
      </w:tabs>
      <w:suppressAutoHyphens/>
      <w:spacing w:before="240" w:after="120" w:line="240" w:lineRule="auto"/>
      <w:ind w:left="1134" w:hanging="567"/>
      <w:jc w:val="left"/>
      <w:outlineLvl w:val="1"/>
    </w:pPr>
    <w:rPr>
      <w:b/>
      <w:bCs/>
    </w:rPr>
  </w:style>
  <w:style w:type="paragraph" w:styleId="3">
    <w:name w:val="heading 3"/>
    <w:basedOn w:val="a0"/>
    <w:next w:val="a0"/>
    <w:qFormat/>
    <w:rsid w:val="00F65DD7"/>
    <w:pPr>
      <w:keepNext/>
      <w:numPr>
        <w:ilvl w:val="2"/>
        <w:numId w:val="1"/>
      </w:numPr>
      <w:suppressAutoHyphens/>
      <w:spacing w:before="120" w:after="120" w:line="240" w:lineRule="auto"/>
      <w:jc w:val="left"/>
      <w:outlineLvl w:val="2"/>
    </w:pPr>
    <w:rPr>
      <w:b/>
      <w:bCs/>
    </w:rPr>
  </w:style>
  <w:style w:type="paragraph" w:styleId="4">
    <w:name w:val="heading 4"/>
    <w:basedOn w:val="a0"/>
    <w:next w:val="a0"/>
    <w:qFormat/>
    <w:rsid w:val="00F65DD7"/>
    <w:pPr>
      <w:keepNext/>
      <w:numPr>
        <w:ilvl w:val="3"/>
        <w:numId w:val="1"/>
      </w:numPr>
      <w:tabs>
        <w:tab w:val="left" w:pos="1134"/>
      </w:tabs>
      <w:suppressAutoHyphens/>
      <w:spacing w:before="240" w:after="120" w:line="240" w:lineRule="auto"/>
      <w:outlineLvl w:val="3"/>
    </w:pPr>
    <w:rPr>
      <w:b/>
      <w:bCs/>
      <w:i/>
      <w:iCs/>
    </w:rPr>
  </w:style>
  <w:style w:type="paragraph" w:styleId="5">
    <w:name w:val="heading 5"/>
    <w:basedOn w:val="a0"/>
    <w:next w:val="a0"/>
    <w:qFormat/>
    <w:rsid w:val="00F65DD7"/>
    <w:pPr>
      <w:keepNext/>
      <w:numPr>
        <w:ilvl w:val="4"/>
        <w:numId w:val="2"/>
      </w:numPr>
      <w:tabs>
        <w:tab w:val="clear" w:pos="1008"/>
        <w:tab w:val="num" w:pos="360"/>
      </w:tabs>
      <w:suppressAutoHyphens/>
      <w:spacing w:before="60"/>
      <w:ind w:left="0" w:firstLine="0"/>
      <w:outlineLvl w:val="4"/>
    </w:pPr>
    <w:rPr>
      <w:b/>
      <w:bCs/>
      <w:sz w:val="26"/>
      <w:szCs w:val="26"/>
    </w:rPr>
  </w:style>
  <w:style w:type="paragraph" w:styleId="6">
    <w:name w:val="heading 6"/>
    <w:basedOn w:val="a0"/>
    <w:next w:val="a0"/>
    <w:qFormat/>
    <w:rsid w:val="00F65DD7"/>
    <w:pPr>
      <w:widowControl w:val="0"/>
      <w:numPr>
        <w:ilvl w:val="5"/>
        <w:numId w:val="2"/>
      </w:numPr>
      <w:tabs>
        <w:tab w:val="clear" w:pos="1152"/>
        <w:tab w:val="num" w:pos="360"/>
      </w:tabs>
      <w:suppressAutoHyphens/>
      <w:spacing w:before="240" w:after="60"/>
      <w:ind w:left="0" w:firstLine="0"/>
      <w:outlineLvl w:val="5"/>
    </w:pPr>
    <w:rPr>
      <w:b/>
      <w:bCs/>
      <w:sz w:val="22"/>
      <w:szCs w:val="22"/>
    </w:rPr>
  </w:style>
  <w:style w:type="paragraph" w:styleId="7">
    <w:name w:val="heading 7"/>
    <w:basedOn w:val="a0"/>
    <w:next w:val="a0"/>
    <w:qFormat/>
    <w:rsid w:val="00F65DD7"/>
    <w:pPr>
      <w:widowControl w:val="0"/>
      <w:numPr>
        <w:ilvl w:val="6"/>
        <w:numId w:val="2"/>
      </w:numPr>
      <w:tabs>
        <w:tab w:val="clear" w:pos="1296"/>
        <w:tab w:val="num" w:pos="360"/>
      </w:tabs>
      <w:suppressAutoHyphens/>
      <w:spacing w:before="240" w:after="60"/>
      <w:ind w:left="0" w:firstLine="0"/>
      <w:outlineLvl w:val="6"/>
    </w:pPr>
    <w:rPr>
      <w:sz w:val="26"/>
      <w:szCs w:val="26"/>
    </w:rPr>
  </w:style>
  <w:style w:type="paragraph" w:styleId="8">
    <w:name w:val="heading 8"/>
    <w:basedOn w:val="a0"/>
    <w:next w:val="a0"/>
    <w:qFormat/>
    <w:rsid w:val="00F65DD7"/>
    <w:pPr>
      <w:widowControl w:val="0"/>
      <w:numPr>
        <w:ilvl w:val="7"/>
        <w:numId w:val="2"/>
      </w:numPr>
      <w:tabs>
        <w:tab w:val="clear" w:pos="1440"/>
        <w:tab w:val="num" w:pos="360"/>
      </w:tabs>
      <w:suppressAutoHyphens/>
      <w:spacing w:before="240" w:after="60"/>
      <w:ind w:left="0" w:firstLine="0"/>
      <w:outlineLvl w:val="7"/>
    </w:pPr>
    <w:rPr>
      <w:i/>
      <w:iCs/>
      <w:sz w:val="26"/>
      <w:szCs w:val="26"/>
    </w:rPr>
  </w:style>
  <w:style w:type="paragraph" w:styleId="9">
    <w:name w:val="heading 9"/>
    <w:basedOn w:val="a0"/>
    <w:next w:val="a0"/>
    <w:qFormat/>
    <w:rsid w:val="00F65DD7"/>
    <w:pPr>
      <w:widowControl w:val="0"/>
      <w:numPr>
        <w:ilvl w:val="8"/>
        <w:numId w:val="2"/>
      </w:numPr>
      <w:tabs>
        <w:tab w:val="clear" w:pos="1584"/>
        <w:tab w:val="num" w:pos="360"/>
      </w:tabs>
      <w:suppressAutoHyphens/>
      <w:spacing w:before="240" w:after="60"/>
      <w:ind w:left="0" w:firstLine="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F65DD7"/>
    <w:pPr>
      <w:pBdr>
        <w:bottom w:val="single" w:sz="4" w:space="1" w:color="auto"/>
      </w:pBdr>
      <w:tabs>
        <w:tab w:val="center" w:pos="4153"/>
        <w:tab w:val="right" w:pos="8306"/>
      </w:tabs>
      <w:spacing w:line="240" w:lineRule="auto"/>
      <w:ind w:firstLine="0"/>
      <w:jc w:val="center"/>
    </w:pPr>
    <w:rPr>
      <w:i/>
      <w:iCs/>
      <w:sz w:val="20"/>
      <w:szCs w:val="20"/>
    </w:rPr>
  </w:style>
  <w:style w:type="paragraph" w:styleId="a6">
    <w:name w:val="footer"/>
    <w:basedOn w:val="a0"/>
    <w:semiHidden/>
    <w:rsid w:val="00F65DD7"/>
    <w:pPr>
      <w:tabs>
        <w:tab w:val="center" w:pos="4253"/>
        <w:tab w:val="right" w:pos="9356"/>
      </w:tabs>
      <w:spacing w:line="240" w:lineRule="auto"/>
      <w:ind w:firstLine="0"/>
    </w:pPr>
    <w:rPr>
      <w:sz w:val="20"/>
      <w:szCs w:val="20"/>
    </w:rPr>
  </w:style>
  <w:style w:type="character" w:styleId="a7">
    <w:name w:val="Hyperlink"/>
    <w:semiHidden/>
    <w:rsid w:val="00F65DD7"/>
    <w:rPr>
      <w:color w:val="0000FF"/>
      <w:u w:val="single"/>
    </w:rPr>
  </w:style>
  <w:style w:type="character" w:styleId="a8">
    <w:name w:val="footnote reference"/>
    <w:semiHidden/>
    <w:rsid w:val="00F65DD7"/>
    <w:rPr>
      <w:vertAlign w:val="superscript"/>
    </w:rPr>
  </w:style>
  <w:style w:type="character" w:styleId="a9">
    <w:name w:val="page number"/>
    <w:semiHidden/>
    <w:rsid w:val="00F65DD7"/>
    <w:rPr>
      <w:rFonts w:ascii="Times New Roman" w:hAnsi="Times New Roman" w:cs="Times New Roman"/>
      <w:sz w:val="20"/>
      <w:szCs w:val="20"/>
    </w:rPr>
  </w:style>
  <w:style w:type="paragraph" w:styleId="11">
    <w:name w:val="toc 1"/>
    <w:basedOn w:val="a0"/>
    <w:next w:val="a0"/>
    <w:autoRedefine/>
    <w:semiHidden/>
    <w:rsid w:val="00F65DD7"/>
    <w:pPr>
      <w:tabs>
        <w:tab w:val="right" w:leader="dot" w:pos="10195"/>
      </w:tabs>
      <w:spacing w:before="480" w:after="240" w:line="240" w:lineRule="auto"/>
      <w:ind w:right="1134" w:firstLine="0"/>
      <w:jc w:val="left"/>
    </w:pPr>
    <w:rPr>
      <w:b/>
      <w:bCs/>
      <w:caps/>
      <w:noProof/>
    </w:rPr>
  </w:style>
  <w:style w:type="paragraph" w:styleId="20">
    <w:name w:val="toc 2"/>
    <w:basedOn w:val="a0"/>
    <w:next w:val="a0"/>
    <w:autoRedefine/>
    <w:semiHidden/>
    <w:rsid w:val="00F65DD7"/>
    <w:pPr>
      <w:tabs>
        <w:tab w:val="left" w:pos="1080"/>
        <w:tab w:val="right" w:leader="dot" w:pos="10195"/>
      </w:tabs>
      <w:spacing w:before="120" w:after="120" w:line="240" w:lineRule="auto"/>
      <w:ind w:left="1134" w:right="1134" w:hanging="567"/>
      <w:jc w:val="left"/>
    </w:pPr>
    <w:rPr>
      <w:b/>
      <w:bCs/>
      <w:smallCaps/>
      <w:noProof/>
      <w:sz w:val="24"/>
      <w:szCs w:val="24"/>
    </w:rPr>
  </w:style>
  <w:style w:type="paragraph" w:styleId="30">
    <w:name w:val="toc 3"/>
    <w:basedOn w:val="a0"/>
    <w:next w:val="a0"/>
    <w:autoRedefine/>
    <w:semiHidden/>
    <w:rsid w:val="00F65DD7"/>
    <w:pPr>
      <w:tabs>
        <w:tab w:val="left" w:pos="1701"/>
        <w:tab w:val="right" w:leader="dot" w:pos="10195"/>
      </w:tabs>
      <w:spacing w:before="120" w:after="120" w:line="240" w:lineRule="auto"/>
      <w:ind w:left="1701" w:right="1134" w:hanging="567"/>
      <w:jc w:val="left"/>
    </w:pPr>
    <w:rPr>
      <w:sz w:val="24"/>
      <w:szCs w:val="24"/>
    </w:rPr>
  </w:style>
  <w:style w:type="paragraph" w:styleId="40">
    <w:name w:val="toc 4"/>
    <w:basedOn w:val="a0"/>
    <w:next w:val="a0"/>
    <w:autoRedefine/>
    <w:semiHidden/>
    <w:rsid w:val="00F65DD7"/>
    <w:pPr>
      <w:tabs>
        <w:tab w:val="left" w:pos="2268"/>
        <w:tab w:val="right" w:leader="dot" w:pos="10195"/>
      </w:tabs>
      <w:spacing w:after="60" w:line="240" w:lineRule="auto"/>
      <w:ind w:left="2268" w:right="1134" w:hanging="567"/>
      <w:jc w:val="left"/>
    </w:pPr>
    <w:rPr>
      <w:sz w:val="24"/>
      <w:szCs w:val="24"/>
    </w:rPr>
  </w:style>
  <w:style w:type="character" w:styleId="aa">
    <w:name w:val="FollowedHyperlink"/>
    <w:semiHidden/>
    <w:rsid w:val="00F65DD7"/>
    <w:rPr>
      <w:color w:val="800080"/>
      <w:u w:val="single"/>
    </w:rPr>
  </w:style>
  <w:style w:type="paragraph" w:styleId="ab">
    <w:name w:val="Document Map"/>
    <w:basedOn w:val="a0"/>
    <w:semiHidden/>
    <w:rsid w:val="00F65DD7"/>
    <w:pPr>
      <w:shd w:val="clear" w:color="auto" w:fill="000080"/>
    </w:pPr>
    <w:rPr>
      <w:rFonts w:ascii="Tahoma" w:hAnsi="Tahoma" w:cs="Tahoma"/>
      <w:sz w:val="20"/>
      <w:szCs w:val="20"/>
    </w:rPr>
  </w:style>
  <w:style w:type="paragraph" w:customStyle="1" w:styleId="ac">
    <w:name w:val="Таблица шапка"/>
    <w:basedOn w:val="a0"/>
    <w:rsid w:val="00F65DD7"/>
    <w:pPr>
      <w:keepNext/>
      <w:spacing w:before="40" w:after="40" w:line="240" w:lineRule="auto"/>
      <w:ind w:left="57" w:right="57" w:firstLine="0"/>
      <w:jc w:val="left"/>
    </w:pPr>
    <w:rPr>
      <w:sz w:val="24"/>
      <w:szCs w:val="24"/>
    </w:rPr>
  </w:style>
  <w:style w:type="paragraph" w:styleId="ad">
    <w:name w:val="footnote text"/>
    <w:basedOn w:val="a0"/>
    <w:semiHidden/>
    <w:rsid w:val="00F65DD7"/>
    <w:pPr>
      <w:spacing w:line="240" w:lineRule="auto"/>
    </w:pPr>
    <w:rPr>
      <w:sz w:val="20"/>
      <w:szCs w:val="20"/>
    </w:rPr>
  </w:style>
  <w:style w:type="paragraph" w:customStyle="1" w:styleId="ae">
    <w:name w:val="Таблица текст"/>
    <w:basedOn w:val="a0"/>
    <w:rsid w:val="00F65DD7"/>
    <w:pPr>
      <w:spacing w:before="40" w:after="40" w:line="240" w:lineRule="auto"/>
      <w:ind w:left="57" w:right="57" w:firstLine="0"/>
      <w:jc w:val="left"/>
    </w:pPr>
  </w:style>
  <w:style w:type="paragraph" w:styleId="af">
    <w:name w:val="caption"/>
    <w:basedOn w:val="a0"/>
    <w:next w:val="a0"/>
    <w:qFormat/>
    <w:rsid w:val="00F65DD7"/>
    <w:pPr>
      <w:pageBreakBefore/>
      <w:suppressAutoHyphens/>
      <w:spacing w:before="120" w:after="120" w:line="240" w:lineRule="auto"/>
      <w:ind w:firstLine="0"/>
    </w:pPr>
    <w:rPr>
      <w:i/>
      <w:iCs/>
      <w:sz w:val="24"/>
      <w:szCs w:val="24"/>
    </w:rPr>
  </w:style>
  <w:style w:type="paragraph" w:styleId="50">
    <w:name w:val="toc 5"/>
    <w:basedOn w:val="a0"/>
    <w:next w:val="a0"/>
    <w:autoRedefine/>
    <w:semiHidden/>
    <w:rsid w:val="00F65DD7"/>
    <w:pPr>
      <w:ind w:left="1120"/>
      <w:jc w:val="left"/>
    </w:pPr>
    <w:rPr>
      <w:sz w:val="18"/>
      <w:szCs w:val="18"/>
    </w:rPr>
  </w:style>
  <w:style w:type="paragraph" w:styleId="60">
    <w:name w:val="toc 6"/>
    <w:basedOn w:val="a0"/>
    <w:next w:val="a0"/>
    <w:autoRedefine/>
    <w:semiHidden/>
    <w:rsid w:val="00F65DD7"/>
    <w:pPr>
      <w:ind w:left="1400"/>
      <w:jc w:val="left"/>
    </w:pPr>
    <w:rPr>
      <w:sz w:val="18"/>
      <w:szCs w:val="18"/>
    </w:rPr>
  </w:style>
  <w:style w:type="paragraph" w:styleId="70">
    <w:name w:val="toc 7"/>
    <w:basedOn w:val="a0"/>
    <w:next w:val="a0"/>
    <w:autoRedefine/>
    <w:semiHidden/>
    <w:rsid w:val="00F65DD7"/>
    <w:pPr>
      <w:ind w:left="1680"/>
      <w:jc w:val="left"/>
    </w:pPr>
    <w:rPr>
      <w:sz w:val="18"/>
      <w:szCs w:val="18"/>
    </w:rPr>
  </w:style>
  <w:style w:type="paragraph" w:styleId="80">
    <w:name w:val="toc 8"/>
    <w:basedOn w:val="a0"/>
    <w:next w:val="a0"/>
    <w:autoRedefine/>
    <w:semiHidden/>
    <w:rsid w:val="00F65DD7"/>
    <w:pPr>
      <w:ind w:left="1960"/>
      <w:jc w:val="left"/>
    </w:pPr>
    <w:rPr>
      <w:sz w:val="18"/>
      <w:szCs w:val="18"/>
    </w:rPr>
  </w:style>
  <w:style w:type="paragraph" w:styleId="90">
    <w:name w:val="toc 9"/>
    <w:basedOn w:val="a0"/>
    <w:next w:val="a0"/>
    <w:autoRedefine/>
    <w:semiHidden/>
    <w:rsid w:val="00F65DD7"/>
    <w:pPr>
      <w:ind w:left="2240"/>
      <w:jc w:val="left"/>
    </w:pPr>
    <w:rPr>
      <w:sz w:val="18"/>
      <w:szCs w:val="18"/>
    </w:rPr>
  </w:style>
  <w:style w:type="paragraph" w:customStyle="1" w:styleId="af0">
    <w:name w:val="Служебный"/>
    <w:basedOn w:val="af1"/>
    <w:rsid w:val="00F65DD7"/>
  </w:style>
  <w:style w:type="paragraph" w:customStyle="1" w:styleId="af1">
    <w:name w:val="Главы"/>
    <w:basedOn w:val="af2"/>
    <w:next w:val="af3"/>
    <w:rsid w:val="00F65DD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2">
    <w:name w:val="Структура"/>
    <w:basedOn w:val="a0"/>
    <w:rsid w:val="00F65DD7"/>
    <w:pPr>
      <w:pageBreakBefore/>
      <w:pBdr>
        <w:bottom w:val="thinThickSmallGap" w:sz="24" w:space="1" w:color="auto"/>
      </w:pBdr>
      <w:tabs>
        <w:tab w:val="num" w:pos="567"/>
        <w:tab w:val="left" w:pos="851"/>
        <w:tab w:val="num" w:pos="1134"/>
      </w:tabs>
      <w:suppressAutoHyphens/>
      <w:spacing w:before="480" w:after="240" w:line="240" w:lineRule="auto"/>
      <w:ind w:left="567" w:right="2835" w:hanging="567"/>
      <w:jc w:val="left"/>
      <w:outlineLvl w:val="0"/>
    </w:pPr>
    <w:rPr>
      <w:rFonts w:ascii="Arial" w:hAnsi="Arial" w:cs="Arial"/>
      <w:b/>
      <w:bCs/>
      <w:caps/>
      <w:sz w:val="36"/>
      <w:szCs w:val="36"/>
    </w:rPr>
  </w:style>
  <w:style w:type="paragraph" w:styleId="af3">
    <w:name w:val="Body Text"/>
    <w:basedOn w:val="a0"/>
    <w:semiHidden/>
    <w:rsid w:val="00F65DD7"/>
  </w:style>
  <w:style w:type="paragraph" w:customStyle="1" w:styleId="af4">
    <w:name w:val="маркированный"/>
    <w:basedOn w:val="a0"/>
    <w:rsid w:val="00F65DD7"/>
    <w:pPr>
      <w:tabs>
        <w:tab w:val="num" w:pos="1701"/>
      </w:tabs>
      <w:ind w:left="1701" w:hanging="567"/>
    </w:pPr>
  </w:style>
  <w:style w:type="paragraph" w:customStyle="1" w:styleId="af5">
    <w:name w:val="Пункт"/>
    <w:basedOn w:val="af3"/>
    <w:link w:val="12"/>
    <w:rsid w:val="00F65DD7"/>
    <w:pPr>
      <w:tabs>
        <w:tab w:val="num" w:pos="1985"/>
        <w:tab w:val="num" w:pos="2160"/>
      </w:tabs>
      <w:ind w:left="1985" w:hanging="851"/>
    </w:pPr>
  </w:style>
  <w:style w:type="paragraph" w:customStyle="1" w:styleId="af6">
    <w:name w:val="Подпункт"/>
    <w:basedOn w:val="af5"/>
    <w:rsid w:val="00F65DD7"/>
    <w:pPr>
      <w:tabs>
        <w:tab w:val="clear" w:pos="1985"/>
        <w:tab w:val="num" w:pos="2880"/>
        <w:tab w:val="num" w:pos="3119"/>
      </w:tabs>
      <w:ind w:left="3119" w:hanging="1134"/>
    </w:pPr>
  </w:style>
  <w:style w:type="character" w:customStyle="1" w:styleId="af7">
    <w:name w:val="комментарий"/>
    <w:rsid w:val="00F65DD7"/>
    <w:rPr>
      <w:b/>
      <w:bCs/>
      <w:i/>
      <w:iCs/>
      <w:sz w:val="28"/>
      <w:szCs w:val="28"/>
    </w:rPr>
  </w:style>
  <w:style w:type="paragraph" w:customStyle="1" w:styleId="-2">
    <w:name w:val="Пункт-2"/>
    <w:basedOn w:val="af5"/>
    <w:rsid w:val="00F65DD7"/>
    <w:pPr>
      <w:keepNext/>
      <w:outlineLvl w:val="2"/>
    </w:pPr>
    <w:rPr>
      <w:b/>
      <w:bCs/>
    </w:rPr>
  </w:style>
  <w:style w:type="paragraph" w:customStyle="1" w:styleId="af8">
    <w:name w:val="Подподпункт"/>
    <w:basedOn w:val="af6"/>
    <w:rsid w:val="00F65DD7"/>
    <w:pPr>
      <w:tabs>
        <w:tab w:val="clear" w:pos="2160"/>
        <w:tab w:val="num" w:pos="2325"/>
      </w:tabs>
      <w:ind w:left="2325" w:hanging="567"/>
    </w:pPr>
  </w:style>
  <w:style w:type="character" w:customStyle="1" w:styleId="21">
    <w:name w:val="Заголовок 2 Знак1"/>
    <w:rsid w:val="00F65DD7"/>
    <w:rPr>
      <w:b/>
      <w:bCs/>
      <w:snapToGrid w:val="0"/>
      <w:sz w:val="28"/>
      <w:szCs w:val="28"/>
      <w:lang w:val="ru-RU" w:eastAsia="ru-RU"/>
    </w:rPr>
  </w:style>
  <w:style w:type="paragraph" w:styleId="af9">
    <w:name w:val="List Number"/>
    <w:basedOn w:val="af3"/>
    <w:semiHidden/>
    <w:rsid w:val="00F65DD7"/>
    <w:pPr>
      <w:tabs>
        <w:tab w:val="num" w:pos="927"/>
        <w:tab w:val="num" w:pos="1134"/>
      </w:tabs>
      <w:autoSpaceDE w:val="0"/>
      <w:autoSpaceDN w:val="0"/>
      <w:spacing w:before="60"/>
    </w:pPr>
  </w:style>
  <w:style w:type="character" w:customStyle="1" w:styleId="afa">
    <w:name w:val="Основной текст Знак Знак"/>
    <w:rsid w:val="00F65DD7"/>
    <w:rPr>
      <w:sz w:val="28"/>
      <w:szCs w:val="28"/>
      <w:lang w:val="ru-RU" w:eastAsia="ru-RU"/>
    </w:rPr>
  </w:style>
  <w:style w:type="character" w:customStyle="1" w:styleId="afb">
    <w:name w:val="Основной текст Знак"/>
    <w:rsid w:val="00F65DD7"/>
    <w:rPr>
      <w:sz w:val="28"/>
      <w:szCs w:val="28"/>
      <w:lang w:val="ru-RU" w:eastAsia="ru-RU"/>
    </w:rPr>
  </w:style>
  <w:style w:type="paragraph" w:customStyle="1" w:styleId="afc">
    <w:name w:val="Текст таблицы"/>
    <w:basedOn w:val="a0"/>
    <w:rsid w:val="00F65DD7"/>
    <w:pPr>
      <w:spacing w:before="40" w:after="40" w:line="240" w:lineRule="auto"/>
      <w:ind w:left="57" w:right="57" w:firstLine="0"/>
      <w:jc w:val="left"/>
    </w:pPr>
    <w:rPr>
      <w:sz w:val="24"/>
      <w:szCs w:val="24"/>
    </w:rPr>
  </w:style>
  <w:style w:type="paragraph" w:customStyle="1" w:styleId="afd">
    <w:name w:val="Пункт б/н"/>
    <w:basedOn w:val="a0"/>
    <w:rsid w:val="00F65DD7"/>
    <w:pPr>
      <w:tabs>
        <w:tab w:val="left" w:pos="1134"/>
      </w:tabs>
    </w:pPr>
  </w:style>
  <w:style w:type="paragraph" w:styleId="a">
    <w:name w:val="List Bullet"/>
    <w:basedOn w:val="a0"/>
    <w:autoRedefine/>
    <w:semiHidden/>
    <w:rsid w:val="00F65DD7"/>
    <w:pPr>
      <w:numPr>
        <w:numId w:val="3"/>
      </w:numPr>
    </w:pPr>
  </w:style>
  <w:style w:type="paragraph" w:styleId="afe">
    <w:name w:val="Body Text Indent"/>
    <w:basedOn w:val="a0"/>
    <w:semiHidden/>
    <w:rsid w:val="00F65DD7"/>
    <w:pPr>
      <w:spacing w:line="240" w:lineRule="auto"/>
      <w:ind w:firstLine="0"/>
    </w:pPr>
  </w:style>
  <w:style w:type="paragraph" w:customStyle="1" w:styleId="13">
    <w:name w:val="Обычный1"/>
    <w:rsid w:val="00F65DD7"/>
    <w:pPr>
      <w:widowControl w:val="0"/>
      <w:autoSpaceDE w:val="0"/>
      <w:autoSpaceDN w:val="0"/>
      <w:spacing w:before="120" w:after="120"/>
      <w:ind w:firstLine="567"/>
      <w:jc w:val="both"/>
    </w:pPr>
    <w:rPr>
      <w:sz w:val="24"/>
      <w:szCs w:val="24"/>
    </w:rPr>
  </w:style>
  <w:style w:type="paragraph" w:styleId="aff">
    <w:name w:val="Title"/>
    <w:basedOn w:val="a0"/>
    <w:qFormat/>
    <w:rsid w:val="00F65DD7"/>
    <w:pPr>
      <w:spacing w:line="240" w:lineRule="auto"/>
      <w:ind w:firstLine="0"/>
      <w:jc w:val="center"/>
    </w:pPr>
    <w:rPr>
      <w:b/>
      <w:sz w:val="32"/>
      <w:szCs w:val="20"/>
    </w:rPr>
  </w:style>
  <w:style w:type="paragraph" w:styleId="aff0">
    <w:name w:val="Subtitle"/>
    <w:basedOn w:val="a0"/>
    <w:qFormat/>
    <w:rsid w:val="00F65DD7"/>
    <w:pPr>
      <w:spacing w:line="240" w:lineRule="auto"/>
      <w:ind w:firstLine="0"/>
      <w:jc w:val="center"/>
    </w:pPr>
    <w:rPr>
      <w:b/>
      <w:sz w:val="24"/>
      <w:szCs w:val="20"/>
    </w:rPr>
  </w:style>
  <w:style w:type="character" w:styleId="aff1">
    <w:name w:val="Emphasis"/>
    <w:qFormat/>
    <w:rsid w:val="00F65DD7"/>
    <w:rPr>
      <w:i/>
      <w:iCs/>
    </w:rPr>
  </w:style>
  <w:style w:type="character" w:styleId="aff2">
    <w:name w:val="Strong"/>
    <w:uiPriority w:val="22"/>
    <w:qFormat/>
    <w:rsid w:val="00F65DD7"/>
    <w:rPr>
      <w:b/>
      <w:bCs/>
    </w:rPr>
  </w:style>
  <w:style w:type="character" w:customStyle="1" w:styleId="aff3">
    <w:name w:val="Знак Знак"/>
    <w:rsid w:val="00F65DD7"/>
    <w:rPr>
      <w:sz w:val="28"/>
      <w:szCs w:val="28"/>
      <w:lang w:val="ru-RU" w:eastAsia="ru-RU" w:bidi="ar-SA"/>
    </w:rPr>
  </w:style>
  <w:style w:type="character" w:customStyle="1" w:styleId="aff4">
    <w:name w:val="Пункт Знак"/>
    <w:basedOn w:val="aff3"/>
    <w:rsid w:val="00F65DD7"/>
    <w:rPr>
      <w:sz w:val="28"/>
      <w:szCs w:val="28"/>
      <w:lang w:val="ru-RU" w:eastAsia="ru-RU" w:bidi="ar-SA"/>
    </w:rPr>
  </w:style>
  <w:style w:type="paragraph" w:styleId="22">
    <w:name w:val="Body Text 2"/>
    <w:basedOn w:val="a0"/>
    <w:semiHidden/>
    <w:rsid w:val="00F65DD7"/>
    <w:pPr>
      <w:ind w:firstLine="0"/>
      <w:jc w:val="center"/>
    </w:pPr>
    <w:rPr>
      <w:b/>
      <w:i/>
      <w:sz w:val="32"/>
      <w:szCs w:val="36"/>
    </w:rPr>
  </w:style>
  <w:style w:type="paragraph" w:customStyle="1" w:styleId="Preformat">
    <w:name w:val="Preformat"/>
    <w:rsid w:val="00F65DD7"/>
    <w:pPr>
      <w:autoSpaceDE w:val="0"/>
      <w:autoSpaceDN w:val="0"/>
      <w:adjustRightInd w:val="0"/>
    </w:pPr>
    <w:rPr>
      <w:rFonts w:ascii="Courier New" w:hAnsi="Courier New" w:cs="Courier New"/>
    </w:rPr>
  </w:style>
  <w:style w:type="paragraph" w:styleId="aff5">
    <w:name w:val="Balloon Text"/>
    <w:basedOn w:val="a0"/>
    <w:semiHidden/>
    <w:rsid w:val="00F65DD7"/>
    <w:rPr>
      <w:rFonts w:ascii="Tahoma" w:hAnsi="Tahoma" w:cs="Tahoma"/>
      <w:sz w:val="16"/>
      <w:szCs w:val="16"/>
    </w:rPr>
  </w:style>
  <w:style w:type="paragraph" w:customStyle="1" w:styleId="xl24">
    <w:name w:val="xl24"/>
    <w:basedOn w:val="a0"/>
    <w:rsid w:val="00F65DD7"/>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left"/>
      <w:textAlignment w:val="center"/>
    </w:pPr>
    <w:rPr>
      <w:rFonts w:eastAsia="Arial Unicode MS"/>
      <w:sz w:val="16"/>
      <w:szCs w:val="16"/>
    </w:rPr>
  </w:style>
  <w:style w:type="paragraph" w:customStyle="1" w:styleId="xl25">
    <w:name w:val="xl25"/>
    <w:basedOn w:val="a0"/>
    <w:rsid w:val="00F65DD7"/>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Arial Unicode MS"/>
      <w:sz w:val="16"/>
      <w:szCs w:val="16"/>
    </w:rPr>
  </w:style>
  <w:style w:type="paragraph" w:customStyle="1" w:styleId="xl26">
    <w:name w:val="xl26"/>
    <w:basedOn w:val="a0"/>
    <w:rsid w:val="00F65DD7"/>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eastAsia="Arial Unicode MS"/>
      <w:b/>
      <w:bCs/>
      <w:sz w:val="24"/>
      <w:szCs w:val="24"/>
    </w:rPr>
  </w:style>
  <w:style w:type="paragraph" w:customStyle="1" w:styleId="xl27">
    <w:name w:val="xl27"/>
    <w:basedOn w:val="a0"/>
    <w:rsid w:val="00F65DD7"/>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Arial Unicode MS"/>
      <w:b/>
      <w:bCs/>
      <w:sz w:val="24"/>
      <w:szCs w:val="24"/>
    </w:rPr>
  </w:style>
  <w:style w:type="paragraph" w:customStyle="1" w:styleId="xl28">
    <w:name w:val="xl28"/>
    <w:basedOn w:val="a0"/>
    <w:rsid w:val="00F65DD7"/>
    <w:pPr>
      <w:pBdr>
        <w:left w:val="single" w:sz="8" w:space="0" w:color="auto"/>
        <w:bottom w:val="single" w:sz="4" w:space="0" w:color="auto"/>
        <w:right w:val="single" w:sz="8" w:space="0" w:color="auto"/>
      </w:pBdr>
      <w:spacing w:before="100" w:beforeAutospacing="1" w:after="100" w:afterAutospacing="1" w:line="240" w:lineRule="auto"/>
      <w:ind w:firstLine="0"/>
      <w:jc w:val="left"/>
    </w:pPr>
    <w:rPr>
      <w:rFonts w:eastAsia="Arial Unicode MS"/>
      <w:sz w:val="16"/>
      <w:szCs w:val="16"/>
    </w:rPr>
  </w:style>
  <w:style w:type="paragraph" w:customStyle="1" w:styleId="xl29">
    <w:name w:val="xl29"/>
    <w:basedOn w:val="a0"/>
    <w:rsid w:val="00F65DD7"/>
    <w:pPr>
      <w:pBdr>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Arial Unicode MS"/>
      <w:sz w:val="16"/>
      <w:szCs w:val="16"/>
    </w:rPr>
  </w:style>
  <w:style w:type="paragraph" w:customStyle="1" w:styleId="xl30">
    <w:name w:val="xl30"/>
    <w:basedOn w:val="a0"/>
    <w:rsid w:val="00F65DD7"/>
    <w:pPr>
      <w:pBdr>
        <w:top w:val="single" w:sz="8" w:space="0" w:color="auto"/>
        <w:left w:val="single" w:sz="8"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Arial Unicode MS"/>
      <w:b/>
      <w:bCs/>
      <w:sz w:val="22"/>
      <w:szCs w:val="22"/>
    </w:rPr>
  </w:style>
  <w:style w:type="paragraph" w:customStyle="1" w:styleId="xl31">
    <w:name w:val="xl31"/>
    <w:basedOn w:val="a0"/>
    <w:rsid w:val="00F65DD7"/>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Arial Unicode MS"/>
      <w:b/>
      <w:bCs/>
      <w:sz w:val="22"/>
      <w:szCs w:val="22"/>
    </w:rPr>
  </w:style>
  <w:style w:type="paragraph" w:customStyle="1" w:styleId="xl32">
    <w:name w:val="xl32"/>
    <w:basedOn w:val="a0"/>
    <w:rsid w:val="00F65DD7"/>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center"/>
    </w:pPr>
    <w:rPr>
      <w:rFonts w:ascii="Arial Unicode MS" w:eastAsia="Arial Unicode MS" w:hAnsi="Arial Unicode MS" w:cs="Arial Unicode MS"/>
      <w:sz w:val="24"/>
      <w:szCs w:val="24"/>
    </w:rPr>
  </w:style>
  <w:style w:type="paragraph" w:styleId="23">
    <w:name w:val="Body Text Indent 2"/>
    <w:basedOn w:val="a0"/>
    <w:semiHidden/>
    <w:rsid w:val="00F65DD7"/>
    <w:pPr>
      <w:ind w:left="1980" w:firstLine="0"/>
    </w:pPr>
  </w:style>
  <w:style w:type="paragraph" w:customStyle="1" w:styleId="xl23">
    <w:name w:val="xl23"/>
    <w:basedOn w:val="a0"/>
    <w:rsid w:val="00F65DD7"/>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eastAsia="Arial Unicode MS" w:hAnsi="Arial CYR" w:cs="Arial CYR"/>
      <w:b/>
      <w:bCs/>
      <w:sz w:val="22"/>
      <w:szCs w:val="22"/>
    </w:rPr>
  </w:style>
  <w:style w:type="paragraph" w:styleId="31">
    <w:name w:val="Body Text 3"/>
    <w:basedOn w:val="a0"/>
    <w:semiHidden/>
    <w:rsid w:val="00F65DD7"/>
    <w:pPr>
      <w:spacing w:after="120"/>
    </w:pPr>
    <w:rPr>
      <w:sz w:val="16"/>
      <w:szCs w:val="16"/>
    </w:rPr>
  </w:style>
  <w:style w:type="paragraph" w:styleId="aff6">
    <w:name w:val="Normal (Web)"/>
    <w:basedOn w:val="a0"/>
    <w:uiPriority w:val="99"/>
    <w:unhideWhenUsed/>
    <w:rsid w:val="006A6008"/>
    <w:pPr>
      <w:spacing w:before="100" w:beforeAutospacing="1" w:after="100" w:afterAutospacing="1" w:line="240" w:lineRule="auto"/>
      <w:ind w:firstLine="0"/>
      <w:jc w:val="left"/>
    </w:pPr>
    <w:rPr>
      <w:color w:val="000000"/>
      <w:sz w:val="18"/>
      <w:szCs w:val="18"/>
    </w:rPr>
  </w:style>
  <w:style w:type="table" w:styleId="aff7">
    <w:name w:val="Table Grid"/>
    <w:basedOn w:val="a2"/>
    <w:rsid w:val="00B442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1 Знак Знак Знак Знак"/>
    <w:basedOn w:val="a0"/>
    <w:rsid w:val="00BA3C28"/>
    <w:pPr>
      <w:tabs>
        <w:tab w:val="num" w:pos="1069"/>
      </w:tabs>
      <w:spacing w:after="160" w:line="240" w:lineRule="exact"/>
      <w:ind w:left="1069" w:hanging="360"/>
    </w:pPr>
    <w:rPr>
      <w:rFonts w:ascii="Verdana" w:hAnsi="Verdana" w:cs="Arial"/>
      <w:sz w:val="20"/>
      <w:szCs w:val="20"/>
      <w:lang w:val="en-US" w:eastAsia="en-US"/>
    </w:rPr>
  </w:style>
  <w:style w:type="paragraph" w:customStyle="1" w:styleId="24">
    <w:name w:val="Обычный2"/>
    <w:rsid w:val="00D82B74"/>
    <w:rPr>
      <w:sz w:val="24"/>
    </w:rPr>
  </w:style>
  <w:style w:type="character" w:styleId="aff8">
    <w:name w:val="annotation reference"/>
    <w:uiPriority w:val="99"/>
    <w:semiHidden/>
    <w:unhideWhenUsed/>
    <w:rsid w:val="00A37137"/>
    <w:rPr>
      <w:sz w:val="16"/>
      <w:szCs w:val="16"/>
    </w:rPr>
  </w:style>
  <w:style w:type="paragraph" w:styleId="aff9">
    <w:name w:val="annotation text"/>
    <w:basedOn w:val="a0"/>
    <w:link w:val="affa"/>
    <w:uiPriority w:val="99"/>
    <w:unhideWhenUsed/>
    <w:rsid w:val="00A37137"/>
    <w:pPr>
      <w:spacing w:line="240" w:lineRule="auto"/>
    </w:pPr>
    <w:rPr>
      <w:sz w:val="20"/>
      <w:szCs w:val="20"/>
    </w:rPr>
  </w:style>
  <w:style w:type="character" w:customStyle="1" w:styleId="affa">
    <w:name w:val="Текст примечания Знак"/>
    <w:basedOn w:val="a1"/>
    <w:link w:val="aff9"/>
    <w:uiPriority w:val="99"/>
    <w:rsid w:val="00A37137"/>
  </w:style>
  <w:style w:type="paragraph" w:styleId="affb">
    <w:name w:val="annotation subject"/>
    <w:basedOn w:val="aff9"/>
    <w:next w:val="aff9"/>
    <w:link w:val="affc"/>
    <w:uiPriority w:val="99"/>
    <w:semiHidden/>
    <w:unhideWhenUsed/>
    <w:rsid w:val="00A37137"/>
    <w:rPr>
      <w:b/>
      <w:bCs/>
    </w:rPr>
  </w:style>
  <w:style w:type="character" w:customStyle="1" w:styleId="affc">
    <w:name w:val="Тема примечания Знак"/>
    <w:link w:val="affb"/>
    <w:uiPriority w:val="99"/>
    <w:semiHidden/>
    <w:rsid w:val="00A37137"/>
    <w:rPr>
      <w:b/>
      <w:bCs/>
    </w:rPr>
  </w:style>
  <w:style w:type="character" w:customStyle="1" w:styleId="style16">
    <w:name w:val="style16"/>
    <w:basedOn w:val="a1"/>
    <w:rsid w:val="003E39ED"/>
  </w:style>
  <w:style w:type="paragraph" w:styleId="affd">
    <w:name w:val="List Paragraph"/>
    <w:basedOn w:val="a0"/>
    <w:uiPriority w:val="34"/>
    <w:qFormat/>
    <w:rsid w:val="001463C2"/>
    <w:pPr>
      <w:spacing w:after="200" w:line="276" w:lineRule="auto"/>
      <w:ind w:left="720" w:firstLine="0"/>
      <w:contextualSpacing/>
      <w:jc w:val="left"/>
    </w:pPr>
    <w:rPr>
      <w:rFonts w:ascii="Calibri" w:eastAsia="Calibri" w:hAnsi="Calibri"/>
      <w:sz w:val="22"/>
      <w:szCs w:val="22"/>
      <w:lang w:eastAsia="en-US"/>
    </w:rPr>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
    <w:locked/>
    <w:rsid w:val="00AB438C"/>
    <w:rPr>
      <w:rFonts w:ascii="Arial" w:hAnsi="Arial" w:cs="Arial"/>
      <w:b/>
      <w:bCs/>
      <w:kern w:val="28"/>
      <w:sz w:val="36"/>
      <w:szCs w:val="36"/>
    </w:rPr>
  </w:style>
  <w:style w:type="character" w:customStyle="1" w:styleId="12">
    <w:name w:val="Пункт Знак1"/>
    <w:link w:val="af5"/>
    <w:rsid w:val="003A0B26"/>
    <w:rPr>
      <w:sz w:val="28"/>
      <w:szCs w:val="28"/>
    </w:rPr>
  </w:style>
  <w:style w:type="paragraph" w:styleId="affe">
    <w:name w:val="Revision"/>
    <w:hidden/>
    <w:uiPriority w:val="99"/>
    <w:semiHidden/>
    <w:rsid w:val="003A0B26"/>
    <w:rPr>
      <w:sz w:val="28"/>
      <w:szCs w:val="28"/>
    </w:rPr>
  </w:style>
  <w:style w:type="paragraph" w:styleId="afff">
    <w:name w:val="endnote text"/>
    <w:basedOn w:val="a0"/>
    <w:link w:val="afff0"/>
    <w:uiPriority w:val="99"/>
    <w:semiHidden/>
    <w:unhideWhenUsed/>
    <w:rsid w:val="00250A39"/>
    <w:rPr>
      <w:sz w:val="20"/>
      <w:szCs w:val="20"/>
    </w:rPr>
  </w:style>
  <w:style w:type="character" w:customStyle="1" w:styleId="afff0">
    <w:name w:val="Текст концевой сноски Знак"/>
    <w:basedOn w:val="a1"/>
    <w:link w:val="afff"/>
    <w:uiPriority w:val="99"/>
    <w:semiHidden/>
    <w:rsid w:val="00250A39"/>
  </w:style>
  <w:style w:type="character" w:styleId="afff1">
    <w:name w:val="endnote reference"/>
    <w:uiPriority w:val="99"/>
    <w:semiHidden/>
    <w:unhideWhenUsed/>
    <w:rsid w:val="00250A39"/>
    <w:rPr>
      <w:vertAlign w:val="superscript"/>
    </w:rPr>
  </w:style>
  <w:style w:type="character" w:customStyle="1" w:styleId="a5">
    <w:name w:val="Верхний колонтитул Знак"/>
    <w:basedOn w:val="a1"/>
    <w:link w:val="a4"/>
    <w:uiPriority w:val="99"/>
    <w:rsid w:val="00D3419C"/>
    <w:rPr>
      <w:i/>
      <w:iCs/>
    </w:rPr>
  </w:style>
  <w:style w:type="paragraph" w:customStyle="1" w:styleId="32">
    <w:name w:val="Нумерованный абзац 3ур"/>
    <w:basedOn w:val="3"/>
    <w:qFormat/>
    <w:rsid w:val="0019385A"/>
    <w:pPr>
      <w:keepNext w:val="0"/>
      <w:numPr>
        <w:numId w:val="0"/>
      </w:numPr>
      <w:tabs>
        <w:tab w:val="left" w:pos="1418"/>
        <w:tab w:val="left" w:pos="1560"/>
      </w:tabs>
      <w:suppressAutoHyphens w:val="0"/>
      <w:spacing w:before="40" w:after="0"/>
      <w:ind w:firstLine="720"/>
      <w:jc w:val="both"/>
    </w:pPr>
    <w:rPr>
      <w:b w:val="0"/>
      <w:szCs w:val="26"/>
      <w:lang w:eastAsia="en-US"/>
    </w:rPr>
  </w:style>
  <w:style w:type="paragraph" w:customStyle="1" w:styleId="41">
    <w:name w:val="Нумерованный абзац 4ур"/>
    <w:basedOn w:val="4"/>
    <w:qFormat/>
    <w:rsid w:val="009C58DF"/>
    <w:pPr>
      <w:keepNext w:val="0"/>
      <w:numPr>
        <w:ilvl w:val="0"/>
        <w:numId w:val="0"/>
      </w:numPr>
      <w:tabs>
        <w:tab w:val="clear" w:pos="1134"/>
        <w:tab w:val="left" w:pos="1560"/>
        <w:tab w:val="left" w:pos="1701"/>
      </w:tabs>
      <w:suppressAutoHyphens w:val="0"/>
      <w:spacing w:before="40" w:after="40"/>
      <w:ind w:firstLine="709"/>
    </w:pPr>
    <w:rPr>
      <w:b w:val="0"/>
      <w:i w:val="0"/>
      <w:i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8332">
      <w:bodyDiv w:val="1"/>
      <w:marLeft w:val="0"/>
      <w:marRight w:val="0"/>
      <w:marTop w:val="0"/>
      <w:marBottom w:val="0"/>
      <w:divBdr>
        <w:top w:val="none" w:sz="0" w:space="0" w:color="auto"/>
        <w:left w:val="none" w:sz="0" w:space="0" w:color="auto"/>
        <w:bottom w:val="none" w:sz="0" w:space="0" w:color="auto"/>
        <w:right w:val="none" w:sz="0" w:space="0" w:color="auto"/>
      </w:divBdr>
      <w:divsChild>
        <w:div w:id="2065055822">
          <w:marLeft w:val="0"/>
          <w:marRight w:val="0"/>
          <w:marTop w:val="0"/>
          <w:marBottom w:val="0"/>
          <w:divBdr>
            <w:top w:val="none" w:sz="0" w:space="0" w:color="auto"/>
            <w:left w:val="none" w:sz="0" w:space="0" w:color="auto"/>
            <w:bottom w:val="none" w:sz="0" w:space="0" w:color="auto"/>
            <w:right w:val="none" w:sz="0" w:space="0" w:color="auto"/>
          </w:divBdr>
          <w:divsChild>
            <w:div w:id="1395351425">
              <w:marLeft w:val="0"/>
              <w:marRight w:val="0"/>
              <w:marTop w:val="0"/>
              <w:marBottom w:val="0"/>
              <w:divBdr>
                <w:top w:val="none" w:sz="0" w:space="0" w:color="auto"/>
                <w:left w:val="none" w:sz="0" w:space="0" w:color="auto"/>
                <w:bottom w:val="none" w:sz="0" w:space="0" w:color="auto"/>
                <w:right w:val="none" w:sz="0" w:space="0" w:color="auto"/>
              </w:divBdr>
              <w:divsChild>
                <w:div w:id="1624190754">
                  <w:marLeft w:val="-4440"/>
                  <w:marRight w:val="0"/>
                  <w:marTop w:val="0"/>
                  <w:marBottom w:val="0"/>
                  <w:divBdr>
                    <w:top w:val="none" w:sz="0" w:space="0" w:color="auto"/>
                    <w:left w:val="none" w:sz="0" w:space="0" w:color="auto"/>
                    <w:bottom w:val="none" w:sz="0" w:space="0" w:color="auto"/>
                    <w:right w:val="none" w:sz="0" w:space="0" w:color="auto"/>
                  </w:divBdr>
                  <w:divsChild>
                    <w:div w:id="350958408">
                      <w:marLeft w:val="4440"/>
                      <w:marRight w:val="4320"/>
                      <w:marTop w:val="40"/>
                      <w:marBottom w:val="0"/>
                      <w:divBdr>
                        <w:top w:val="none" w:sz="0" w:space="0" w:color="auto"/>
                        <w:left w:val="none" w:sz="0" w:space="0" w:color="auto"/>
                        <w:bottom w:val="none" w:sz="0" w:space="0" w:color="auto"/>
                        <w:right w:val="none" w:sz="0" w:space="0" w:color="auto"/>
                      </w:divBdr>
                    </w:div>
                  </w:divsChild>
                </w:div>
              </w:divsChild>
            </w:div>
          </w:divsChild>
        </w:div>
      </w:divsChild>
    </w:div>
    <w:div w:id="275912965">
      <w:bodyDiv w:val="1"/>
      <w:marLeft w:val="0"/>
      <w:marRight w:val="0"/>
      <w:marTop w:val="0"/>
      <w:marBottom w:val="0"/>
      <w:divBdr>
        <w:top w:val="none" w:sz="0" w:space="0" w:color="auto"/>
        <w:left w:val="none" w:sz="0" w:space="0" w:color="auto"/>
        <w:bottom w:val="none" w:sz="0" w:space="0" w:color="auto"/>
        <w:right w:val="none" w:sz="0" w:space="0" w:color="auto"/>
      </w:divBdr>
    </w:div>
    <w:div w:id="508637158">
      <w:bodyDiv w:val="1"/>
      <w:marLeft w:val="0"/>
      <w:marRight w:val="0"/>
      <w:marTop w:val="0"/>
      <w:marBottom w:val="0"/>
      <w:divBdr>
        <w:top w:val="none" w:sz="0" w:space="0" w:color="auto"/>
        <w:left w:val="none" w:sz="0" w:space="0" w:color="auto"/>
        <w:bottom w:val="none" w:sz="0" w:space="0" w:color="auto"/>
        <w:right w:val="none" w:sz="0" w:space="0" w:color="auto"/>
      </w:divBdr>
      <w:divsChild>
        <w:div w:id="1238858978">
          <w:marLeft w:val="0"/>
          <w:marRight w:val="0"/>
          <w:marTop w:val="0"/>
          <w:marBottom w:val="0"/>
          <w:divBdr>
            <w:top w:val="none" w:sz="0" w:space="0" w:color="auto"/>
            <w:left w:val="none" w:sz="0" w:space="0" w:color="auto"/>
            <w:bottom w:val="none" w:sz="0" w:space="0" w:color="auto"/>
            <w:right w:val="none" w:sz="0" w:space="0" w:color="auto"/>
          </w:divBdr>
          <w:divsChild>
            <w:div w:id="1937252970">
              <w:marLeft w:val="0"/>
              <w:marRight w:val="0"/>
              <w:marTop w:val="0"/>
              <w:marBottom w:val="0"/>
              <w:divBdr>
                <w:top w:val="none" w:sz="0" w:space="0" w:color="auto"/>
                <w:left w:val="none" w:sz="0" w:space="0" w:color="auto"/>
                <w:bottom w:val="none" w:sz="0" w:space="0" w:color="auto"/>
                <w:right w:val="none" w:sz="0" w:space="0" w:color="auto"/>
              </w:divBdr>
              <w:divsChild>
                <w:div w:id="499583693">
                  <w:marLeft w:val="0"/>
                  <w:marRight w:val="0"/>
                  <w:marTop w:val="0"/>
                  <w:marBottom w:val="0"/>
                  <w:divBdr>
                    <w:top w:val="none" w:sz="0" w:space="0" w:color="auto"/>
                    <w:left w:val="none" w:sz="0" w:space="0" w:color="auto"/>
                    <w:bottom w:val="none" w:sz="0" w:space="0" w:color="auto"/>
                    <w:right w:val="none" w:sz="0" w:space="0" w:color="auto"/>
                  </w:divBdr>
                  <w:divsChild>
                    <w:div w:id="213132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605112">
      <w:bodyDiv w:val="1"/>
      <w:marLeft w:val="0"/>
      <w:marRight w:val="0"/>
      <w:marTop w:val="0"/>
      <w:marBottom w:val="0"/>
      <w:divBdr>
        <w:top w:val="none" w:sz="0" w:space="0" w:color="auto"/>
        <w:left w:val="none" w:sz="0" w:space="0" w:color="auto"/>
        <w:bottom w:val="none" w:sz="0" w:space="0" w:color="auto"/>
        <w:right w:val="none" w:sz="0" w:space="0" w:color="auto"/>
      </w:divBdr>
    </w:div>
    <w:div w:id="565191268">
      <w:bodyDiv w:val="1"/>
      <w:marLeft w:val="0"/>
      <w:marRight w:val="0"/>
      <w:marTop w:val="0"/>
      <w:marBottom w:val="0"/>
      <w:divBdr>
        <w:top w:val="none" w:sz="0" w:space="0" w:color="auto"/>
        <w:left w:val="none" w:sz="0" w:space="0" w:color="auto"/>
        <w:bottom w:val="none" w:sz="0" w:space="0" w:color="auto"/>
        <w:right w:val="none" w:sz="0" w:space="0" w:color="auto"/>
      </w:divBdr>
    </w:div>
    <w:div w:id="582879478">
      <w:bodyDiv w:val="1"/>
      <w:marLeft w:val="0"/>
      <w:marRight w:val="0"/>
      <w:marTop w:val="0"/>
      <w:marBottom w:val="0"/>
      <w:divBdr>
        <w:top w:val="none" w:sz="0" w:space="0" w:color="auto"/>
        <w:left w:val="none" w:sz="0" w:space="0" w:color="auto"/>
        <w:bottom w:val="none" w:sz="0" w:space="0" w:color="auto"/>
        <w:right w:val="none" w:sz="0" w:space="0" w:color="auto"/>
      </w:divBdr>
    </w:div>
    <w:div w:id="750272205">
      <w:bodyDiv w:val="1"/>
      <w:marLeft w:val="0"/>
      <w:marRight w:val="0"/>
      <w:marTop w:val="0"/>
      <w:marBottom w:val="0"/>
      <w:divBdr>
        <w:top w:val="none" w:sz="0" w:space="0" w:color="auto"/>
        <w:left w:val="none" w:sz="0" w:space="0" w:color="auto"/>
        <w:bottom w:val="none" w:sz="0" w:space="0" w:color="auto"/>
        <w:right w:val="none" w:sz="0" w:space="0" w:color="auto"/>
      </w:divBdr>
    </w:div>
    <w:div w:id="843278948">
      <w:bodyDiv w:val="1"/>
      <w:marLeft w:val="0"/>
      <w:marRight w:val="0"/>
      <w:marTop w:val="0"/>
      <w:marBottom w:val="0"/>
      <w:divBdr>
        <w:top w:val="none" w:sz="0" w:space="0" w:color="auto"/>
        <w:left w:val="none" w:sz="0" w:space="0" w:color="auto"/>
        <w:bottom w:val="none" w:sz="0" w:space="0" w:color="auto"/>
        <w:right w:val="none" w:sz="0" w:space="0" w:color="auto"/>
      </w:divBdr>
    </w:div>
    <w:div w:id="939919964">
      <w:bodyDiv w:val="1"/>
      <w:marLeft w:val="0"/>
      <w:marRight w:val="0"/>
      <w:marTop w:val="0"/>
      <w:marBottom w:val="0"/>
      <w:divBdr>
        <w:top w:val="none" w:sz="0" w:space="0" w:color="auto"/>
        <w:left w:val="none" w:sz="0" w:space="0" w:color="auto"/>
        <w:bottom w:val="none" w:sz="0" w:space="0" w:color="auto"/>
        <w:right w:val="none" w:sz="0" w:space="0" w:color="auto"/>
      </w:divBdr>
      <w:divsChild>
        <w:div w:id="107093456">
          <w:marLeft w:val="0"/>
          <w:marRight w:val="0"/>
          <w:marTop w:val="0"/>
          <w:marBottom w:val="0"/>
          <w:divBdr>
            <w:top w:val="none" w:sz="0" w:space="0" w:color="auto"/>
            <w:left w:val="none" w:sz="0" w:space="0" w:color="auto"/>
            <w:bottom w:val="none" w:sz="0" w:space="0" w:color="auto"/>
            <w:right w:val="none" w:sz="0" w:space="0" w:color="auto"/>
          </w:divBdr>
          <w:divsChild>
            <w:div w:id="732462706">
              <w:marLeft w:val="0"/>
              <w:marRight w:val="0"/>
              <w:marTop w:val="0"/>
              <w:marBottom w:val="0"/>
              <w:divBdr>
                <w:top w:val="none" w:sz="0" w:space="0" w:color="auto"/>
                <w:left w:val="none" w:sz="0" w:space="0" w:color="auto"/>
                <w:bottom w:val="none" w:sz="0" w:space="0" w:color="auto"/>
                <w:right w:val="none" w:sz="0" w:space="0" w:color="auto"/>
              </w:divBdr>
              <w:divsChild>
                <w:div w:id="731466752">
                  <w:marLeft w:val="-4956"/>
                  <w:marRight w:val="0"/>
                  <w:marTop w:val="0"/>
                  <w:marBottom w:val="0"/>
                  <w:divBdr>
                    <w:top w:val="none" w:sz="0" w:space="0" w:color="auto"/>
                    <w:left w:val="none" w:sz="0" w:space="0" w:color="auto"/>
                    <w:bottom w:val="none" w:sz="0" w:space="0" w:color="auto"/>
                    <w:right w:val="none" w:sz="0" w:space="0" w:color="auto"/>
                  </w:divBdr>
                  <w:divsChild>
                    <w:div w:id="727343008">
                      <w:marLeft w:val="4956"/>
                      <w:marRight w:val="4822"/>
                      <w:marTop w:val="40"/>
                      <w:marBottom w:val="0"/>
                      <w:divBdr>
                        <w:top w:val="none" w:sz="0" w:space="0" w:color="auto"/>
                        <w:left w:val="none" w:sz="0" w:space="0" w:color="auto"/>
                        <w:bottom w:val="none" w:sz="0" w:space="0" w:color="auto"/>
                        <w:right w:val="none" w:sz="0" w:space="0" w:color="auto"/>
                      </w:divBdr>
                    </w:div>
                  </w:divsChild>
                </w:div>
              </w:divsChild>
            </w:div>
          </w:divsChild>
        </w:div>
      </w:divsChild>
    </w:div>
    <w:div w:id="972559597">
      <w:bodyDiv w:val="1"/>
      <w:marLeft w:val="0"/>
      <w:marRight w:val="0"/>
      <w:marTop w:val="0"/>
      <w:marBottom w:val="0"/>
      <w:divBdr>
        <w:top w:val="none" w:sz="0" w:space="0" w:color="auto"/>
        <w:left w:val="none" w:sz="0" w:space="0" w:color="auto"/>
        <w:bottom w:val="none" w:sz="0" w:space="0" w:color="auto"/>
        <w:right w:val="none" w:sz="0" w:space="0" w:color="auto"/>
      </w:divBdr>
      <w:divsChild>
        <w:div w:id="1020933665">
          <w:marLeft w:val="0"/>
          <w:marRight w:val="0"/>
          <w:marTop w:val="0"/>
          <w:marBottom w:val="0"/>
          <w:divBdr>
            <w:top w:val="none" w:sz="0" w:space="0" w:color="auto"/>
            <w:left w:val="none" w:sz="0" w:space="0" w:color="auto"/>
            <w:bottom w:val="none" w:sz="0" w:space="0" w:color="auto"/>
            <w:right w:val="none" w:sz="0" w:space="0" w:color="auto"/>
          </w:divBdr>
          <w:divsChild>
            <w:div w:id="262232285">
              <w:marLeft w:val="0"/>
              <w:marRight w:val="0"/>
              <w:marTop w:val="0"/>
              <w:marBottom w:val="0"/>
              <w:divBdr>
                <w:top w:val="none" w:sz="0" w:space="0" w:color="auto"/>
                <w:left w:val="none" w:sz="0" w:space="0" w:color="auto"/>
                <w:bottom w:val="none" w:sz="0" w:space="0" w:color="auto"/>
                <w:right w:val="none" w:sz="0" w:space="0" w:color="auto"/>
              </w:divBdr>
              <w:divsChild>
                <w:div w:id="1905946105">
                  <w:marLeft w:val="-4956"/>
                  <w:marRight w:val="0"/>
                  <w:marTop w:val="0"/>
                  <w:marBottom w:val="0"/>
                  <w:divBdr>
                    <w:top w:val="none" w:sz="0" w:space="0" w:color="auto"/>
                    <w:left w:val="none" w:sz="0" w:space="0" w:color="auto"/>
                    <w:bottom w:val="none" w:sz="0" w:space="0" w:color="auto"/>
                    <w:right w:val="none" w:sz="0" w:space="0" w:color="auto"/>
                  </w:divBdr>
                  <w:divsChild>
                    <w:div w:id="1097556475">
                      <w:marLeft w:val="4956"/>
                      <w:marRight w:val="4822"/>
                      <w:marTop w:val="40"/>
                      <w:marBottom w:val="0"/>
                      <w:divBdr>
                        <w:top w:val="none" w:sz="0" w:space="0" w:color="auto"/>
                        <w:left w:val="none" w:sz="0" w:space="0" w:color="auto"/>
                        <w:bottom w:val="none" w:sz="0" w:space="0" w:color="auto"/>
                        <w:right w:val="none" w:sz="0" w:space="0" w:color="auto"/>
                      </w:divBdr>
                    </w:div>
                  </w:divsChild>
                </w:div>
              </w:divsChild>
            </w:div>
          </w:divsChild>
        </w:div>
      </w:divsChild>
    </w:div>
    <w:div w:id="992293989">
      <w:bodyDiv w:val="1"/>
      <w:marLeft w:val="0"/>
      <w:marRight w:val="0"/>
      <w:marTop w:val="0"/>
      <w:marBottom w:val="0"/>
      <w:divBdr>
        <w:top w:val="none" w:sz="0" w:space="0" w:color="auto"/>
        <w:left w:val="none" w:sz="0" w:space="0" w:color="auto"/>
        <w:bottom w:val="none" w:sz="0" w:space="0" w:color="auto"/>
        <w:right w:val="none" w:sz="0" w:space="0" w:color="auto"/>
      </w:divBdr>
    </w:div>
    <w:div w:id="1018237840">
      <w:bodyDiv w:val="1"/>
      <w:marLeft w:val="0"/>
      <w:marRight w:val="0"/>
      <w:marTop w:val="0"/>
      <w:marBottom w:val="0"/>
      <w:divBdr>
        <w:top w:val="none" w:sz="0" w:space="0" w:color="auto"/>
        <w:left w:val="none" w:sz="0" w:space="0" w:color="auto"/>
        <w:bottom w:val="none" w:sz="0" w:space="0" w:color="auto"/>
        <w:right w:val="none" w:sz="0" w:space="0" w:color="auto"/>
      </w:divBdr>
      <w:divsChild>
        <w:div w:id="106001391">
          <w:marLeft w:val="0"/>
          <w:marRight w:val="0"/>
          <w:marTop w:val="0"/>
          <w:marBottom w:val="0"/>
          <w:divBdr>
            <w:top w:val="none" w:sz="0" w:space="0" w:color="auto"/>
            <w:left w:val="none" w:sz="0" w:space="0" w:color="auto"/>
            <w:bottom w:val="none" w:sz="0" w:space="0" w:color="auto"/>
            <w:right w:val="none" w:sz="0" w:space="0" w:color="auto"/>
          </w:divBdr>
          <w:divsChild>
            <w:div w:id="924798861">
              <w:marLeft w:val="0"/>
              <w:marRight w:val="0"/>
              <w:marTop w:val="0"/>
              <w:marBottom w:val="0"/>
              <w:divBdr>
                <w:top w:val="none" w:sz="0" w:space="0" w:color="auto"/>
                <w:left w:val="none" w:sz="0" w:space="0" w:color="auto"/>
                <w:bottom w:val="none" w:sz="0" w:space="0" w:color="auto"/>
                <w:right w:val="none" w:sz="0" w:space="0" w:color="auto"/>
              </w:divBdr>
              <w:divsChild>
                <w:div w:id="853687648">
                  <w:marLeft w:val="-4956"/>
                  <w:marRight w:val="0"/>
                  <w:marTop w:val="0"/>
                  <w:marBottom w:val="0"/>
                  <w:divBdr>
                    <w:top w:val="none" w:sz="0" w:space="0" w:color="auto"/>
                    <w:left w:val="none" w:sz="0" w:space="0" w:color="auto"/>
                    <w:bottom w:val="none" w:sz="0" w:space="0" w:color="auto"/>
                    <w:right w:val="none" w:sz="0" w:space="0" w:color="auto"/>
                  </w:divBdr>
                  <w:divsChild>
                    <w:div w:id="717628907">
                      <w:marLeft w:val="4956"/>
                      <w:marRight w:val="4822"/>
                      <w:marTop w:val="40"/>
                      <w:marBottom w:val="0"/>
                      <w:divBdr>
                        <w:top w:val="none" w:sz="0" w:space="0" w:color="auto"/>
                        <w:left w:val="none" w:sz="0" w:space="0" w:color="auto"/>
                        <w:bottom w:val="none" w:sz="0" w:space="0" w:color="auto"/>
                        <w:right w:val="none" w:sz="0" w:space="0" w:color="auto"/>
                      </w:divBdr>
                    </w:div>
                  </w:divsChild>
                </w:div>
              </w:divsChild>
            </w:div>
          </w:divsChild>
        </w:div>
      </w:divsChild>
    </w:div>
    <w:div w:id="1283682355">
      <w:bodyDiv w:val="1"/>
      <w:marLeft w:val="0"/>
      <w:marRight w:val="0"/>
      <w:marTop w:val="0"/>
      <w:marBottom w:val="0"/>
      <w:divBdr>
        <w:top w:val="none" w:sz="0" w:space="0" w:color="auto"/>
        <w:left w:val="none" w:sz="0" w:space="0" w:color="auto"/>
        <w:bottom w:val="none" w:sz="0" w:space="0" w:color="auto"/>
        <w:right w:val="none" w:sz="0" w:space="0" w:color="auto"/>
      </w:divBdr>
      <w:divsChild>
        <w:div w:id="983042501">
          <w:marLeft w:val="0"/>
          <w:marRight w:val="0"/>
          <w:marTop w:val="0"/>
          <w:marBottom w:val="0"/>
          <w:divBdr>
            <w:top w:val="none" w:sz="0" w:space="0" w:color="auto"/>
            <w:left w:val="none" w:sz="0" w:space="0" w:color="auto"/>
            <w:bottom w:val="none" w:sz="0" w:space="0" w:color="auto"/>
            <w:right w:val="none" w:sz="0" w:space="0" w:color="auto"/>
          </w:divBdr>
          <w:divsChild>
            <w:div w:id="767845401">
              <w:marLeft w:val="0"/>
              <w:marRight w:val="0"/>
              <w:marTop w:val="0"/>
              <w:marBottom w:val="0"/>
              <w:divBdr>
                <w:top w:val="none" w:sz="0" w:space="0" w:color="auto"/>
                <w:left w:val="none" w:sz="0" w:space="0" w:color="auto"/>
                <w:bottom w:val="none" w:sz="0" w:space="0" w:color="auto"/>
                <w:right w:val="none" w:sz="0" w:space="0" w:color="auto"/>
              </w:divBdr>
              <w:divsChild>
                <w:div w:id="687829598">
                  <w:marLeft w:val="-4440"/>
                  <w:marRight w:val="0"/>
                  <w:marTop w:val="0"/>
                  <w:marBottom w:val="0"/>
                  <w:divBdr>
                    <w:top w:val="none" w:sz="0" w:space="0" w:color="auto"/>
                    <w:left w:val="none" w:sz="0" w:space="0" w:color="auto"/>
                    <w:bottom w:val="none" w:sz="0" w:space="0" w:color="auto"/>
                    <w:right w:val="none" w:sz="0" w:space="0" w:color="auto"/>
                  </w:divBdr>
                  <w:divsChild>
                    <w:div w:id="1350059981">
                      <w:marLeft w:val="4440"/>
                      <w:marRight w:val="4320"/>
                      <w:marTop w:val="40"/>
                      <w:marBottom w:val="0"/>
                      <w:divBdr>
                        <w:top w:val="none" w:sz="0" w:space="0" w:color="auto"/>
                        <w:left w:val="none" w:sz="0" w:space="0" w:color="auto"/>
                        <w:bottom w:val="none" w:sz="0" w:space="0" w:color="auto"/>
                        <w:right w:val="none" w:sz="0" w:space="0" w:color="auto"/>
                      </w:divBdr>
                    </w:div>
                  </w:divsChild>
                </w:div>
              </w:divsChild>
            </w:div>
          </w:divsChild>
        </w:div>
      </w:divsChild>
    </w:div>
    <w:div w:id="1370564508">
      <w:bodyDiv w:val="1"/>
      <w:marLeft w:val="0"/>
      <w:marRight w:val="0"/>
      <w:marTop w:val="0"/>
      <w:marBottom w:val="0"/>
      <w:divBdr>
        <w:top w:val="none" w:sz="0" w:space="0" w:color="auto"/>
        <w:left w:val="none" w:sz="0" w:space="0" w:color="auto"/>
        <w:bottom w:val="none" w:sz="0" w:space="0" w:color="auto"/>
        <w:right w:val="none" w:sz="0" w:space="0" w:color="auto"/>
      </w:divBdr>
      <w:divsChild>
        <w:div w:id="1781216825">
          <w:marLeft w:val="0"/>
          <w:marRight w:val="0"/>
          <w:marTop w:val="33"/>
          <w:marBottom w:val="0"/>
          <w:divBdr>
            <w:top w:val="none" w:sz="0" w:space="0" w:color="auto"/>
            <w:left w:val="none" w:sz="0" w:space="0" w:color="auto"/>
            <w:bottom w:val="none" w:sz="0" w:space="0" w:color="auto"/>
            <w:right w:val="none" w:sz="0" w:space="0" w:color="auto"/>
          </w:divBdr>
          <w:divsChild>
            <w:div w:id="868222105">
              <w:marLeft w:val="0"/>
              <w:marRight w:val="0"/>
              <w:marTop w:val="0"/>
              <w:marBottom w:val="0"/>
              <w:divBdr>
                <w:top w:val="none" w:sz="0" w:space="0" w:color="auto"/>
                <w:left w:val="none" w:sz="0" w:space="0" w:color="auto"/>
                <w:bottom w:val="none" w:sz="0" w:space="0" w:color="auto"/>
                <w:right w:val="none" w:sz="0" w:space="0" w:color="auto"/>
              </w:divBdr>
              <w:divsChild>
                <w:div w:id="939606345">
                  <w:marLeft w:val="3516"/>
                  <w:marRight w:val="3516"/>
                  <w:marTop w:val="0"/>
                  <w:marBottom w:val="0"/>
                  <w:divBdr>
                    <w:top w:val="none" w:sz="0" w:space="0" w:color="auto"/>
                    <w:left w:val="none" w:sz="0" w:space="0" w:color="auto"/>
                    <w:bottom w:val="none" w:sz="0" w:space="0" w:color="auto"/>
                    <w:right w:val="none" w:sz="0" w:space="0" w:color="auto"/>
                  </w:divBdr>
                  <w:divsChild>
                    <w:div w:id="450897861">
                      <w:marLeft w:val="0"/>
                      <w:marRight w:val="0"/>
                      <w:marTop w:val="0"/>
                      <w:marBottom w:val="0"/>
                      <w:divBdr>
                        <w:top w:val="none" w:sz="0" w:space="0" w:color="auto"/>
                        <w:left w:val="none" w:sz="0" w:space="0" w:color="auto"/>
                        <w:bottom w:val="none" w:sz="0" w:space="0" w:color="auto"/>
                        <w:right w:val="none" w:sz="0" w:space="0" w:color="auto"/>
                      </w:divBdr>
                      <w:divsChild>
                        <w:div w:id="1136869508">
                          <w:marLeft w:val="0"/>
                          <w:marRight w:val="0"/>
                          <w:marTop w:val="0"/>
                          <w:marBottom w:val="0"/>
                          <w:divBdr>
                            <w:top w:val="none" w:sz="0" w:space="0" w:color="auto"/>
                            <w:left w:val="none" w:sz="0" w:space="0" w:color="auto"/>
                            <w:bottom w:val="none" w:sz="0" w:space="0" w:color="auto"/>
                            <w:right w:val="none" w:sz="0" w:space="0" w:color="auto"/>
                          </w:divBdr>
                          <w:divsChild>
                            <w:div w:id="258607603">
                              <w:marLeft w:val="0"/>
                              <w:marRight w:val="0"/>
                              <w:marTop w:val="0"/>
                              <w:marBottom w:val="335"/>
                              <w:divBdr>
                                <w:top w:val="none" w:sz="0" w:space="0" w:color="auto"/>
                                <w:left w:val="none" w:sz="0" w:space="0" w:color="auto"/>
                                <w:bottom w:val="dashed" w:sz="12" w:space="8" w:color="CCCCCC"/>
                                <w:right w:val="none" w:sz="0" w:space="0" w:color="auto"/>
                              </w:divBdr>
                              <w:divsChild>
                                <w:div w:id="123130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203872">
      <w:bodyDiv w:val="1"/>
      <w:marLeft w:val="0"/>
      <w:marRight w:val="0"/>
      <w:marTop w:val="0"/>
      <w:marBottom w:val="0"/>
      <w:divBdr>
        <w:top w:val="none" w:sz="0" w:space="0" w:color="auto"/>
        <w:left w:val="none" w:sz="0" w:space="0" w:color="auto"/>
        <w:bottom w:val="none" w:sz="0" w:space="0" w:color="auto"/>
        <w:right w:val="none" w:sz="0" w:space="0" w:color="auto"/>
      </w:divBdr>
    </w:div>
    <w:div w:id="1715350166">
      <w:bodyDiv w:val="1"/>
      <w:marLeft w:val="0"/>
      <w:marRight w:val="0"/>
      <w:marTop w:val="0"/>
      <w:marBottom w:val="0"/>
      <w:divBdr>
        <w:top w:val="none" w:sz="0" w:space="0" w:color="auto"/>
        <w:left w:val="none" w:sz="0" w:space="0" w:color="auto"/>
        <w:bottom w:val="none" w:sz="0" w:space="0" w:color="auto"/>
        <w:right w:val="none" w:sz="0" w:space="0" w:color="auto"/>
      </w:divBdr>
      <w:divsChild>
        <w:div w:id="350956723">
          <w:marLeft w:val="0"/>
          <w:marRight w:val="0"/>
          <w:marTop w:val="0"/>
          <w:marBottom w:val="0"/>
          <w:divBdr>
            <w:top w:val="none" w:sz="0" w:space="0" w:color="auto"/>
            <w:left w:val="none" w:sz="0" w:space="0" w:color="auto"/>
            <w:bottom w:val="none" w:sz="0" w:space="0" w:color="auto"/>
            <w:right w:val="none" w:sz="0" w:space="0" w:color="auto"/>
          </w:divBdr>
          <w:divsChild>
            <w:div w:id="583033670">
              <w:marLeft w:val="0"/>
              <w:marRight w:val="0"/>
              <w:marTop w:val="0"/>
              <w:marBottom w:val="0"/>
              <w:divBdr>
                <w:top w:val="none" w:sz="0" w:space="0" w:color="auto"/>
                <w:left w:val="none" w:sz="0" w:space="0" w:color="auto"/>
                <w:bottom w:val="none" w:sz="0" w:space="0" w:color="auto"/>
                <w:right w:val="none" w:sz="0" w:space="0" w:color="auto"/>
              </w:divBdr>
              <w:divsChild>
                <w:div w:id="1452089434">
                  <w:marLeft w:val="-4440"/>
                  <w:marRight w:val="0"/>
                  <w:marTop w:val="0"/>
                  <w:marBottom w:val="0"/>
                  <w:divBdr>
                    <w:top w:val="none" w:sz="0" w:space="0" w:color="auto"/>
                    <w:left w:val="none" w:sz="0" w:space="0" w:color="auto"/>
                    <w:bottom w:val="none" w:sz="0" w:space="0" w:color="auto"/>
                    <w:right w:val="none" w:sz="0" w:space="0" w:color="auto"/>
                  </w:divBdr>
                  <w:divsChild>
                    <w:div w:id="1405421007">
                      <w:marLeft w:val="4440"/>
                      <w:marRight w:val="4320"/>
                      <w:marTop w:val="40"/>
                      <w:marBottom w:val="0"/>
                      <w:divBdr>
                        <w:top w:val="none" w:sz="0" w:space="0" w:color="auto"/>
                        <w:left w:val="none" w:sz="0" w:space="0" w:color="auto"/>
                        <w:bottom w:val="none" w:sz="0" w:space="0" w:color="auto"/>
                        <w:right w:val="none" w:sz="0" w:space="0" w:color="auto"/>
                      </w:divBdr>
                    </w:div>
                  </w:divsChild>
                </w:div>
              </w:divsChild>
            </w:div>
          </w:divsChild>
        </w:div>
      </w:divsChild>
    </w:div>
    <w:div w:id="1843078969">
      <w:bodyDiv w:val="1"/>
      <w:marLeft w:val="0"/>
      <w:marRight w:val="0"/>
      <w:marTop w:val="0"/>
      <w:marBottom w:val="0"/>
      <w:divBdr>
        <w:top w:val="none" w:sz="0" w:space="0" w:color="auto"/>
        <w:left w:val="none" w:sz="0" w:space="0" w:color="auto"/>
        <w:bottom w:val="none" w:sz="0" w:space="0" w:color="auto"/>
        <w:right w:val="none" w:sz="0" w:space="0" w:color="auto"/>
      </w:divBdr>
      <w:divsChild>
        <w:div w:id="1967542090">
          <w:marLeft w:val="0"/>
          <w:marRight w:val="0"/>
          <w:marTop w:val="0"/>
          <w:marBottom w:val="0"/>
          <w:divBdr>
            <w:top w:val="none" w:sz="0" w:space="0" w:color="auto"/>
            <w:left w:val="none" w:sz="0" w:space="0" w:color="auto"/>
            <w:bottom w:val="none" w:sz="0" w:space="0" w:color="auto"/>
            <w:right w:val="none" w:sz="0" w:space="0" w:color="auto"/>
          </w:divBdr>
          <w:divsChild>
            <w:div w:id="1001004994">
              <w:marLeft w:val="0"/>
              <w:marRight w:val="0"/>
              <w:marTop w:val="0"/>
              <w:marBottom w:val="0"/>
              <w:divBdr>
                <w:top w:val="none" w:sz="0" w:space="0" w:color="auto"/>
                <w:left w:val="none" w:sz="0" w:space="0" w:color="auto"/>
                <w:bottom w:val="none" w:sz="0" w:space="0" w:color="auto"/>
                <w:right w:val="none" w:sz="0" w:space="0" w:color="auto"/>
              </w:divBdr>
              <w:divsChild>
                <w:div w:id="1044214713">
                  <w:marLeft w:val="-4440"/>
                  <w:marRight w:val="0"/>
                  <w:marTop w:val="0"/>
                  <w:marBottom w:val="0"/>
                  <w:divBdr>
                    <w:top w:val="none" w:sz="0" w:space="0" w:color="auto"/>
                    <w:left w:val="none" w:sz="0" w:space="0" w:color="auto"/>
                    <w:bottom w:val="none" w:sz="0" w:space="0" w:color="auto"/>
                    <w:right w:val="none" w:sz="0" w:space="0" w:color="auto"/>
                  </w:divBdr>
                  <w:divsChild>
                    <w:div w:id="560944589">
                      <w:marLeft w:val="4440"/>
                      <w:marRight w:val="4320"/>
                      <w:marTop w:val="40"/>
                      <w:marBottom w:val="0"/>
                      <w:divBdr>
                        <w:top w:val="none" w:sz="0" w:space="0" w:color="auto"/>
                        <w:left w:val="none" w:sz="0" w:space="0" w:color="auto"/>
                        <w:bottom w:val="none" w:sz="0" w:space="0" w:color="auto"/>
                        <w:right w:val="none" w:sz="0" w:space="0" w:color="auto"/>
                      </w:divBdr>
                    </w:div>
                  </w:divsChild>
                </w:div>
              </w:divsChild>
            </w:div>
          </w:divsChild>
        </w:div>
      </w:divsChild>
    </w:div>
    <w:div w:id="1854370223">
      <w:bodyDiv w:val="1"/>
      <w:marLeft w:val="0"/>
      <w:marRight w:val="0"/>
      <w:marTop w:val="0"/>
      <w:marBottom w:val="0"/>
      <w:divBdr>
        <w:top w:val="none" w:sz="0" w:space="0" w:color="auto"/>
        <w:left w:val="none" w:sz="0" w:space="0" w:color="auto"/>
        <w:bottom w:val="none" w:sz="0" w:space="0" w:color="auto"/>
        <w:right w:val="none" w:sz="0" w:space="0" w:color="auto"/>
      </w:divBdr>
      <w:divsChild>
        <w:div w:id="1353604042">
          <w:marLeft w:val="0"/>
          <w:marRight w:val="0"/>
          <w:marTop w:val="0"/>
          <w:marBottom w:val="0"/>
          <w:divBdr>
            <w:top w:val="none" w:sz="0" w:space="0" w:color="auto"/>
            <w:left w:val="none" w:sz="0" w:space="0" w:color="auto"/>
            <w:bottom w:val="none" w:sz="0" w:space="0" w:color="auto"/>
            <w:right w:val="none" w:sz="0" w:space="0" w:color="auto"/>
          </w:divBdr>
          <w:divsChild>
            <w:div w:id="334840985">
              <w:marLeft w:val="0"/>
              <w:marRight w:val="0"/>
              <w:marTop w:val="0"/>
              <w:marBottom w:val="0"/>
              <w:divBdr>
                <w:top w:val="none" w:sz="0" w:space="0" w:color="auto"/>
                <w:left w:val="none" w:sz="0" w:space="0" w:color="auto"/>
                <w:bottom w:val="none" w:sz="0" w:space="0" w:color="auto"/>
                <w:right w:val="none" w:sz="0" w:space="0" w:color="auto"/>
              </w:divBdr>
              <w:divsChild>
                <w:div w:id="1066220242">
                  <w:marLeft w:val="-4956"/>
                  <w:marRight w:val="0"/>
                  <w:marTop w:val="0"/>
                  <w:marBottom w:val="0"/>
                  <w:divBdr>
                    <w:top w:val="none" w:sz="0" w:space="0" w:color="auto"/>
                    <w:left w:val="none" w:sz="0" w:space="0" w:color="auto"/>
                    <w:bottom w:val="none" w:sz="0" w:space="0" w:color="auto"/>
                    <w:right w:val="none" w:sz="0" w:space="0" w:color="auto"/>
                  </w:divBdr>
                  <w:divsChild>
                    <w:div w:id="2111587598">
                      <w:marLeft w:val="4956"/>
                      <w:marRight w:val="4822"/>
                      <w:marTop w:val="4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0328E-4795-440F-B365-4D6C7F70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1444</Words>
  <Characters>9696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Дашков С.Б.</dc:creator>
  <cp:lastModifiedBy>Хомутов Александр Владимирович</cp:lastModifiedBy>
  <cp:revision>3</cp:revision>
  <cp:lastPrinted>2019-02-04T11:33:00Z</cp:lastPrinted>
  <dcterms:created xsi:type="dcterms:W3CDTF">2018-09-13T12:58:00Z</dcterms:created>
  <dcterms:modified xsi:type="dcterms:W3CDTF">2019-02-04T11:42:00Z</dcterms:modified>
</cp:coreProperties>
</file>