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F06D5">
              <w:rPr>
                <w:b/>
                <w:sz w:val="26"/>
                <w:szCs w:val="26"/>
                <w:u w:val="single"/>
                <w:lang w:val="en-US"/>
              </w:rPr>
              <w:t>220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2F06D5" w:rsidRDefault="00CF38E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CF38E5">
              <w:rPr>
                <w:b/>
                <w:color w:val="000000"/>
                <w:sz w:val="26"/>
                <w:szCs w:val="26"/>
              </w:rPr>
              <w:t>2</w:t>
            </w:r>
            <w:r w:rsidR="002F06D5">
              <w:rPr>
                <w:b/>
                <w:color w:val="000000"/>
                <w:sz w:val="26"/>
                <w:szCs w:val="26"/>
                <w:lang w:val="en-US"/>
              </w:rPr>
              <w:t>320043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8B0A3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411183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41118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136AE1" w:rsidTr="00411183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833D00" w:rsidP="001D698C">
            <w:pPr>
              <w:ind w:firstLine="0"/>
              <w:jc w:val="center"/>
            </w:pPr>
            <w:r>
              <w:t>Автошина 215/55</w:t>
            </w:r>
            <w:bookmarkStart w:id="1" w:name="_GoBack"/>
            <w:bookmarkEnd w:id="1"/>
            <w:r w:rsidR="00CF38E5">
              <w:t>R16</w:t>
            </w:r>
            <w:r w:rsidR="001D698C" w:rsidRPr="001D698C">
              <w:t xml:space="preserve">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183" w:rsidRDefault="00411183" w:rsidP="00411183">
            <w:pPr>
              <w:ind w:firstLine="0"/>
              <w:jc w:val="left"/>
            </w:pPr>
            <w:r>
              <w:t>Типоразмер шины:</w:t>
            </w:r>
            <w:r w:rsidRPr="008B0A3F">
              <w:t xml:space="preserve"> </w:t>
            </w:r>
            <w:r>
              <w:t xml:space="preserve">215/55 R16 </w:t>
            </w:r>
          </w:p>
          <w:p w:rsidR="00411183" w:rsidRPr="00411183" w:rsidRDefault="00411183" w:rsidP="00411183">
            <w:pPr>
              <w:ind w:firstLine="0"/>
              <w:jc w:val="left"/>
            </w:pPr>
            <w:r>
              <w:t>Диаметр:</w:t>
            </w:r>
            <w:r w:rsidRPr="008B0A3F">
              <w:t xml:space="preserve"> </w:t>
            </w:r>
            <w:r>
              <w:t xml:space="preserve">16 </w:t>
            </w:r>
          </w:p>
          <w:p w:rsidR="00411183" w:rsidRDefault="00411183" w:rsidP="00411183">
            <w:pPr>
              <w:ind w:firstLine="0"/>
              <w:jc w:val="left"/>
            </w:pPr>
            <w:r>
              <w:t>Индекс скорости:</w:t>
            </w:r>
            <w:r w:rsidRPr="00411183">
              <w:t xml:space="preserve"> </w:t>
            </w:r>
            <w:r>
              <w:t>W</w:t>
            </w:r>
          </w:p>
          <w:p w:rsidR="00411183" w:rsidRDefault="00411183" w:rsidP="00411183">
            <w:pPr>
              <w:ind w:firstLine="0"/>
              <w:jc w:val="left"/>
            </w:pPr>
            <w:r>
              <w:t>Индекс нагрузки:</w:t>
            </w:r>
            <w:r w:rsidRPr="00411183">
              <w:t xml:space="preserve"> </w:t>
            </w:r>
            <w:r>
              <w:t xml:space="preserve">93 </w:t>
            </w:r>
          </w:p>
          <w:p w:rsidR="00F21153" w:rsidRPr="000B0638" w:rsidRDefault="00411183" w:rsidP="00411183">
            <w:pPr>
              <w:ind w:firstLine="0"/>
              <w:jc w:val="left"/>
            </w:pPr>
            <w:r>
              <w:t>Индекс экономичности шины:</w:t>
            </w:r>
            <w:r w:rsidRPr="00411183">
              <w:t xml:space="preserve"> </w:t>
            </w:r>
            <w:r>
              <w:t xml:space="preserve">C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136AE1" w:rsidRDefault="00411183" w:rsidP="00411183">
            <w:pPr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rFonts w:ascii="PT Sans" w:hAnsi="PT Sans"/>
              </w:rPr>
              <w:t>Bridgestone</w:t>
            </w:r>
            <w:proofErr w:type="spellEnd"/>
            <w:r>
              <w:rPr>
                <w:rFonts w:ascii="PT Sans" w:hAnsi="PT Sans"/>
              </w:rPr>
              <w:t xml:space="preserve"> RE002 POTENZA</w:t>
            </w:r>
            <w:r>
              <w:rPr>
                <w:rFonts w:ascii="PT Sans" w:hAnsi="PT Sans"/>
                <w:lang w:val="en-US"/>
              </w:rPr>
              <w:t xml:space="preserve"> 93W</w:t>
            </w:r>
            <w:r w:rsidR="00C65111"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411183" w:rsidRDefault="00411183" w:rsidP="0041118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B70AEA" w:rsidRDefault="00B70AEA" w:rsidP="00B70AEA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B70AEA" w:rsidRDefault="00B70AEA" w:rsidP="00B70AE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B70AEA" w:rsidRPr="00093260" w:rsidRDefault="00B70AEA" w:rsidP="00B70AE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B70AEA" w:rsidRPr="003521F4" w:rsidRDefault="00B70AEA" w:rsidP="00B70AE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70AEA" w:rsidRDefault="00B70AEA" w:rsidP="00B70AE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B70AEA" w:rsidRPr="00BF612E" w:rsidRDefault="00B70AEA" w:rsidP="00B70AE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B70AEA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70AEA" w:rsidRPr="004D7689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B70AEA" w:rsidRPr="004D7689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B70AEA" w:rsidRPr="004D7689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B70AEA" w:rsidRPr="00093260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B70AEA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70AEA" w:rsidRPr="00FB7AEF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B70AEA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B70AEA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B70AEA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B70AEA" w:rsidRPr="00307588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B70AEA" w:rsidRPr="00307588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B70AEA" w:rsidRPr="00307588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B70AEA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B70AEA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B70AEA" w:rsidRPr="00DB3AE4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B70AEA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B70AEA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B70AEA" w:rsidRPr="003521F4" w:rsidRDefault="00B70AEA" w:rsidP="00B70AE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B70AEA" w:rsidRPr="00612811" w:rsidRDefault="00B70AEA" w:rsidP="00B70AEA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B70AEA" w:rsidRDefault="00B70AEA" w:rsidP="00B70AE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B70AEA" w:rsidRDefault="00B70AEA" w:rsidP="00B70AE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B70AEA" w:rsidRPr="00063B30" w:rsidRDefault="00B70AEA" w:rsidP="00B70AE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B70AEA" w:rsidRDefault="00B70AEA" w:rsidP="00B70AEA">
      <w:pPr>
        <w:spacing w:line="276" w:lineRule="auto"/>
        <w:rPr>
          <w:sz w:val="24"/>
          <w:szCs w:val="24"/>
        </w:rPr>
      </w:pPr>
    </w:p>
    <w:p w:rsidR="00B70AEA" w:rsidRPr="004D4E32" w:rsidRDefault="00B70AEA" w:rsidP="00B70AE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B70AEA" w:rsidRDefault="00B70AEA" w:rsidP="00B70AE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B70AEA" w:rsidRDefault="00B70AEA" w:rsidP="00B70AE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70AEA" w:rsidRPr="004D4E32" w:rsidRDefault="00B70AEA" w:rsidP="00B70AE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B70AEA" w:rsidRDefault="00B70AEA" w:rsidP="00B70AEA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B70AEA" w:rsidRPr="00612811" w:rsidRDefault="00B70AEA" w:rsidP="00B70AE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70AEA" w:rsidRPr="004D4E32" w:rsidRDefault="00B70AEA" w:rsidP="00B70AE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70AEA" w:rsidRPr="00D10A40" w:rsidRDefault="00B70AEA" w:rsidP="00B70AE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B70AEA" w:rsidRPr="00D10A40" w:rsidRDefault="00B70AEA" w:rsidP="00B70AE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B70AEA" w:rsidRPr="00D10A40" w:rsidRDefault="00B70AEA" w:rsidP="00B70AE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B70AEA" w:rsidRDefault="00B70AEA" w:rsidP="00B70AE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B70AEA" w:rsidRPr="00612811" w:rsidRDefault="00B70AEA" w:rsidP="00B70AEA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B70AEA" w:rsidRPr="00BB6EA4" w:rsidRDefault="00B70AEA" w:rsidP="00B70AE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70AEA" w:rsidRDefault="00B70AEA" w:rsidP="00B70AE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B70AEA" w:rsidRDefault="00B70AEA" w:rsidP="00B70AE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70AEA" w:rsidRDefault="00B70AEA" w:rsidP="00B70AE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70AEA" w:rsidRDefault="00B70AEA" w:rsidP="00B70AEA">
      <w:pPr>
        <w:spacing w:line="276" w:lineRule="auto"/>
        <w:ind w:firstLine="709"/>
        <w:rPr>
          <w:sz w:val="24"/>
          <w:szCs w:val="24"/>
        </w:rPr>
      </w:pPr>
    </w:p>
    <w:p w:rsidR="00B70AEA" w:rsidRPr="00CF1FB0" w:rsidRDefault="00B70AEA" w:rsidP="00B70AEA">
      <w:pPr>
        <w:spacing w:line="276" w:lineRule="auto"/>
        <w:ind w:firstLine="709"/>
        <w:rPr>
          <w:sz w:val="24"/>
          <w:szCs w:val="24"/>
        </w:rPr>
      </w:pPr>
    </w:p>
    <w:p w:rsidR="00B70AEA" w:rsidRDefault="00B70AEA" w:rsidP="00B70AEA">
      <w:pPr>
        <w:rPr>
          <w:sz w:val="26"/>
          <w:szCs w:val="26"/>
        </w:rPr>
      </w:pPr>
    </w:p>
    <w:p w:rsidR="00B70AEA" w:rsidRDefault="00B70AEA" w:rsidP="00B70AE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70AEA" w:rsidRPr="00E1390F" w:rsidRDefault="00B70AEA" w:rsidP="00B70AE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B70AEA" w:rsidRPr="00DD53C5" w:rsidRDefault="00B70AEA" w:rsidP="00B70AEA">
      <w:pPr>
        <w:ind w:firstLine="0"/>
        <w:rPr>
          <w:color w:val="00B0F0"/>
          <w:sz w:val="26"/>
          <w:szCs w:val="26"/>
        </w:rPr>
      </w:pPr>
    </w:p>
    <w:p w:rsidR="00B70AEA" w:rsidRPr="00F21153" w:rsidRDefault="00B70AEA" w:rsidP="00B70AE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70AEA" w:rsidRDefault="00B70AEA" w:rsidP="00B70AE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70AEA" w:rsidRPr="00F21153" w:rsidRDefault="00B70AEA" w:rsidP="00B70AE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70AEA" w:rsidRPr="004D4E32" w:rsidRDefault="00B70AEA" w:rsidP="00B70AEA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B70AEA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5BC" w:rsidRDefault="00EE35BC">
      <w:r>
        <w:separator/>
      </w:r>
    </w:p>
  </w:endnote>
  <w:endnote w:type="continuationSeparator" w:id="0">
    <w:p w:rsidR="00EE35BC" w:rsidRDefault="00EE3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33D00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5BC" w:rsidRDefault="00EE35BC">
      <w:r>
        <w:separator/>
      </w:r>
    </w:p>
  </w:footnote>
  <w:footnote w:type="continuationSeparator" w:id="0">
    <w:p w:rsidR="00EE35BC" w:rsidRDefault="00EE3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06D5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183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5E1B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075B7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607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444A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3D00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0A3F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580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0AEA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B57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35BC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276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A46C0-3D26-4626-8A05-ACF32A150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2015-02-18T09:48:00Z</dcterms:created>
  <dcterms:modified xsi:type="dcterms:W3CDTF">2015-10-02T11:58:00Z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