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proofErr w:type="spellStart"/>
      <w:r w:rsidR="005F47DF">
        <w:t>Шарошихин</w:t>
      </w:r>
      <w:proofErr w:type="spellEnd"/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13FBF2A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635AD0">
        <w:rPr>
          <w:b/>
          <w:kern w:val="36"/>
        </w:rPr>
        <w:t>91</w:t>
      </w:r>
      <w:r w:rsidR="005F47DF">
        <w:rPr>
          <w:b/>
          <w:kern w:val="36"/>
        </w:rPr>
        <w:t>-ЯР-20</w:t>
      </w:r>
    </w:p>
    <w:p w14:paraId="14FBB0EA" w14:textId="733C9D12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281F99">
        <w:rPr>
          <w:b/>
          <w:kern w:val="36"/>
        </w:rPr>
        <w:t>16</w:t>
      </w:r>
      <w:r w:rsidR="00E00947">
        <w:rPr>
          <w:b/>
          <w:kern w:val="36"/>
        </w:rPr>
        <w:t xml:space="preserve">» </w:t>
      </w:r>
      <w:r w:rsidR="00E64205">
        <w:rPr>
          <w:b/>
          <w:kern w:val="36"/>
        </w:rPr>
        <w:t>декабря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5E1AF91" w14:textId="1C432E5A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635AD0" w:rsidRPr="00635AD0">
        <w:t xml:space="preserve"> поставку стройматериалов для нужд ПАО «МРСК Центра» (филиала «Ярэнерго»)</w:t>
      </w:r>
      <w:r w:rsidR="00635AD0"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FF50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FF50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FF50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FF50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FF50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FF50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 xml:space="preserve">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6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8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 xml:space="preserve">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9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lastRenderedPageBreak/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20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1"/>
          <w:footerReference w:type="even" r:id="rId22"/>
          <w:footerReference w:type="default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 xml:space="preserve">адрес электронной </w:t>
            </w:r>
            <w:r w:rsidRPr="002A05FB">
              <w:rPr>
                <w:bCs/>
                <w:sz w:val="22"/>
                <w:szCs w:val="22"/>
              </w:rPr>
              <w:lastRenderedPageBreak/>
              <w:t>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24EFB7B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</w:t>
            </w:r>
            <w:r w:rsidR="00635AD0" w:rsidRPr="00635AD0">
              <w:rPr>
                <w:b/>
                <w:sz w:val="22"/>
                <w:szCs w:val="22"/>
              </w:rPr>
              <w:t xml:space="preserve"> </w:t>
            </w:r>
            <w:r w:rsidR="00635AD0" w:rsidRPr="00635AD0">
              <w:rPr>
                <w:b/>
                <w:iCs/>
                <w:sz w:val="22"/>
                <w:szCs w:val="22"/>
              </w:rPr>
              <w:t>поставку стройматериалов для нужд ПАО «МРСК Центра» (филиала «Ярэнерго»)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C669989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Сроки оказания услуг:</w:t>
            </w:r>
            <w:r w:rsidR="00A60DBE">
              <w:rPr>
                <w:sz w:val="22"/>
                <w:szCs w:val="22"/>
              </w:rPr>
              <w:t xml:space="preserve"> </w:t>
            </w:r>
            <w:r w:rsidR="00A60DBE" w:rsidRPr="00E64205">
              <w:rPr>
                <w:b/>
                <w:sz w:val="22"/>
                <w:szCs w:val="22"/>
              </w:rPr>
              <w:t xml:space="preserve">с </w:t>
            </w:r>
            <w:r w:rsidR="00635AD0">
              <w:rPr>
                <w:b/>
                <w:sz w:val="22"/>
                <w:szCs w:val="22"/>
              </w:rPr>
              <w:t xml:space="preserve"> января по декабрь 2021</w:t>
            </w:r>
            <w:r w:rsidR="00E64205" w:rsidRPr="00E64205">
              <w:rPr>
                <w:b/>
                <w:sz w:val="22"/>
                <w:szCs w:val="22"/>
              </w:rPr>
              <w:t>г</w:t>
            </w:r>
            <w:r w:rsidR="00C748CE" w:rsidRPr="00C748CE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C748CE" w:rsidRPr="00C748CE">
              <w:rPr>
                <w:b/>
                <w:sz w:val="22"/>
                <w:szCs w:val="22"/>
              </w:rPr>
              <w:t xml:space="preserve">( </w:t>
            </w:r>
            <w:proofErr w:type="gramEnd"/>
            <w:r w:rsidR="00C748CE">
              <w:rPr>
                <w:b/>
                <w:sz w:val="22"/>
                <w:szCs w:val="22"/>
              </w:rPr>
              <w:t>о</w:t>
            </w:r>
            <w:r w:rsidR="00C748CE" w:rsidRPr="00C748CE">
              <w:rPr>
                <w:b/>
                <w:sz w:val="22"/>
                <w:szCs w:val="22"/>
              </w:rPr>
              <w:t>тдельными партиями по заявкам филиала</w:t>
            </w:r>
            <w:r w:rsidR="00C748CE" w:rsidRPr="00C748CE">
              <w:rPr>
                <w:iCs/>
                <w:sz w:val="22"/>
                <w:szCs w:val="22"/>
              </w:rPr>
              <w:t xml:space="preserve"> </w:t>
            </w:r>
            <w:r w:rsidR="00C748CE" w:rsidRPr="00C748CE">
              <w:rPr>
                <w:b/>
                <w:iCs/>
                <w:sz w:val="22"/>
                <w:szCs w:val="22"/>
              </w:rPr>
              <w:t>ПАО «МРСК Центра» (филиала «Ярэнерго»)</w:t>
            </w:r>
            <w:r w:rsidR="00C748CE" w:rsidRPr="00C748CE">
              <w:rPr>
                <w:b/>
                <w:sz w:val="22"/>
                <w:szCs w:val="22"/>
              </w:rPr>
              <w:t>)</w:t>
            </w:r>
            <w:r w:rsidR="001D38E2">
              <w:rPr>
                <w:sz w:val="22"/>
                <w:szCs w:val="22"/>
              </w:rPr>
              <w:t xml:space="preserve"> 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DE8075" w14:textId="18CD3ECE" w:rsidR="00E64205" w:rsidRPr="00E64205" w:rsidRDefault="009640B6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="00E64205" w:rsidRPr="00E64205">
              <w:rPr>
                <w:bCs/>
                <w:sz w:val="22"/>
                <w:szCs w:val="22"/>
              </w:rPr>
              <w:t>.</w:t>
            </w:r>
            <w:r w:rsidR="00635AD0" w:rsidRPr="00635AD0">
              <w:rPr>
                <w:b/>
                <w:bCs/>
                <w:sz w:val="22"/>
              </w:rPr>
              <w:t xml:space="preserve"> </w:t>
            </w:r>
            <w:r w:rsidR="00635AD0" w:rsidRPr="00635AD0">
              <w:rPr>
                <w:b/>
                <w:bCs/>
                <w:sz w:val="22"/>
                <w:szCs w:val="22"/>
              </w:rPr>
              <w:t>5 640 329,00</w:t>
            </w:r>
            <w:r w:rsidR="00635AD0" w:rsidRPr="00635AD0">
              <w:rPr>
                <w:bCs/>
                <w:sz w:val="22"/>
                <w:szCs w:val="22"/>
              </w:rPr>
              <w:t xml:space="preserve"> (пять миллионов шестьсот сорок тысяч триста двадцать девять</w:t>
            </w:r>
            <w:proofErr w:type="gramStart"/>
            <w:r w:rsidR="00635AD0" w:rsidRPr="00635AD0">
              <w:rPr>
                <w:bCs/>
                <w:sz w:val="22"/>
                <w:szCs w:val="22"/>
              </w:rPr>
              <w:t xml:space="preserve"> )</w:t>
            </w:r>
            <w:proofErr w:type="gramEnd"/>
            <w:r w:rsidR="00635AD0" w:rsidRPr="00635AD0">
              <w:rPr>
                <w:bCs/>
                <w:sz w:val="22"/>
                <w:szCs w:val="22"/>
              </w:rPr>
              <w:t xml:space="preserve"> рублей 00 копеек РФ, без учета НДС; НДС составляет </w:t>
            </w:r>
            <w:r w:rsidR="00635AD0" w:rsidRPr="00635AD0">
              <w:rPr>
                <w:b/>
                <w:bCs/>
                <w:sz w:val="22"/>
                <w:szCs w:val="22"/>
              </w:rPr>
              <w:t>1 128 065,80</w:t>
            </w:r>
            <w:r w:rsidR="00635AD0" w:rsidRPr="00635AD0">
              <w:rPr>
                <w:bCs/>
                <w:sz w:val="22"/>
                <w:szCs w:val="22"/>
              </w:rPr>
              <w:t xml:space="preserve"> (один миллион сто двадцать восемь тысяч шестьдесят пять ) </w:t>
            </w:r>
            <w:r w:rsidR="00635AD0" w:rsidRPr="00635AD0">
              <w:rPr>
                <w:bCs/>
                <w:sz w:val="22"/>
                <w:szCs w:val="22"/>
              </w:rPr>
              <w:lastRenderedPageBreak/>
              <w:t xml:space="preserve">рублей 80 копеек РФ;  </w:t>
            </w:r>
            <w:r w:rsidR="00635AD0" w:rsidRPr="00635AD0">
              <w:rPr>
                <w:b/>
                <w:bCs/>
                <w:sz w:val="22"/>
                <w:szCs w:val="22"/>
              </w:rPr>
              <w:t>6 768 394,80</w:t>
            </w:r>
            <w:r w:rsidR="00635AD0" w:rsidRPr="00635AD0">
              <w:rPr>
                <w:bCs/>
                <w:sz w:val="22"/>
                <w:szCs w:val="22"/>
              </w:rPr>
              <w:t xml:space="preserve"> (шесть миллионов семьсот шестьдесят восемь тысяч триста девяносто четыре ) рубля 80 копеек РФ, с учетом НДС.</w:t>
            </w: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52985F9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611F53">
              <w:rPr>
                <w:b/>
                <w:bCs/>
                <w:sz w:val="22"/>
                <w:szCs w:val="22"/>
              </w:rPr>
              <w:t>16</w:t>
            </w:r>
            <w:r w:rsidR="00E64205">
              <w:rPr>
                <w:b/>
                <w:bCs/>
                <w:sz w:val="22"/>
                <w:szCs w:val="22"/>
              </w:rPr>
              <w:t xml:space="preserve"> декабря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47A615B2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611F53">
              <w:rPr>
                <w:b/>
                <w:bCs/>
                <w:sz w:val="22"/>
                <w:szCs w:val="22"/>
              </w:rPr>
              <w:t xml:space="preserve">24 </w:t>
            </w:r>
            <w:r w:rsidR="00E64205">
              <w:rPr>
                <w:b/>
                <w:bCs/>
                <w:sz w:val="22"/>
                <w:szCs w:val="22"/>
              </w:rPr>
              <w:t>декабря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1CF18924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611F53">
              <w:rPr>
                <w:b/>
                <w:bCs/>
                <w:sz w:val="22"/>
                <w:szCs w:val="22"/>
              </w:rPr>
              <w:t>30</w:t>
            </w:r>
            <w:r w:rsidR="005D1656">
              <w:rPr>
                <w:b/>
                <w:bCs/>
                <w:sz w:val="22"/>
                <w:szCs w:val="22"/>
              </w:rPr>
              <w:t xml:space="preserve"> декабря </w:t>
            </w:r>
            <w:r w:rsidRPr="00945B45">
              <w:rPr>
                <w:b/>
                <w:bCs/>
                <w:sz w:val="22"/>
                <w:szCs w:val="22"/>
              </w:rPr>
              <w:t xml:space="preserve">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585A8360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611F53">
              <w:rPr>
                <w:b/>
                <w:bCs/>
                <w:sz w:val="22"/>
                <w:szCs w:val="22"/>
              </w:rPr>
              <w:t xml:space="preserve"> 13 </w:t>
            </w:r>
            <w:r w:rsidR="00E64205">
              <w:rPr>
                <w:b/>
                <w:bCs/>
                <w:sz w:val="22"/>
                <w:szCs w:val="22"/>
              </w:rPr>
              <w:t xml:space="preserve"> </w:t>
            </w:r>
            <w:r w:rsidR="00611F53">
              <w:rPr>
                <w:b/>
                <w:bCs/>
                <w:sz w:val="22"/>
                <w:szCs w:val="22"/>
              </w:rPr>
              <w:t>января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0E38580D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611F53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14</w:t>
            </w:r>
            <w:r w:rsidR="00E6420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января </w:t>
            </w:r>
            <w:r w:rsidR="00611F53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023D04C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611F53">
              <w:rPr>
                <w:b/>
                <w:sz w:val="22"/>
                <w:szCs w:val="22"/>
              </w:rPr>
              <w:t xml:space="preserve">21 </w:t>
            </w:r>
            <w:bookmarkStart w:id="319" w:name="_GoBack"/>
            <w:bookmarkEnd w:id="319"/>
            <w:r w:rsidR="00945B45">
              <w:rPr>
                <w:b/>
                <w:sz w:val="22"/>
                <w:szCs w:val="22"/>
              </w:rPr>
              <w:t xml:space="preserve"> </w:t>
            </w:r>
            <w:r w:rsidR="00E64205">
              <w:rPr>
                <w:b/>
                <w:sz w:val="22"/>
                <w:szCs w:val="22"/>
              </w:rPr>
              <w:t>декабря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</w:t>
            </w:r>
            <w:r w:rsidRPr="0063323B">
              <w:rPr>
                <w:sz w:val="22"/>
                <w:szCs w:val="22"/>
              </w:rPr>
              <w:lastRenderedPageBreak/>
              <w:t xml:space="preserve">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</w:t>
            </w:r>
            <w:r w:rsidRPr="004A2B9B">
              <w:rPr>
                <w:sz w:val="22"/>
                <w:szCs w:val="22"/>
              </w:rPr>
              <w:lastRenderedPageBreak/>
              <w:t>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</w:t>
            </w:r>
            <w:r w:rsidRPr="00B70D1C">
              <w:rPr>
                <w:sz w:val="22"/>
                <w:szCs w:val="22"/>
              </w:rPr>
              <w:lastRenderedPageBreak/>
              <w:t>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</w:t>
            </w:r>
            <w:r w:rsidRPr="0063323B">
              <w:rPr>
                <w:i/>
                <w:sz w:val="22"/>
                <w:szCs w:val="22"/>
              </w:rPr>
              <w:lastRenderedPageBreak/>
              <w:t>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</w:t>
            </w:r>
            <w:r w:rsidRPr="0063323B">
              <w:rPr>
                <w:sz w:val="22"/>
                <w:szCs w:val="22"/>
              </w:rPr>
              <w:lastRenderedPageBreak/>
              <w:t>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 xml:space="preserve">ачестве обеспечения такой заявки, условия банковской </w:t>
            </w:r>
            <w:r w:rsidRPr="00DD296E">
              <w:rPr>
                <w:sz w:val="22"/>
                <w:szCs w:val="22"/>
              </w:rPr>
              <w:lastRenderedPageBreak/>
              <w:t>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D296E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79B08" w14:textId="77777777" w:rsidR="00FF50E8" w:rsidRDefault="00FF50E8">
      <w:r>
        <w:separator/>
      </w:r>
    </w:p>
    <w:p w14:paraId="4D7349D6" w14:textId="77777777" w:rsidR="00FF50E8" w:rsidRDefault="00FF50E8"/>
  </w:endnote>
  <w:endnote w:type="continuationSeparator" w:id="0">
    <w:p w14:paraId="0AE7BCF9" w14:textId="77777777" w:rsidR="00FF50E8" w:rsidRDefault="00FF50E8">
      <w:r>
        <w:continuationSeparator/>
      </w:r>
    </w:p>
    <w:p w14:paraId="77495DDE" w14:textId="77777777" w:rsidR="00FF50E8" w:rsidRDefault="00FF50E8"/>
  </w:endnote>
  <w:endnote w:type="continuationNotice" w:id="1">
    <w:p w14:paraId="0BE1B231" w14:textId="77777777" w:rsidR="00FF50E8" w:rsidRDefault="00FF50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0FDC5" w14:textId="77777777" w:rsidR="00635AD0" w:rsidRDefault="00635AD0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CAE27" w14:textId="77777777" w:rsidR="00635AD0" w:rsidRDefault="00635AD0">
    <w:pPr>
      <w:pStyle w:val="af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11F53">
              <w:rPr>
                <w:bCs/>
                <w:noProof/>
                <w:sz w:val="16"/>
                <w:szCs w:val="16"/>
              </w:rPr>
              <w:t>35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11F53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764F1F58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E64205">
              <w:rPr>
                <w:sz w:val="16"/>
                <w:szCs w:val="16"/>
              </w:rPr>
              <w:t xml:space="preserve">на </w:t>
            </w:r>
            <w:r w:rsidR="00E64205" w:rsidRPr="00E64205">
              <w:rPr>
                <w:iCs/>
                <w:sz w:val="16"/>
                <w:szCs w:val="16"/>
              </w:rPr>
              <w:t>поставку</w:t>
            </w:r>
            <w:r w:rsidR="00635AD0">
              <w:rPr>
                <w:iCs/>
                <w:sz w:val="16"/>
                <w:szCs w:val="16"/>
              </w:rPr>
              <w:t xml:space="preserve"> </w:t>
            </w:r>
            <w:r w:rsidR="00635AD0" w:rsidRPr="00635AD0">
              <w:rPr>
                <w:iCs/>
                <w:sz w:val="16"/>
                <w:szCs w:val="16"/>
              </w:rPr>
              <w:t>стройматериалов для нужд ПАО «МРСК Центра» (филиала «Ярэнерго»).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7256B" w14:textId="77777777" w:rsidR="00FF50E8" w:rsidRDefault="00FF50E8">
      <w:r>
        <w:separator/>
      </w:r>
    </w:p>
    <w:p w14:paraId="61832F4B" w14:textId="77777777" w:rsidR="00FF50E8" w:rsidRDefault="00FF50E8"/>
  </w:footnote>
  <w:footnote w:type="continuationSeparator" w:id="0">
    <w:p w14:paraId="03DB9DEA" w14:textId="77777777" w:rsidR="00FF50E8" w:rsidRDefault="00FF50E8">
      <w:r>
        <w:continuationSeparator/>
      </w:r>
    </w:p>
    <w:p w14:paraId="1B45CB9D" w14:textId="77777777" w:rsidR="00FF50E8" w:rsidRDefault="00FF50E8"/>
  </w:footnote>
  <w:footnote w:type="continuationNotice" w:id="1">
    <w:p w14:paraId="40B4261C" w14:textId="77777777" w:rsidR="00FF50E8" w:rsidRDefault="00FF50E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43EAF" w14:textId="77777777" w:rsidR="00635AD0" w:rsidRDefault="00635AD0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FA897" w14:textId="77777777" w:rsidR="00635AD0" w:rsidRDefault="00635AD0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AC791" w14:textId="77777777" w:rsidR="00635AD0" w:rsidRDefault="00635AD0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1F99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1F53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AD0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5AFB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50E8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5126373A6C0DC5BE1AE5BF247482912E1BCBC98009FFC480FB735D20C5DBt3K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sp.roseltorg.ru/" TargetMode="External"/><Relationship Id="rId20" Type="http://schemas.openxmlformats.org/officeDocument/2006/relationships/hyperlink" Target="http://www.rosseti.ru/investment/science/attesta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minfin.ru/ru/perfomance/tax_relations/policy/bankwarranty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BD0FA-5CEE-41C2-A586-E816CC03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50</Pages>
  <Words>20848</Words>
  <Characters>118836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146</cp:revision>
  <cp:lastPrinted>2020-01-30T13:19:00Z</cp:lastPrinted>
  <dcterms:created xsi:type="dcterms:W3CDTF">2019-02-11T09:09:00Z</dcterms:created>
  <dcterms:modified xsi:type="dcterms:W3CDTF">2020-12-16T11:25:00Z</dcterms:modified>
</cp:coreProperties>
</file>