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DC1" w:rsidRPr="007D0C1D" w:rsidRDefault="00F52030" w:rsidP="007D0C1D">
      <w:pPr>
        <w:tabs>
          <w:tab w:val="right" w:pos="10207"/>
        </w:tabs>
        <w:spacing w:after="0" w:line="276" w:lineRule="auto"/>
        <w:ind w:right="-2" w:firstLine="851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  <w:r>
        <w:rPr>
          <w:rFonts w:ascii="Times New Roman" w:eastAsia="Times New Roman" w:hAnsi="Times New Roman" w:cs="Times New Roman"/>
          <w:szCs w:val="26"/>
          <w:lang w:eastAsia="ru-RU"/>
        </w:rPr>
        <w:t xml:space="preserve">                                                                                          </w:t>
      </w:r>
    </w:p>
    <w:p w:rsidR="00690DC1" w:rsidRPr="00356FE4" w:rsidRDefault="00690DC1" w:rsidP="00690DC1">
      <w:pPr>
        <w:tabs>
          <w:tab w:val="right" w:pos="10207"/>
        </w:tabs>
        <w:spacing w:after="0" w:line="276" w:lineRule="auto"/>
        <w:ind w:right="-2" w:firstLine="85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690DC1" w:rsidRPr="00356FE4" w:rsidRDefault="0063218C" w:rsidP="00690DC1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первого</w:t>
      </w:r>
      <w:r w:rsidR="00690DC1"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690DC1"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директора – </w:t>
      </w:r>
    </w:p>
    <w:p w:rsidR="00690DC1" w:rsidRPr="00356FE4" w:rsidRDefault="009F25D3" w:rsidP="00690DC1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3218C">
        <w:rPr>
          <w:rFonts w:ascii="Times New Roman" w:eastAsia="Times New Roman" w:hAnsi="Times New Roman" w:cs="Times New Roman"/>
          <w:sz w:val="26"/>
          <w:szCs w:val="26"/>
          <w:lang w:eastAsia="ru-RU"/>
        </w:rPr>
        <w:t>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3218C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инженера</w:t>
      </w:r>
      <w:r w:rsidR="00690DC1"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филиала</w:t>
      </w:r>
    </w:p>
    <w:p w:rsidR="00690DC1" w:rsidRPr="00356FE4" w:rsidRDefault="0063218C" w:rsidP="00690DC1">
      <w:pPr>
        <w:spacing w:after="0" w:line="276" w:lineRule="auto"/>
        <w:ind w:right="-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</w:t>
      </w:r>
      <w:r w:rsidR="00FA2531">
        <w:rPr>
          <w:rFonts w:ascii="Times New Roman" w:eastAsia="Times New Roman" w:hAnsi="Times New Roman" w:cs="Times New Roman"/>
          <w:sz w:val="26"/>
          <w:szCs w:val="26"/>
          <w:lang w:eastAsia="ru-RU"/>
        </w:rPr>
        <w:t>» - «Тамбовэнерго»</w:t>
      </w:r>
    </w:p>
    <w:p w:rsidR="00690DC1" w:rsidRPr="00356FE4" w:rsidRDefault="00690DC1" w:rsidP="00690DC1">
      <w:pPr>
        <w:tabs>
          <w:tab w:val="right" w:pos="10207"/>
        </w:tabs>
        <w:spacing w:after="0" w:line="276" w:lineRule="auto"/>
        <w:ind w:right="-2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 /</w:t>
      </w:r>
      <w:r w:rsidR="007D0C1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A25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0C1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A25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0C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Миляев</w:t>
      </w:r>
      <w:r w:rsidRPr="00356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 </w:t>
      </w:r>
    </w:p>
    <w:p w:rsidR="00690DC1" w:rsidRPr="00356FE4" w:rsidRDefault="00690DC1" w:rsidP="00690DC1">
      <w:pPr>
        <w:keepNext/>
        <w:tabs>
          <w:tab w:val="left" w:pos="708"/>
        </w:tabs>
        <w:spacing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“_______” ______________ 20_____ г.</w:t>
      </w:r>
    </w:p>
    <w:p w:rsidR="00690DC1" w:rsidRPr="00356FE4" w:rsidRDefault="00690DC1" w:rsidP="009F25D3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90DC1" w:rsidRPr="00356FE4" w:rsidRDefault="00690DC1" w:rsidP="00690DC1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ТЕХНИЧЕСКОЕ ЗАДАНИЕ</w:t>
      </w:r>
    </w:p>
    <w:p w:rsidR="00690DC1" w:rsidRPr="00356FE4" w:rsidRDefault="00690DC1" w:rsidP="00690DC1">
      <w:pPr>
        <w:keepNext/>
        <w:spacing w:after="0" w:line="240" w:lineRule="auto"/>
        <w:ind w:left="43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поставку прибора для определения места однофазного замыкания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56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землю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3218C" w:rsidRDefault="0063218C" w:rsidP="0063218C">
      <w:pPr>
        <w:tabs>
          <w:tab w:val="left" w:pos="993"/>
        </w:tabs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218C" w:rsidRPr="0063218C" w:rsidRDefault="0063218C" w:rsidP="0063218C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321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 конкурса.</w:t>
      </w:r>
    </w:p>
    <w:p w:rsidR="0063218C" w:rsidRPr="0063218C" w:rsidRDefault="0063218C" w:rsidP="0063218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обеспечивает поставку </w:t>
      </w:r>
      <w:r w:rsidR="007D0C1D" w:rsidRPr="006321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</w:t>
      </w:r>
      <w:r w:rsidR="007D0C1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7D0C1D" w:rsidRPr="0063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определения места однофазного замыкания на «землю»</w:t>
      </w:r>
      <w:r w:rsidRPr="0063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склады получателя – филиала ПАО «</w:t>
      </w:r>
      <w:proofErr w:type="spellStart"/>
      <w:r w:rsidRPr="00632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63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в объемах и </w:t>
      </w:r>
      <w:r w:rsidR="00FA2531" w:rsidRPr="006321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сроки,</w:t>
      </w:r>
      <w:r w:rsidRPr="00632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указанные в Приложении к ТЗ.</w:t>
      </w:r>
    </w:p>
    <w:tbl>
      <w:tblPr>
        <w:tblW w:w="47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1547"/>
        <w:gridCol w:w="2371"/>
        <w:gridCol w:w="747"/>
        <w:gridCol w:w="819"/>
        <w:gridCol w:w="1547"/>
        <w:gridCol w:w="2182"/>
      </w:tblGrid>
      <w:tr w:rsidR="0063218C" w:rsidRPr="0063218C" w:rsidTr="00A008D0">
        <w:trPr>
          <w:trHeight w:val="38"/>
          <w:jc w:val="center"/>
        </w:trPr>
        <w:tc>
          <w:tcPr>
            <w:tcW w:w="229" w:type="pct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1" w:type="pct"/>
            <w:vAlign w:val="center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1228" w:type="pct"/>
            <w:vAlign w:val="center"/>
          </w:tcPr>
          <w:p w:rsidR="0063218C" w:rsidRPr="0063218C" w:rsidRDefault="0063218C" w:rsidP="0063218C">
            <w:pPr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</w:p>
        </w:tc>
        <w:tc>
          <w:tcPr>
            <w:tcW w:w="387" w:type="pct"/>
            <w:vAlign w:val="center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424" w:type="pct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Кол-во.</w:t>
            </w:r>
          </w:p>
        </w:tc>
        <w:tc>
          <w:tcPr>
            <w:tcW w:w="801" w:type="pct"/>
            <w:vAlign w:val="center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</w:t>
            </w:r>
          </w:p>
        </w:tc>
        <w:tc>
          <w:tcPr>
            <w:tcW w:w="1130" w:type="pct"/>
            <w:vAlign w:val="center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поставки</w:t>
            </w:r>
          </w:p>
        </w:tc>
      </w:tr>
      <w:tr w:rsidR="0063218C" w:rsidRPr="0063218C" w:rsidTr="00A008D0">
        <w:trPr>
          <w:trHeight w:val="530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lang w:eastAsia="ru-RU"/>
              </w:rPr>
              <w:t>Тамбовэнерго</w:t>
            </w:r>
          </w:p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8C" w:rsidRPr="0063218C" w:rsidRDefault="0063218C" w:rsidP="0063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определения места однофазного замыкания на «землю»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8C" w:rsidRPr="0063218C" w:rsidRDefault="0063218C" w:rsidP="0063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8C" w:rsidRPr="0063218C" w:rsidRDefault="0063218C" w:rsidP="0063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8C" w:rsidRPr="0063218C" w:rsidRDefault="0063218C" w:rsidP="0063218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32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календарных дней с момента подачи заявки от филиала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8C" w:rsidRPr="0063218C" w:rsidRDefault="0063218C" w:rsidP="0063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Центральный склад Тамбовэнерго, г. Тамбов, ул. Авиационная, д. 149</w:t>
            </w:r>
          </w:p>
        </w:tc>
      </w:tr>
    </w:tbl>
    <w:p w:rsidR="00690DC1" w:rsidRPr="00356FE4" w:rsidRDefault="00690DC1" w:rsidP="00690D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0DC1" w:rsidRPr="00356FE4" w:rsidRDefault="00690DC1" w:rsidP="00690DC1">
      <w:pPr>
        <w:spacing w:after="0" w:line="276" w:lineRule="auto"/>
        <w:ind w:left="720" w:hanging="11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90DC1" w:rsidRPr="00356FE4" w:rsidRDefault="00690DC1" w:rsidP="00A623A9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Технические требования к продукции.</w:t>
      </w:r>
    </w:p>
    <w:p w:rsidR="00690DC1" w:rsidRPr="00356FE4" w:rsidRDefault="00690DC1" w:rsidP="00690DC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поставляемой продукции должны соответствовать параметрам и быть не ниже значений, приведенных в таблице:</w:t>
      </w:r>
    </w:p>
    <w:p w:rsidR="00690DC1" w:rsidRPr="00356FE4" w:rsidRDefault="00690DC1" w:rsidP="00690DC1">
      <w:pPr>
        <w:tabs>
          <w:tab w:val="left" w:pos="1134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</w:p>
    <w:tbl>
      <w:tblPr>
        <w:tblW w:w="4965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367"/>
        <w:gridCol w:w="3785"/>
      </w:tblGrid>
      <w:tr w:rsidR="00690DC1" w:rsidRPr="00356FE4" w:rsidTr="00D466B7"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ind w:firstLine="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690DC1" w:rsidRPr="00356FE4" w:rsidTr="00D466B7"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0DC1" w:rsidRPr="00356FE4" w:rsidRDefault="00690DC1" w:rsidP="00D4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отображения информации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0DC1" w:rsidRPr="00356FE4" w:rsidRDefault="00690DC1" w:rsidP="00D4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 дисплей с подсветкой</w:t>
            </w:r>
          </w:p>
        </w:tc>
      </w:tr>
      <w:tr w:rsidR="00690DC1" w:rsidRPr="00356FE4" w:rsidTr="00D466B7"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0DC1" w:rsidRPr="00356FE4" w:rsidRDefault="00690DC1" w:rsidP="00D4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представления информации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дисплее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0DC1" w:rsidRPr="00356FE4" w:rsidRDefault="00690DC1" w:rsidP="00D4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указывающая</w:t>
            </w: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движения к месту повреждения вдоль ВЛ</w:t>
            </w:r>
          </w:p>
        </w:tc>
      </w:tr>
      <w:tr w:rsidR="00690DC1" w:rsidRPr="00356FE4" w:rsidTr="00D466B7"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кг, не более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90DC1" w:rsidRPr="00356FE4" w:rsidTr="00D466B7"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диапазон температур, С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- 20… +40</w:t>
            </w:r>
          </w:p>
        </w:tc>
      </w:tr>
      <w:tr w:rsidR="00690DC1" w:rsidRPr="00356FE4" w:rsidTr="00D466B7"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0DC1" w:rsidRPr="00356FE4" w:rsidRDefault="00690DC1" w:rsidP="00D4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поиска однофазного замыкания на «землю» сети ВЛ 6-35 кВ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0DC1" w:rsidRDefault="00690DC1" w:rsidP="00D4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 протяжённость ВЛ, отходящих от одного центра питания (секция шин 6-35 кВ)</w:t>
            </w:r>
          </w:p>
          <w:p w:rsidR="00690DC1" w:rsidRPr="00356FE4" w:rsidRDefault="00690DC1" w:rsidP="00D4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минимум 25 км</w:t>
            </w:r>
          </w:p>
        </w:tc>
      </w:tr>
      <w:tr w:rsidR="00690DC1" w:rsidRPr="00356FE4" w:rsidTr="00D466B7"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службы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6 лет </w:t>
            </w:r>
          </w:p>
        </w:tc>
      </w:tr>
      <w:tr w:rsidR="00690DC1" w:rsidRPr="00356FE4" w:rsidTr="00D466B7">
        <w:tc>
          <w:tcPr>
            <w:tcW w:w="3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 комплекта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</w:t>
            </w:r>
          </w:p>
        </w:tc>
      </w:tr>
      <w:tr w:rsidR="00690DC1" w:rsidRPr="00356FE4" w:rsidTr="00D466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56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Чехол</w:t>
            </w:r>
          </w:p>
        </w:tc>
      </w:tr>
      <w:tr w:rsidR="00690DC1" w:rsidRPr="00356FE4" w:rsidTr="00D466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0DC1" w:rsidRPr="00356FE4" w:rsidRDefault="00690DC1" w:rsidP="00D466B7">
            <w:pPr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Паспорт и </w:t>
            </w:r>
            <w:r w:rsidRPr="00356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инструкция по эксплуатации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</w:tbl>
    <w:p w:rsidR="00690DC1" w:rsidRPr="00356FE4" w:rsidRDefault="00690DC1" w:rsidP="009F25D3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90DC1" w:rsidRPr="00356FE4" w:rsidRDefault="00690DC1" w:rsidP="00A623A9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Общие требования. </w:t>
      </w:r>
    </w:p>
    <w:p w:rsidR="007D0C1D" w:rsidRPr="007D0C1D" w:rsidRDefault="007D0C1D" w:rsidP="007D0C1D">
      <w:pPr>
        <w:pStyle w:val="a7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7D0C1D" w:rsidRPr="007D0C1D" w:rsidRDefault="007D0C1D" w:rsidP="007D0C1D">
      <w:pPr>
        <w:pStyle w:val="a7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690DC1" w:rsidRPr="00356FE4" w:rsidRDefault="00690DC1" w:rsidP="007D0C1D">
      <w:pPr>
        <w:numPr>
          <w:ilvl w:val="1"/>
          <w:numId w:val="9"/>
        </w:numPr>
        <w:tabs>
          <w:tab w:val="left" w:pos="709"/>
          <w:tab w:val="left" w:pos="851"/>
          <w:tab w:val="left" w:pos="113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поставке допускается продукция, отвечающая следующим требованиям:</w:t>
      </w:r>
    </w:p>
    <w:p w:rsidR="00690DC1" w:rsidRPr="00356FE4" w:rsidRDefault="00690DC1" w:rsidP="00690DC1">
      <w:pPr>
        <w:tabs>
          <w:tab w:val="left" w:pos="709"/>
          <w:tab w:val="left" w:pos="851"/>
          <w:tab w:val="left" w:pos="1134"/>
        </w:tabs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продукция должна быть новой, ранее не использованной;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импортных производителей, а также для отечественных, выпускающих требуемую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впервые поставляемые заводом - изготовителем для нужд ПАО «Россети Центр» (ПО «Россети Центр и Приволжье»),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требованиям технической политики ПАО «Россети»;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приборов) деклараций (сертификатов) соответствия требованиям безопасности;</w:t>
      </w:r>
    </w:p>
    <w:p w:rsidR="00690DC1" w:rsidRPr="00356FE4" w:rsidRDefault="00690DC1" w:rsidP="00690DC1">
      <w:pPr>
        <w:numPr>
          <w:ilvl w:val="0"/>
          <w:numId w:val="10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90DC1" w:rsidRPr="00356FE4" w:rsidRDefault="00690DC1" w:rsidP="00690DC1">
      <w:pPr>
        <w:numPr>
          <w:ilvl w:val="1"/>
          <w:numId w:val="9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следующим требованиям:</w:t>
      </w:r>
    </w:p>
    <w:p w:rsidR="00690DC1" w:rsidRPr="00356FE4" w:rsidRDefault="00690DC1" w:rsidP="00690DC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МЭК 536-96 «Классификация электротехнического и электронного оборудования по способу защиты от поражения электрическим током»;</w:t>
      </w:r>
    </w:p>
    <w:p w:rsidR="00690DC1" w:rsidRPr="00356FE4" w:rsidRDefault="00690DC1" w:rsidP="00690DC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22261-94 «Средства измерения электрически и магнитных величин. Общие технические условия»;</w:t>
      </w:r>
    </w:p>
    <w:p w:rsidR="00690DC1" w:rsidRPr="00356FE4" w:rsidRDefault="00690DC1" w:rsidP="00690DC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690DC1" w:rsidRPr="00356FE4" w:rsidRDefault="00690DC1" w:rsidP="00690DC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22261-94 «Средства измерений электрических и магнитных величин. Общие технические условия».</w:t>
      </w:r>
    </w:p>
    <w:p w:rsidR="00690DC1" w:rsidRPr="00356FE4" w:rsidRDefault="00690DC1" w:rsidP="00690DC1">
      <w:pPr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:rsidR="00690DC1" w:rsidRPr="00356FE4" w:rsidRDefault="00690DC1" w:rsidP="00690D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маркировка, транспортирование, условия и сроки хранения поставляемой продукции должны соответствовать требованиям, указанным в технических условиях изготовителя указателя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90DC1" w:rsidRPr="00356FE4" w:rsidRDefault="00690DC1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Укладка и транспортировка продукции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690DC1" w:rsidRPr="00356FE4" w:rsidRDefault="00690DC1" w:rsidP="00690DC1">
      <w:pPr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Комплектность запасных частей, расходных материалов, принадлежностей.</w:t>
      </w:r>
    </w:p>
    <w:p w:rsidR="00690DC1" w:rsidRPr="00356FE4" w:rsidRDefault="00690DC1" w:rsidP="00690DC1">
      <w:pPr>
        <w:spacing w:after="0" w:line="276" w:lineRule="auto"/>
        <w:ind w:left="23"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90DC1" w:rsidRDefault="007D0C1D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2531">
        <w:rPr>
          <w:rFonts w:ascii="Times New Roman" w:eastAsia="Times New Roman" w:hAnsi="Times New Roman" w:cs="Times New Roman"/>
          <w:sz w:val="24"/>
          <w:szCs w:val="24"/>
          <w:lang w:eastAsia="ru-RU"/>
        </w:rPr>
        <w:t>.5. Оборудование должно быть включено в Государственный реестр средств измерений РФ, иметь действующий сертификат (свидетельство) об утверждении СИ и отметку о проведении первичной/заводской проверки.</w:t>
      </w:r>
    </w:p>
    <w:p w:rsidR="00FA2531" w:rsidRPr="00356FE4" w:rsidRDefault="007D0C1D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2531">
        <w:rPr>
          <w:rFonts w:ascii="Times New Roman" w:eastAsia="Times New Roman" w:hAnsi="Times New Roman" w:cs="Times New Roman"/>
          <w:sz w:val="24"/>
          <w:szCs w:val="24"/>
          <w:lang w:eastAsia="ru-RU"/>
        </w:rPr>
        <w:t>.6. На момент закупки срок действия проверки не должен превышать 6 месяцев.</w:t>
      </w:r>
    </w:p>
    <w:p w:rsidR="00690DC1" w:rsidRPr="00356FE4" w:rsidRDefault="00690DC1" w:rsidP="00A623A9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Гарантийные обязательства.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приборов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DC1" w:rsidRPr="00356FE4" w:rsidRDefault="00690DC1" w:rsidP="00A623A9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надежности и живучести продукции.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 должна функционировать в непрерывном режиме без ограничения длительности и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DC1" w:rsidRPr="00356FE4" w:rsidRDefault="00690DC1" w:rsidP="00A623A9">
      <w:pPr>
        <w:numPr>
          <w:ilvl w:val="0"/>
          <w:numId w:val="12"/>
        </w:numPr>
        <w:tabs>
          <w:tab w:val="left" w:pos="993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Маркировка, состав технической и эксплуатационной документации.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должна соответствовать требованиям ГОСТ (для конкретного типа номенклатуры).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производится непосредственно на изделии.</w:t>
      </w:r>
    </w:p>
    <w:p w:rsidR="00690DC1" w:rsidRPr="00356FE4" w:rsidRDefault="00690DC1" w:rsidP="00690DC1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должна быть разборчивой и прочной, качество маркировки должно сохраняться при эксплуатации, транспортировании и хранении приборов в режимах и условиях, установленных ГОСТ и стандартами или техническими условиями на приборы конкретных серий и типов.</w:t>
      </w:r>
    </w:p>
    <w:p w:rsidR="00690DC1" w:rsidRPr="00356FE4" w:rsidRDefault="00690DC1" w:rsidP="00690DC1">
      <w:pPr>
        <w:spacing w:after="0" w:line="276" w:lineRule="auto"/>
        <w:ind w:left="23" w:right="23"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видам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690DC1" w:rsidRPr="00356FE4" w:rsidRDefault="00690DC1" w:rsidP="00690DC1">
      <w:pPr>
        <w:spacing w:after="302" w:line="278" w:lineRule="exact"/>
        <w:ind w:left="20"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документация должна быть представлена на русском языке.</w:t>
      </w:r>
    </w:p>
    <w:p w:rsidR="00690DC1" w:rsidRPr="00356FE4" w:rsidRDefault="00690DC1" w:rsidP="00A623A9">
      <w:pPr>
        <w:numPr>
          <w:ilvl w:val="0"/>
          <w:numId w:val="12"/>
        </w:numPr>
        <w:tabs>
          <w:tab w:val="left" w:pos="1134"/>
        </w:tabs>
        <w:spacing w:after="0" w:line="276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приемки продукции.</w:t>
      </w:r>
    </w:p>
    <w:p w:rsidR="00690DC1" w:rsidRPr="00356FE4" w:rsidRDefault="00690DC1" w:rsidP="00690DC1">
      <w:pPr>
        <w:tabs>
          <w:tab w:val="left" w:pos="0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партия поставляемой продукции должна пройти входной контроль, осуществляемый представителями филиалов ПАО «Россети Центр» (ПАО «Россети Центр и Приволжье») и ответственными представителями Поставщика при получении их на склад.</w:t>
      </w:r>
    </w:p>
    <w:p w:rsidR="00690DC1" w:rsidRPr="00356FE4" w:rsidRDefault="00690DC1" w:rsidP="00690DC1">
      <w:pPr>
        <w:tabs>
          <w:tab w:val="left" w:pos="0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90DC1" w:rsidRPr="00FA2531" w:rsidRDefault="00690DC1" w:rsidP="00690D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за счет поставщика на склад филиала </w:t>
      </w:r>
      <w:r w:rsidR="00FA253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="00FA2531"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FA2531" w:rsidRPr="0035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FA2531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«Тамбовэнерго» по адресу</w:t>
      </w:r>
      <w:r w:rsidR="00FA2531" w:rsidRPr="00FA25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A2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Тамбов, ул. Авиационная, д.149</w:t>
      </w:r>
    </w:p>
    <w:p w:rsidR="00690DC1" w:rsidRPr="00356FE4" w:rsidRDefault="00690DC1" w:rsidP="00690DC1">
      <w:p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3A9" w:rsidRDefault="00A623A9" w:rsidP="00A623A9">
      <w:pPr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23A9" w:rsidRPr="00A623A9" w:rsidRDefault="00A623A9" w:rsidP="009F25D3">
      <w:pPr>
        <w:ind w:left="1134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A623A9">
        <w:rPr>
          <w:rFonts w:ascii="Times New Roman" w:hAnsi="Times New Roman" w:cs="Times New Roman"/>
          <w:sz w:val="24"/>
          <w:szCs w:val="24"/>
          <w:u w:val="single"/>
        </w:rPr>
        <w:t xml:space="preserve">Начальник </w:t>
      </w:r>
      <w:proofErr w:type="spellStart"/>
      <w:r w:rsidRPr="00A623A9">
        <w:rPr>
          <w:rFonts w:ascii="Times New Roman" w:hAnsi="Times New Roman" w:cs="Times New Roman"/>
          <w:sz w:val="24"/>
          <w:szCs w:val="24"/>
          <w:u w:val="single"/>
        </w:rPr>
        <w:t>ОАиУП</w:t>
      </w:r>
      <w:proofErr w:type="spellEnd"/>
      <w:r w:rsidRPr="00A623A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623A9">
        <w:rPr>
          <w:rFonts w:ascii="Times New Roman" w:hAnsi="Times New Roman" w:cs="Times New Roman"/>
          <w:sz w:val="24"/>
          <w:szCs w:val="24"/>
        </w:rPr>
        <w:t>/_______________________________________/</w:t>
      </w:r>
      <w:r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A623A9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A623A9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Платонов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F25D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A623A9">
        <w:rPr>
          <w:rFonts w:ascii="Times New Roman" w:hAnsi="Times New Roman" w:cs="Times New Roman"/>
          <w:sz w:val="24"/>
          <w:szCs w:val="24"/>
        </w:rPr>
        <w:t xml:space="preserve">должность                                         </w:t>
      </w:r>
      <w:r w:rsidR="009F25D3">
        <w:rPr>
          <w:rFonts w:ascii="Times New Roman" w:hAnsi="Times New Roman" w:cs="Times New Roman"/>
          <w:sz w:val="24"/>
          <w:szCs w:val="24"/>
        </w:rPr>
        <w:t xml:space="preserve"> </w:t>
      </w:r>
      <w:r w:rsidRPr="00A623A9">
        <w:rPr>
          <w:rFonts w:ascii="Times New Roman" w:hAnsi="Times New Roman" w:cs="Times New Roman"/>
          <w:sz w:val="24"/>
          <w:szCs w:val="24"/>
        </w:rPr>
        <w:t xml:space="preserve">подпись                                </w:t>
      </w:r>
      <w:r w:rsidR="009F25D3">
        <w:rPr>
          <w:rFonts w:ascii="Times New Roman" w:hAnsi="Times New Roman" w:cs="Times New Roman"/>
          <w:sz w:val="24"/>
          <w:szCs w:val="24"/>
        </w:rPr>
        <w:t xml:space="preserve">   </w:t>
      </w:r>
      <w:r w:rsidRPr="00A623A9">
        <w:rPr>
          <w:rFonts w:ascii="Times New Roman" w:hAnsi="Times New Roman" w:cs="Times New Roman"/>
          <w:sz w:val="24"/>
          <w:szCs w:val="24"/>
        </w:rPr>
        <w:t>фамилия И.О.</w:t>
      </w:r>
    </w:p>
    <w:p w:rsidR="00FA2531" w:rsidRPr="00A623A9" w:rsidRDefault="00FA2531" w:rsidP="00A623A9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623A9">
        <w:rPr>
          <w:rFonts w:ascii="Times New Roman" w:hAnsi="Times New Roman" w:cs="Times New Roman"/>
          <w:sz w:val="24"/>
          <w:szCs w:val="24"/>
        </w:rPr>
        <w:t>.</w:t>
      </w:r>
    </w:p>
    <w:p w:rsidR="00690DC1" w:rsidRPr="000D66D0" w:rsidRDefault="00690DC1" w:rsidP="002E1FC0">
      <w:pPr>
        <w:spacing w:after="0" w:line="276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sectPr w:rsidR="00690DC1" w:rsidRPr="000D66D0" w:rsidSect="00A623A9">
      <w:pgSz w:w="11906" w:h="16838"/>
      <w:pgMar w:top="425" w:right="680" w:bottom="1135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5874"/>
    <w:multiLevelType w:val="hybridMultilevel"/>
    <w:tmpl w:val="415CF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23CD6"/>
    <w:multiLevelType w:val="hybridMultilevel"/>
    <w:tmpl w:val="A380147E"/>
    <w:lvl w:ilvl="0" w:tplc="114CE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A1023"/>
    <w:multiLevelType w:val="hybridMultilevel"/>
    <w:tmpl w:val="91F025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32C4066"/>
    <w:multiLevelType w:val="multilevel"/>
    <w:tmpl w:val="201895C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F9B44BB"/>
    <w:multiLevelType w:val="hybridMultilevel"/>
    <w:tmpl w:val="078245FE"/>
    <w:lvl w:ilvl="0" w:tplc="41048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33A93"/>
    <w:multiLevelType w:val="hybridMultilevel"/>
    <w:tmpl w:val="284682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EB2D9E"/>
    <w:multiLevelType w:val="hybridMultilevel"/>
    <w:tmpl w:val="6A9AF1AA"/>
    <w:lvl w:ilvl="0" w:tplc="41048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37799"/>
    <w:multiLevelType w:val="hybridMultilevel"/>
    <w:tmpl w:val="170694C6"/>
    <w:lvl w:ilvl="0" w:tplc="C75CA05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CCD3E31"/>
    <w:multiLevelType w:val="hybridMultilevel"/>
    <w:tmpl w:val="284682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5"/>
  </w:num>
  <w:num w:numId="11">
    <w:abstractNumId w:val="2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44"/>
    <w:rsid w:val="0001125D"/>
    <w:rsid w:val="0003593C"/>
    <w:rsid w:val="000711E5"/>
    <w:rsid w:val="00074F60"/>
    <w:rsid w:val="00084F89"/>
    <w:rsid w:val="000913CF"/>
    <w:rsid w:val="000B4533"/>
    <w:rsid w:val="000C23BF"/>
    <w:rsid w:val="000D66D0"/>
    <w:rsid w:val="000F1C94"/>
    <w:rsid w:val="000F429E"/>
    <w:rsid w:val="00102C51"/>
    <w:rsid w:val="00104147"/>
    <w:rsid w:val="00125A3F"/>
    <w:rsid w:val="00126131"/>
    <w:rsid w:val="001303CB"/>
    <w:rsid w:val="00135771"/>
    <w:rsid w:val="0013625A"/>
    <w:rsid w:val="00146361"/>
    <w:rsid w:val="00156B57"/>
    <w:rsid w:val="0018566B"/>
    <w:rsid w:val="00190A3A"/>
    <w:rsid w:val="001A75FB"/>
    <w:rsid w:val="001B2C37"/>
    <w:rsid w:val="001D5104"/>
    <w:rsid w:val="001F37F0"/>
    <w:rsid w:val="001F4116"/>
    <w:rsid w:val="00203FD3"/>
    <w:rsid w:val="00220BD0"/>
    <w:rsid w:val="0023447C"/>
    <w:rsid w:val="00256192"/>
    <w:rsid w:val="00257121"/>
    <w:rsid w:val="002577E5"/>
    <w:rsid w:val="0026110E"/>
    <w:rsid w:val="00264684"/>
    <w:rsid w:val="002674D4"/>
    <w:rsid w:val="0028079A"/>
    <w:rsid w:val="002920A5"/>
    <w:rsid w:val="002B0703"/>
    <w:rsid w:val="002E1FC0"/>
    <w:rsid w:val="002E2801"/>
    <w:rsid w:val="00300775"/>
    <w:rsid w:val="00300969"/>
    <w:rsid w:val="00310D03"/>
    <w:rsid w:val="00314E75"/>
    <w:rsid w:val="00323457"/>
    <w:rsid w:val="003474A4"/>
    <w:rsid w:val="00362135"/>
    <w:rsid w:val="003707E1"/>
    <w:rsid w:val="0038012E"/>
    <w:rsid w:val="00396D91"/>
    <w:rsid w:val="00396DF6"/>
    <w:rsid w:val="003B1EB6"/>
    <w:rsid w:val="003B77EC"/>
    <w:rsid w:val="003C26E3"/>
    <w:rsid w:val="003D4E4F"/>
    <w:rsid w:val="003F0050"/>
    <w:rsid w:val="003F374C"/>
    <w:rsid w:val="00400EBC"/>
    <w:rsid w:val="004045DF"/>
    <w:rsid w:val="00405AB3"/>
    <w:rsid w:val="00410875"/>
    <w:rsid w:val="00413B1A"/>
    <w:rsid w:val="004253A8"/>
    <w:rsid w:val="00466393"/>
    <w:rsid w:val="00467215"/>
    <w:rsid w:val="00470234"/>
    <w:rsid w:val="0047751E"/>
    <w:rsid w:val="00510AE1"/>
    <w:rsid w:val="00522BAD"/>
    <w:rsid w:val="00523A98"/>
    <w:rsid w:val="00526751"/>
    <w:rsid w:val="0055464C"/>
    <w:rsid w:val="005553F9"/>
    <w:rsid w:val="00570722"/>
    <w:rsid w:val="005712C4"/>
    <w:rsid w:val="00571DA2"/>
    <w:rsid w:val="0057249D"/>
    <w:rsid w:val="005B402B"/>
    <w:rsid w:val="005D7B6A"/>
    <w:rsid w:val="005E1352"/>
    <w:rsid w:val="005E1F19"/>
    <w:rsid w:val="005E3F08"/>
    <w:rsid w:val="00602B85"/>
    <w:rsid w:val="0061504C"/>
    <w:rsid w:val="00620C16"/>
    <w:rsid w:val="0063218C"/>
    <w:rsid w:val="00654B2B"/>
    <w:rsid w:val="006553BE"/>
    <w:rsid w:val="006755FD"/>
    <w:rsid w:val="00690DC1"/>
    <w:rsid w:val="006A3BBF"/>
    <w:rsid w:val="006B67B4"/>
    <w:rsid w:val="006B6858"/>
    <w:rsid w:val="006B7CDA"/>
    <w:rsid w:val="006C7AC2"/>
    <w:rsid w:val="006E2044"/>
    <w:rsid w:val="006E4598"/>
    <w:rsid w:val="006E5F1B"/>
    <w:rsid w:val="00706E59"/>
    <w:rsid w:val="00733A84"/>
    <w:rsid w:val="007438BE"/>
    <w:rsid w:val="00765E8C"/>
    <w:rsid w:val="007731E3"/>
    <w:rsid w:val="00780E01"/>
    <w:rsid w:val="00790670"/>
    <w:rsid w:val="00793D89"/>
    <w:rsid w:val="007A637C"/>
    <w:rsid w:val="007A640E"/>
    <w:rsid w:val="007B39CE"/>
    <w:rsid w:val="007B4240"/>
    <w:rsid w:val="007C0D63"/>
    <w:rsid w:val="007C7B0B"/>
    <w:rsid w:val="007D0C1D"/>
    <w:rsid w:val="007D7593"/>
    <w:rsid w:val="007E7552"/>
    <w:rsid w:val="007F3DAB"/>
    <w:rsid w:val="00802EE0"/>
    <w:rsid w:val="00803AF3"/>
    <w:rsid w:val="0081474F"/>
    <w:rsid w:val="00820D05"/>
    <w:rsid w:val="00822984"/>
    <w:rsid w:val="008278EC"/>
    <w:rsid w:val="008733B5"/>
    <w:rsid w:val="00880861"/>
    <w:rsid w:val="008C00B2"/>
    <w:rsid w:val="008C37E1"/>
    <w:rsid w:val="008C39F9"/>
    <w:rsid w:val="008D1718"/>
    <w:rsid w:val="008F0075"/>
    <w:rsid w:val="00906433"/>
    <w:rsid w:val="009276EC"/>
    <w:rsid w:val="00932212"/>
    <w:rsid w:val="009322F8"/>
    <w:rsid w:val="00936FF8"/>
    <w:rsid w:val="00937213"/>
    <w:rsid w:val="009426AD"/>
    <w:rsid w:val="00956449"/>
    <w:rsid w:val="0096269E"/>
    <w:rsid w:val="009715B1"/>
    <w:rsid w:val="00985903"/>
    <w:rsid w:val="009973DE"/>
    <w:rsid w:val="009A04DF"/>
    <w:rsid w:val="009C094E"/>
    <w:rsid w:val="009D1C4B"/>
    <w:rsid w:val="009D3898"/>
    <w:rsid w:val="009E2E87"/>
    <w:rsid w:val="009F25D3"/>
    <w:rsid w:val="009F4778"/>
    <w:rsid w:val="00A315C0"/>
    <w:rsid w:val="00A31F77"/>
    <w:rsid w:val="00A5009E"/>
    <w:rsid w:val="00A623A9"/>
    <w:rsid w:val="00A70241"/>
    <w:rsid w:val="00A7465B"/>
    <w:rsid w:val="00A92C90"/>
    <w:rsid w:val="00AA1033"/>
    <w:rsid w:val="00AA1096"/>
    <w:rsid w:val="00AA3E14"/>
    <w:rsid w:val="00AA7DB5"/>
    <w:rsid w:val="00AB0A6C"/>
    <w:rsid w:val="00AB39D8"/>
    <w:rsid w:val="00AB3FE9"/>
    <w:rsid w:val="00AC3B71"/>
    <w:rsid w:val="00AC5808"/>
    <w:rsid w:val="00AF6F08"/>
    <w:rsid w:val="00B128B7"/>
    <w:rsid w:val="00B1571A"/>
    <w:rsid w:val="00B15E43"/>
    <w:rsid w:val="00B60855"/>
    <w:rsid w:val="00B61FE0"/>
    <w:rsid w:val="00B657AA"/>
    <w:rsid w:val="00B74010"/>
    <w:rsid w:val="00B76FE0"/>
    <w:rsid w:val="00B85741"/>
    <w:rsid w:val="00BA14B1"/>
    <w:rsid w:val="00BB002B"/>
    <w:rsid w:val="00C028F6"/>
    <w:rsid w:val="00C06E61"/>
    <w:rsid w:val="00C22DC0"/>
    <w:rsid w:val="00C43FEF"/>
    <w:rsid w:val="00C44921"/>
    <w:rsid w:val="00C46342"/>
    <w:rsid w:val="00C47EC9"/>
    <w:rsid w:val="00C621A3"/>
    <w:rsid w:val="00C65C76"/>
    <w:rsid w:val="00C71D95"/>
    <w:rsid w:val="00C8263B"/>
    <w:rsid w:val="00C8485C"/>
    <w:rsid w:val="00C85A8C"/>
    <w:rsid w:val="00C94DD9"/>
    <w:rsid w:val="00CA260C"/>
    <w:rsid w:val="00CC720B"/>
    <w:rsid w:val="00CE2CC4"/>
    <w:rsid w:val="00D06B55"/>
    <w:rsid w:val="00D106A1"/>
    <w:rsid w:val="00D11D76"/>
    <w:rsid w:val="00D14DA7"/>
    <w:rsid w:val="00D260FF"/>
    <w:rsid w:val="00D4376C"/>
    <w:rsid w:val="00D45EBE"/>
    <w:rsid w:val="00D56763"/>
    <w:rsid w:val="00D611D2"/>
    <w:rsid w:val="00D71320"/>
    <w:rsid w:val="00D71FF9"/>
    <w:rsid w:val="00D753E4"/>
    <w:rsid w:val="00D76795"/>
    <w:rsid w:val="00D90F64"/>
    <w:rsid w:val="00DA1EDB"/>
    <w:rsid w:val="00DC1F5C"/>
    <w:rsid w:val="00DC3B30"/>
    <w:rsid w:val="00DD1F0A"/>
    <w:rsid w:val="00DD46D8"/>
    <w:rsid w:val="00DE68B7"/>
    <w:rsid w:val="00DF2FFD"/>
    <w:rsid w:val="00DF5AA4"/>
    <w:rsid w:val="00E00B02"/>
    <w:rsid w:val="00E04C21"/>
    <w:rsid w:val="00E15E7A"/>
    <w:rsid w:val="00E167FF"/>
    <w:rsid w:val="00E25F97"/>
    <w:rsid w:val="00E266A5"/>
    <w:rsid w:val="00E324FD"/>
    <w:rsid w:val="00E41799"/>
    <w:rsid w:val="00E47B6B"/>
    <w:rsid w:val="00E76593"/>
    <w:rsid w:val="00E811D5"/>
    <w:rsid w:val="00E92E01"/>
    <w:rsid w:val="00ED646A"/>
    <w:rsid w:val="00EF0584"/>
    <w:rsid w:val="00EF7D26"/>
    <w:rsid w:val="00F01478"/>
    <w:rsid w:val="00F02AFF"/>
    <w:rsid w:val="00F13DDD"/>
    <w:rsid w:val="00F14376"/>
    <w:rsid w:val="00F41C1D"/>
    <w:rsid w:val="00F47E34"/>
    <w:rsid w:val="00F52030"/>
    <w:rsid w:val="00F52FE6"/>
    <w:rsid w:val="00F603EA"/>
    <w:rsid w:val="00F66B92"/>
    <w:rsid w:val="00F67D53"/>
    <w:rsid w:val="00F80032"/>
    <w:rsid w:val="00F81373"/>
    <w:rsid w:val="00FA1323"/>
    <w:rsid w:val="00FA18A0"/>
    <w:rsid w:val="00FA2531"/>
    <w:rsid w:val="00FB4048"/>
    <w:rsid w:val="00FC39E9"/>
    <w:rsid w:val="00FD324A"/>
    <w:rsid w:val="00FE2213"/>
    <w:rsid w:val="00FF02C4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18048-7BBF-4676-92B2-DEC5B95A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2674D4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locked/>
    <w:rsid w:val="002674D4"/>
  </w:style>
  <w:style w:type="paragraph" w:styleId="a9">
    <w:name w:val="Plain Text"/>
    <w:basedOn w:val="a"/>
    <w:link w:val="aa"/>
    <w:uiPriority w:val="99"/>
    <w:semiHidden/>
    <w:unhideWhenUsed/>
    <w:rsid w:val="00190A3A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190A3A"/>
    <w:rPr>
      <w:rFonts w:ascii="Calibri" w:hAnsi="Calibri"/>
      <w:szCs w:val="21"/>
    </w:rPr>
  </w:style>
  <w:style w:type="paragraph" w:styleId="ab">
    <w:name w:val="Body Text Indent"/>
    <w:basedOn w:val="a"/>
    <w:link w:val="ac"/>
    <w:rsid w:val="00FA2531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FA253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E7BDD-49F2-4BF2-866B-42A9681E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1122</Words>
  <Characters>6399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“_______” ______________ 20_____ г.</vt:lpstr>
      <vt:lpstr>    </vt:lpstr>
      <vt:lpstr>    ТЕХНИЧЕСКОЕ ЗАДАНИЕ</vt:lpstr>
      <vt:lpstr>на поставку прибора для определения места однофазного замыкания на «землю»</vt:lpstr>
    </vt:vector>
  </TitlesOfParts>
  <Company>SPecialiST RePack</Company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Терехов Александр Алексеевич</cp:lastModifiedBy>
  <cp:revision>2</cp:revision>
  <cp:lastPrinted>2022-02-16T08:41:00Z</cp:lastPrinted>
  <dcterms:created xsi:type="dcterms:W3CDTF">2022-02-16T11:09:00Z</dcterms:created>
  <dcterms:modified xsi:type="dcterms:W3CDTF">2022-02-16T11:09:00Z</dcterms:modified>
</cp:coreProperties>
</file>