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3177C4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2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001F9F" w:rsidRPr="003177C4" w:rsidRDefault="00F514E0" w:rsidP="003177C4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490536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 w:rsidR="00E6653A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</w:t>
      </w:r>
      <w:bookmarkStart w:id="0" w:name="_GoBack"/>
      <w:bookmarkEnd w:id="0"/>
    </w:p>
    <w:p w:rsidR="00B10AC3" w:rsidRPr="003177C4" w:rsidRDefault="00B10AC3" w:rsidP="00B10A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77C4">
        <w:rPr>
          <w:rFonts w:ascii="Times New Roman" w:hAnsi="Times New Roman" w:cs="Times New Roman"/>
          <w:b/>
          <w:i/>
          <w:sz w:val="24"/>
          <w:szCs w:val="24"/>
        </w:rPr>
        <w:t>Охранная сигнализация</w:t>
      </w:r>
    </w:p>
    <w:p w:rsidR="00282195" w:rsidRPr="002C4816" w:rsidRDefault="003177C4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282195" w:rsidRPr="003177C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здания </w:t>
      </w:r>
      <w:r w:rsidR="00CB6FCC" w:rsidRPr="003177C4">
        <w:rPr>
          <w:rFonts w:ascii="Times New Roman" w:hAnsi="Times New Roman" w:cs="Times New Roman"/>
          <w:i/>
          <w:sz w:val="24"/>
          <w:szCs w:val="24"/>
        </w:rPr>
        <w:t xml:space="preserve">Главного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управления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914); в помещениях здания фидерного пункта ОДС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6950000702); в</w:t>
      </w:r>
      <w:r w:rsidR="00E039F4">
        <w:rPr>
          <w:rFonts w:ascii="Times New Roman" w:hAnsi="Times New Roman" w:cs="Times New Roman"/>
          <w:i/>
          <w:sz w:val="24"/>
          <w:szCs w:val="24"/>
        </w:rPr>
        <w:t xml:space="preserve"> помещениях П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роизвод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ственного здания 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наб. р</w:t>
      </w:r>
      <w:r w:rsidR="00E86B4E" w:rsidRPr="00840654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Тьмаки д. 26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915) филиала П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АО «МРСК Центра»-«Тверьэнерго»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3,6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162</w:t>
            </w:r>
          </w:p>
        </w:tc>
      </w:tr>
      <w:tr w:rsidR="007D1545" w:rsidRPr="00CA73E0" w:rsidTr="009755FA">
        <w:tc>
          <w:tcPr>
            <w:tcW w:w="1951" w:type="dxa"/>
            <w:vAlign w:val="center"/>
          </w:tcPr>
          <w:p w:rsidR="007D1545" w:rsidRPr="00CA73E0" w:rsidRDefault="007D154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D1545" w:rsidRPr="00CA73E0" w:rsidRDefault="007D1545" w:rsidP="009755FA">
            <w:pPr>
              <w:rPr>
                <w:sz w:val="20"/>
              </w:rPr>
            </w:pPr>
            <w:r w:rsidRPr="007D1545">
              <w:rPr>
                <w:sz w:val="20"/>
              </w:rPr>
              <w:t>Извещатель пож. (охр., охр.-пож., оптико-электронный, радиоволновой, ультразвуковой однопозиционный, емкостной (индуктивный, комбинир.) с антенной частью с двумя выносными блоками типа Фикус-МП3.0, ЭХО-2 (исп. ИО308-3/1) и т.п.</w:t>
            </w:r>
          </w:p>
        </w:tc>
        <w:tc>
          <w:tcPr>
            <w:tcW w:w="3191" w:type="dxa"/>
            <w:vAlign w:val="center"/>
          </w:tcPr>
          <w:p w:rsidR="007D1545" w:rsidRPr="00CA73E0" w:rsidRDefault="007D154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437,5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8.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75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14</w:t>
            </w:r>
            <w:r w:rsidR="006E7725">
              <w:rPr>
                <w:sz w:val="20"/>
                <w:szCs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1D3C" w:rsidRPr="00362DCB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>даний Конаковского РЭС филиала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Конаково, ул. Василевского, д. 4)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Default="00840654" w:rsidP="00950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95054E" w:rsidRPr="00CA73E0" w:rsidRDefault="0095054E" w:rsidP="0095054E">
            <w:pPr>
              <w:jc w:val="center"/>
              <w:rPr>
                <w:sz w:val="20"/>
              </w:rPr>
            </w:pPr>
          </w:p>
        </w:tc>
      </w:tr>
      <w:tr w:rsidR="00840654" w:rsidRPr="00CA73E0" w:rsidTr="009755FA">
        <w:tc>
          <w:tcPr>
            <w:tcW w:w="1951" w:type="dxa"/>
            <w:vAlign w:val="center"/>
          </w:tcPr>
          <w:p w:rsidR="00840654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840654" w:rsidRPr="00CA73E0" w:rsidRDefault="00840654" w:rsidP="009755FA">
            <w:pPr>
              <w:rPr>
                <w:sz w:val="20"/>
              </w:rPr>
            </w:pPr>
            <w:r w:rsidRPr="00840654">
              <w:rPr>
                <w:sz w:val="20"/>
              </w:rPr>
              <w:t>Шлейф с дымовыми извещателями типа ИПД-3.2, ДИП-41М, ДИП-4СБ и т. д.</w:t>
            </w:r>
          </w:p>
        </w:tc>
        <w:tc>
          <w:tcPr>
            <w:tcW w:w="3191" w:type="dxa"/>
            <w:vAlign w:val="center"/>
          </w:tcPr>
          <w:p w:rsidR="00840654" w:rsidRPr="00CA73E0" w:rsidRDefault="0084065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840654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</w:t>
            </w:r>
          </w:p>
        </w:tc>
      </w:tr>
      <w:tr w:rsidR="00A71F52" w:rsidRPr="00CA73E0" w:rsidTr="009755FA">
        <w:tc>
          <w:tcPr>
            <w:tcW w:w="1951" w:type="dxa"/>
          </w:tcPr>
          <w:p w:rsidR="00A71F52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A71F52" w:rsidRPr="00CA73E0" w:rsidRDefault="00A71F52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 xml:space="preserve">Измерение электрического сопротивления шлейфа сигнализации, сопротивления изоляции </w:t>
            </w:r>
            <w:r w:rsidRPr="00CA73E0">
              <w:rPr>
                <w:sz w:val="20"/>
                <w:szCs w:val="20"/>
              </w:rPr>
              <w:lastRenderedPageBreak/>
              <w:t>электрических цепей</w:t>
            </w:r>
          </w:p>
        </w:tc>
        <w:tc>
          <w:tcPr>
            <w:tcW w:w="3191" w:type="dxa"/>
          </w:tcPr>
          <w:p w:rsidR="00A71F52" w:rsidRPr="00CA73E0" w:rsidRDefault="00A71F52" w:rsidP="00A7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</w:tr>
    </w:tbl>
    <w:p w:rsidR="00282195" w:rsidRPr="00CA73E0" w:rsidRDefault="00282195" w:rsidP="00282195">
      <w:pPr>
        <w:rPr>
          <w:b/>
          <w:i/>
        </w:rPr>
      </w:pPr>
    </w:p>
    <w:p w:rsidR="00282195" w:rsidRPr="002C4816" w:rsidRDefault="00017691" w:rsidP="006D771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Лихославльского </w:t>
      </w:r>
      <w:r w:rsidR="00C73C37" w:rsidRPr="00C73C37">
        <w:rPr>
          <w:rFonts w:ascii="Times New Roman" w:hAnsi="Times New Roman" w:cs="Times New Roman"/>
          <w:i/>
          <w:sz w:val="24"/>
          <w:szCs w:val="24"/>
        </w:rPr>
        <w:t xml:space="preserve">участка Торжокского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(г. Лихославль, ул. Лихославльская, д. 14)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A933B7">
        <w:trPr>
          <w:trHeight w:val="345"/>
        </w:trPr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Модуль расширения РС-5108, РС-5208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861BA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6</w:t>
            </w:r>
          </w:p>
        </w:tc>
      </w:tr>
      <w:tr w:rsidR="00AF5B13" w:rsidRPr="00CA73E0" w:rsidTr="009755FA">
        <w:tc>
          <w:tcPr>
            <w:tcW w:w="1951" w:type="dxa"/>
            <w:vAlign w:val="center"/>
          </w:tcPr>
          <w:p w:rsidR="00AF5B13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AF5B13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F5B13" w:rsidRPr="00CA73E0" w:rsidRDefault="00AF5B13" w:rsidP="009755FA">
            <w:pPr>
              <w:rPr>
                <w:sz w:val="20"/>
                <w:szCs w:val="20"/>
              </w:rPr>
            </w:pPr>
            <w:r w:rsidRPr="00AF5B13">
              <w:rPr>
                <w:sz w:val="20"/>
                <w:szCs w:val="20"/>
              </w:rPr>
              <w:t>Шлейф с автоматич. и ручными пож., охр. извещ. многоразового действия (контактные, пьезоэлектрические) типа КНФ-1, ДИМК, СМК</w:t>
            </w:r>
          </w:p>
        </w:tc>
        <w:tc>
          <w:tcPr>
            <w:tcW w:w="3191" w:type="dxa"/>
            <w:vAlign w:val="center"/>
          </w:tcPr>
          <w:p w:rsidR="00AF5B13" w:rsidRPr="00CA73E0" w:rsidRDefault="00AF5B13" w:rsidP="00975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A933B7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30</w:t>
            </w:r>
          </w:p>
        </w:tc>
      </w:tr>
      <w:tr w:rsidR="00313481" w:rsidRPr="00CA73E0" w:rsidTr="00A933B7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861BA2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</w:t>
            </w:r>
            <w:r w:rsidR="00861BA2">
              <w:rPr>
                <w:sz w:val="20"/>
                <w:szCs w:val="20"/>
              </w:rPr>
              <w:t>1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"Экскаваторный завод"</w:t>
      </w:r>
      <w:r w:rsidR="00A63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Индустриальная)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532626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532626" w:rsidP="00A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4A029F" w:rsidRPr="002C4816" w:rsidRDefault="00017691" w:rsidP="00ED34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 w:cs="Times New Roman"/>
          <w:i/>
          <w:sz w:val="24"/>
          <w:szCs w:val="24"/>
        </w:rPr>
        <w:t>5</w:t>
      </w:r>
      <w:r w:rsidR="00B27CCF">
        <w:rPr>
          <w:rFonts w:ascii="Times New Roman" w:hAnsi="Times New Roman" w:cs="Times New Roman"/>
          <w:i/>
          <w:sz w:val="24"/>
          <w:szCs w:val="24"/>
        </w:rPr>
        <w:t>-</w:t>
      </w:r>
      <w:r w:rsidR="003177C4">
        <w:rPr>
          <w:rFonts w:ascii="Times New Roman" w:hAnsi="Times New Roman" w:cs="Times New Roman"/>
          <w:i/>
          <w:sz w:val="24"/>
          <w:szCs w:val="24"/>
        </w:rPr>
        <w:t>22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помещениях:</w:t>
      </w:r>
    </w:p>
    <w:p w:rsidR="009755FA" w:rsidRPr="002C4816" w:rsidRDefault="009755FA" w:rsidP="00ED34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ПС № 13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пос. Элеватор)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№ 27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Ротмистрова, около дома №26)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64079">
        <w:rPr>
          <w:rFonts w:ascii="Times New Roman" w:hAnsi="Times New Roman" w:cs="Times New Roman"/>
          <w:i/>
          <w:sz w:val="24"/>
          <w:szCs w:val="24"/>
        </w:rPr>
        <w:t>ПС "Вагжановская" 35/6 кВ</w:t>
      </w:r>
      <w:r w:rsidR="004A029F" w:rsidRPr="00864079">
        <w:rPr>
          <w:rFonts w:ascii="Times New Roman" w:hAnsi="Times New Roman" w:cs="Times New Roman"/>
          <w:i/>
          <w:sz w:val="24"/>
          <w:szCs w:val="24"/>
        </w:rPr>
        <w:t xml:space="preserve"> (г. Тверь, ул. Спартака, около дома № 50)</w:t>
      </w:r>
      <w:r w:rsidRPr="00864079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ПС "Глазково 110/10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Шишкова, напротив здания №108)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"Заволжская" 35/6 к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В (г. Тверь, ул. 1-Поселковая, около дома №7)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"Затверецкая" 35/6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>верь, Сахаровское шоссе, около дома № 1)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"Золотовал" 110/10 кВ в КРУН-10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п. Крупской)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"Капошвара" (здание ЗРУ) 35/10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Чайковского)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"Мамулино" 110/10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; ПС "Медновский водозабор" 110/35/10 </w:t>
      </w:r>
      <w:r w:rsidRPr="002C4816">
        <w:rPr>
          <w:rFonts w:ascii="Times New Roman" w:hAnsi="Times New Roman" w:cs="Times New Roman"/>
          <w:i/>
          <w:sz w:val="24"/>
          <w:szCs w:val="24"/>
        </w:rPr>
        <w:lastRenderedPageBreak/>
        <w:t>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с. Медное, ул. Комсомольская, д. 1);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"Механический завод" 110/10 кВ в КРУН-6/10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50 лет Октябрь, завод)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"Пролетарская" 110/10 кВ (в здании ОПУ в ЗРУ-10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Маршала Конева, во дворе дома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"Соминка" 110/10 кВ в КРУН-10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Хрустальная, во дворе дома №4)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"Стекловолокно" 35/6 кВ (в здании ОПУ)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Паши Савельевой, рядом с домом №3)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"Южная" 110/35/10 кВ в здании ОПУ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Октябрьский пр-т, рядом со зданием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"Даниловское"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дер. Даниловское)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"Юрьево-Девичье"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с. Юрьево-Девичье)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"Гришкино; ПС "Пушкино"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>(Калининский р-н, с. Пушкино)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Калининского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AA3A11" w:rsidP="0031348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bookmarkEnd w:id="1"/>
      <w:bookmarkEnd w:id="2"/>
    </w:tbl>
    <w:p w:rsidR="009755FA" w:rsidRPr="00CA73E0" w:rsidRDefault="009755FA">
      <w:pPr>
        <w:rPr>
          <w:b/>
          <w:i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Безбородово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ED348A" w:rsidRPr="002C4816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ED348A" w:rsidRPr="002C4816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"Тверьэнерго"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д. Безбородово)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7A15B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15BE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950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здания автогаража </w:t>
      </w:r>
      <w:r w:rsidR="00A63B2F">
        <w:rPr>
          <w:rFonts w:ascii="Times New Roman" w:hAnsi="Times New Roman" w:cs="Times New Roman"/>
          <w:i/>
          <w:sz w:val="24"/>
          <w:szCs w:val="24"/>
        </w:rPr>
        <w:t>(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инв. № </w:t>
      </w:r>
      <w:r w:rsidR="00A63B2F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707) филиала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ED34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Бебеля, д.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Прим.: Пульт приёма и контроля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</w:t>
            </w:r>
            <w:r w:rsidRPr="00CA73E0">
              <w:rPr>
                <w:sz w:val="20"/>
              </w:rPr>
              <w:lastRenderedPageBreak/>
              <w:t xml:space="preserve">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lastRenderedPageBreak/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450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9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75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39357F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1</w:t>
            </w:r>
            <w:r w:rsidR="0039357F">
              <w:rPr>
                <w:b/>
                <w:bCs/>
                <w:i/>
                <w:iCs/>
                <w:sz w:val="20"/>
              </w:rPr>
              <w:t>0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C3133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3481" w:rsidRPr="00CA73E0">
              <w:rPr>
                <w:sz w:val="20"/>
              </w:rPr>
              <w:t>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"Лазурная"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Малые Перемерки, около дома № 18А).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2D51C0">
              <w:rPr>
                <w:sz w:val="20"/>
              </w:rPr>
              <w:t>7</w:t>
            </w:r>
          </w:p>
        </w:tc>
      </w:tr>
    </w:tbl>
    <w:p w:rsidR="009755FA" w:rsidRPr="00496F54" w:rsidRDefault="009755FA">
      <w:pPr>
        <w:rPr>
          <w:b/>
          <w:i/>
        </w:rPr>
      </w:pPr>
    </w:p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6878E4">
        <w:rPr>
          <w:rFonts w:ascii="Times New Roman" w:hAnsi="Times New Roman" w:cs="Times New Roman"/>
          <w:i/>
          <w:sz w:val="24"/>
          <w:szCs w:val="24"/>
        </w:rPr>
        <w:t>роизводственной базы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О "МРСК Центра" - "Тверьэнерго" </w:t>
      </w:r>
    </w:p>
    <w:p w:rsidR="009755FA" w:rsidRDefault="002B2115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Торжок, ул. Энергетиков, д. 5)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E6656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Измерение электрического сопротивления шлейфа сигнализации, сопротивления изоляции </w:t>
            </w:r>
            <w:r w:rsidRPr="00CA73E0">
              <w:rPr>
                <w:sz w:val="20"/>
              </w:rPr>
              <w:lastRenderedPageBreak/>
              <w:t>электрических цепей</w:t>
            </w:r>
          </w:p>
        </w:tc>
        <w:tc>
          <w:tcPr>
            <w:tcW w:w="3191" w:type="dxa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</w:t>
      </w:r>
      <w:r w:rsidR="009755FA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</w:t>
      </w:r>
      <w:r w:rsidR="006878E4">
        <w:rPr>
          <w:rFonts w:ascii="Times New Roman" w:hAnsi="Times New Roman" w:cs="Times New Roman"/>
          <w:i/>
          <w:sz w:val="24"/>
          <w:szCs w:val="24"/>
        </w:rPr>
        <w:t>мещениях ПС "Северная" филиала П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Цветочная, рядом с домом №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356B3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4C71FD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4C71FD">
              <w:rPr>
                <w:sz w:val="20"/>
              </w:rPr>
              <w:t>1</w:t>
            </w:r>
          </w:p>
        </w:tc>
      </w:tr>
    </w:tbl>
    <w:p w:rsidR="00256E2E" w:rsidRPr="00834E3C" w:rsidRDefault="00256E2E" w:rsidP="00834E3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3" w:name="OLE_LINK3"/>
      <w:bookmarkStart w:id="4" w:name="OLE_LINK4"/>
      <w:r w:rsidRPr="00CA73E0">
        <w:rPr>
          <w:b/>
          <w:i/>
        </w:rPr>
        <w:br/>
      </w: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</w:t>
      </w:r>
      <w:r w:rsidR="00256E2E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>ЗМИ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г. Конаково)</w:t>
      </w:r>
    </w:p>
    <w:p w:rsidR="00A63B2F" w:rsidRPr="009D0281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color w:val="92D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2A5E42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2A5E42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313481" w:rsidRPr="00CA73E0" w:rsidRDefault="002A5E42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256E2E" w:rsidRDefault="00256E2E" w:rsidP="00256E2E">
      <w:pPr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</w:t>
      </w:r>
      <w:r w:rsidR="00256E2E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№ 9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п. Новозавидовский)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7A0D2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0D2E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7A0D2E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lastRenderedPageBreak/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761F3D" w:rsidRDefault="00761F3D" w:rsidP="00761F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761F3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и на территории </w:t>
      </w:r>
      <w:r w:rsidR="00DC40B2">
        <w:rPr>
          <w:rFonts w:ascii="Times New Roman" w:hAnsi="Times New Roman" w:cs="Times New Roman"/>
          <w:i/>
          <w:sz w:val="24"/>
          <w:szCs w:val="24"/>
        </w:rPr>
        <w:t>ПС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761F3D">
        <w:rPr>
          <w:rFonts w:ascii="Times New Roman" w:hAnsi="Times New Roman" w:cs="Times New Roman"/>
          <w:i/>
          <w:sz w:val="24"/>
          <w:szCs w:val="24"/>
        </w:rPr>
        <w:t>11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</w:p>
    <w:p w:rsidR="00761F3D" w:rsidRDefault="00761F3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п. </w:t>
      </w:r>
      <w:r>
        <w:rPr>
          <w:rFonts w:ascii="Times New Roman" w:hAnsi="Times New Roman" w:cs="Times New Roman"/>
          <w:i/>
          <w:sz w:val="24"/>
          <w:szCs w:val="24"/>
        </w:rPr>
        <w:t>Козлово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:rsidR="001C0CF1" w:rsidRDefault="001C0CF1" w:rsidP="001C0CF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</w:t>
      </w:r>
      <w:r w:rsidR="001C0CF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ПС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C0CF1">
        <w:rPr>
          <w:rFonts w:ascii="Times New Roman" w:hAnsi="Times New Roman" w:cs="Times New Roman"/>
          <w:i/>
          <w:sz w:val="24"/>
          <w:szCs w:val="24"/>
        </w:rPr>
        <w:t>Брусово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1C0CF1" w:rsidRDefault="001C0CF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Брусово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C0CF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E12EA1" w:rsidRDefault="00E12EA1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2EA1" w:rsidRPr="002C4816" w:rsidRDefault="003177C4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="00E12EA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E12EA1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283A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33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Холохоленка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B283A" w:rsidRDefault="00AB283A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Холохоленка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34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283A">
        <w:rPr>
          <w:rFonts w:ascii="Times New Roman" w:hAnsi="Times New Roman" w:cs="Times New Roman"/>
          <w:i/>
          <w:sz w:val="24"/>
          <w:szCs w:val="24"/>
        </w:rPr>
        <w:t>Селижаровского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AB283A" w:rsidRDefault="00AB283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Селижарово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</w:tbl>
    <w:p w:rsidR="00794CE6" w:rsidRDefault="00794CE6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35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АЗ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794CE6" w:rsidRDefault="00C73C37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Бежецк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</w:tbl>
    <w:p w:rsidR="00794CE6" w:rsidRDefault="00794CE6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Pr="002C4816" w:rsidRDefault="003177C4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36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5F5A2D" w:rsidRDefault="005F5A2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5A2D" w:rsidRPr="002C4816" w:rsidRDefault="003177C4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37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Вышний Волочек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F5A2D">
        <w:rPr>
          <w:rFonts w:ascii="Times New Roman" w:hAnsi="Times New Roman" w:cs="Times New Roman"/>
          <w:i/>
          <w:sz w:val="24"/>
          <w:szCs w:val="24"/>
        </w:rPr>
        <w:t>г. Вышний Волочек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5F5A2D" w:rsidRDefault="005F5A2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38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5A2D" w:rsidRDefault="005F5A2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773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773D63">
              <w:rPr>
                <w:sz w:val="20"/>
              </w:rPr>
              <w:t>1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Извещатель охранный, оптико-электронный, радиоволновой, ультразвуковой </w:t>
            </w:r>
            <w:r w:rsidRPr="00CA73E0">
              <w:rPr>
                <w:sz w:val="20"/>
              </w:rPr>
              <w:lastRenderedPageBreak/>
              <w:t>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5C2E" w:rsidRDefault="003177C4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39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>Лесное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4DCA" w:rsidRDefault="00BA4DCA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3B5C2E" w:rsidRPr="002C4816" w:rsidRDefault="003B5C2E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4DCA" w:rsidRPr="002C4816" w:rsidRDefault="003177C4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40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6102F6">
        <w:rPr>
          <w:rFonts w:ascii="Times New Roman" w:hAnsi="Times New Roman" w:cs="Times New Roman"/>
          <w:i/>
          <w:sz w:val="24"/>
          <w:szCs w:val="24"/>
        </w:rPr>
        <w:t>Мед</w:t>
      </w:r>
      <w:r w:rsidR="00BA4DCA">
        <w:rPr>
          <w:rFonts w:ascii="Times New Roman" w:hAnsi="Times New Roman" w:cs="Times New Roman"/>
          <w:i/>
          <w:sz w:val="24"/>
          <w:szCs w:val="24"/>
        </w:rPr>
        <w:t>ное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6102F6" w:rsidRDefault="006102F6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2F6" w:rsidRPr="002C4816" w:rsidRDefault="003177C4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41</w:t>
      </w:r>
      <w:r w:rsidR="006102F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102F6">
        <w:rPr>
          <w:rFonts w:ascii="Times New Roman" w:hAnsi="Times New Roman" w:cs="Times New Roman"/>
          <w:i/>
          <w:sz w:val="24"/>
          <w:szCs w:val="24"/>
        </w:rPr>
        <w:t>п. Молоково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42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Сандово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803D7">
        <w:rPr>
          <w:rFonts w:ascii="Times New Roman" w:hAnsi="Times New Roman" w:cs="Times New Roman"/>
          <w:i/>
          <w:sz w:val="24"/>
          <w:szCs w:val="24"/>
        </w:rPr>
        <w:t>п. Сандово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43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Старица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1803D7">
        <w:rPr>
          <w:rFonts w:ascii="Times New Roman" w:hAnsi="Times New Roman" w:cs="Times New Roman"/>
          <w:i/>
          <w:sz w:val="24"/>
          <w:szCs w:val="24"/>
        </w:rPr>
        <w:t>п. Старица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2F0CA4" w:rsidRDefault="002F0CA4" w:rsidP="002F0CA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44</w:t>
      </w:r>
      <w:r w:rsidR="002F0CA4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>Шолмино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</w:p>
    <w:p w:rsidR="002F0CA4" w:rsidRDefault="002F0CA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п. Шолмино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DC40B2" w:rsidRDefault="00DC40B2" w:rsidP="00FE6378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E6378" w:rsidRPr="002C4816" w:rsidRDefault="003177C4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45</w:t>
      </w:r>
      <w:r w:rsidR="00FE6378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>Южная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E6378">
        <w:rPr>
          <w:rFonts w:ascii="Times New Roman" w:hAnsi="Times New Roman" w:cs="Times New Roman"/>
          <w:i/>
          <w:sz w:val="24"/>
          <w:szCs w:val="24"/>
        </w:rPr>
        <w:t>г. Тверь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bookmarkEnd w:id="3"/>
      <w:bookmarkEnd w:id="4"/>
    </w:tbl>
    <w:p w:rsidR="001656B8" w:rsidRPr="000D310E" w:rsidRDefault="001656B8" w:rsidP="001656B8">
      <w:pPr>
        <w:rPr>
          <w:b/>
          <w:i/>
        </w:rPr>
      </w:pPr>
    </w:p>
    <w:sectPr w:rsidR="001656B8" w:rsidRPr="000D310E" w:rsidSect="000E3B84">
      <w:footerReference w:type="default" r:id="rId9"/>
      <w:pgSz w:w="11906" w:h="16838"/>
      <w:pgMar w:top="284" w:right="155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A0D" w:rsidRDefault="000B5A0D" w:rsidP="0010270D">
      <w:pPr>
        <w:spacing w:after="0" w:line="240" w:lineRule="auto"/>
      </w:pPr>
      <w:r>
        <w:separator/>
      </w:r>
    </w:p>
  </w:endnote>
  <w:endnote w:type="continuationSeparator" w:id="0">
    <w:p w:rsidR="000B5A0D" w:rsidRDefault="000B5A0D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4844"/>
    </w:sdtPr>
    <w:sdtEndPr/>
    <w:sdtContent>
      <w:p w:rsidR="00C73C37" w:rsidRDefault="00C73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5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3C37" w:rsidRDefault="00C73C37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A0D" w:rsidRDefault="000B5A0D" w:rsidP="0010270D">
      <w:pPr>
        <w:spacing w:after="0" w:line="240" w:lineRule="auto"/>
      </w:pPr>
      <w:r>
        <w:separator/>
      </w:r>
    </w:p>
  </w:footnote>
  <w:footnote w:type="continuationSeparator" w:id="0">
    <w:p w:rsidR="000B5A0D" w:rsidRDefault="000B5A0D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B5A0D"/>
    <w:rsid w:val="000C743A"/>
    <w:rsid w:val="000E3B84"/>
    <w:rsid w:val="000F15CB"/>
    <w:rsid w:val="0010270D"/>
    <w:rsid w:val="001219B0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E4E5F"/>
    <w:rsid w:val="002F0CA4"/>
    <w:rsid w:val="002F60D6"/>
    <w:rsid w:val="003009DE"/>
    <w:rsid w:val="00307354"/>
    <w:rsid w:val="00313481"/>
    <w:rsid w:val="003177C4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0536"/>
    <w:rsid w:val="00495C79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2238"/>
    <w:rsid w:val="007F3EC9"/>
    <w:rsid w:val="00834E3C"/>
    <w:rsid w:val="00840654"/>
    <w:rsid w:val="00861BA2"/>
    <w:rsid w:val="00864079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B1B7F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C12F3E"/>
    <w:rsid w:val="00C27D06"/>
    <w:rsid w:val="00C31332"/>
    <w:rsid w:val="00C347FD"/>
    <w:rsid w:val="00C44FE4"/>
    <w:rsid w:val="00C47CC0"/>
    <w:rsid w:val="00C636D0"/>
    <w:rsid w:val="00C73C37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641A2"/>
    <w:rsid w:val="00D66E69"/>
    <w:rsid w:val="00D71D3C"/>
    <w:rsid w:val="00DB3A68"/>
    <w:rsid w:val="00DC2DD2"/>
    <w:rsid w:val="00DC3FE5"/>
    <w:rsid w:val="00DC40B2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3A"/>
    <w:rsid w:val="00E66564"/>
    <w:rsid w:val="00E86B4E"/>
    <w:rsid w:val="00E96602"/>
    <w:rsid w:val="00ED348A"/>
    <w:rsid w:val="00EE116B"/>
    <w:rsid w:val="00EF4E3C"/>
    <w:rsid w:val="00F1299A"/>
    <w:rsid w:val="00F2013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E119-A404-4089-9B79-5E3E93EB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Bill Gates</dc:creator>
  <cp:lastModifiedBy>Королева Елена Михайловна</cp:lastModifiedBy>
  <cp:revision>8</cp:revision>
  <cp:lastPrinted>2010-03-09T12:25:00Z</cp:lastPrinted>
  <dcterms:created xsi:type="dcterms:W3CDTF">2016-11-14T08:36:00Z</dcterms:created>
  <dcterms:modified xsi:type="dcterms:W3CDTF">2020-02-27T12:25:00Z</dcterms:modified>
</cp:coreProperties>
</file>