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8" w:type="dxa"/>
        <w:tblInd w:w="-743" w:type="dxa"/>
        <w:tblLook w:val="04A0" w:firstRow="1" w:lastRow="0" w:firstColumn="1" w:lastColumn="0" w:noHBand="0" w:noVBand="1"/>
      </w:tblPr>
      <w:tblGrid>
        <w:gridCol w:w="5245"/>
        <w:gridCol w:w="4961"/>
        <w:gridCol w:w="318"/>
        <w:gridCol w:w="284"/>
      </w:tblGrid>
      <w:tr w:rsidR="00DC6232" w:rsidRPr="00161D72" w:rsidTr="00780BC0">
        <w:trPr>
          <w:trHeight w:val="2266"/>
        </w:trPr>
        <w:tc>
          <w:tcPr>
            <w:tcW w:w="5245" w:type="dxa"/>
          </w:tcPr>
          <w:p w:rsidR="00DC6232" w:rsidRPr="00553E48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C6232" w:rsidRPr="00553E48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делами – </w:t>
            </w:r>
          </w:p>
          <w:p w:rsidR="00DC6232" w:rsidRPr="00553E48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аппарата филиала</w:t>
            </w:r>
          </w:p>
          <w:p w:rsidR="00DC6232" w:rsidRPr="00553E48" w:rsidRDefault="000F6CC9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«Россети</w:t>
            </w:r>
            <w:r w:rsidR="00DC6232"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- «Липецкэнерго»</w:t>
            </w:r>
          </w:p>
          <w:p w:rsidR="00DC6232" w:rsidRPr="00553E48" w:rsidRDefault="00DC6232" w:rsidP="00DC6232">
            <w:pPr>
              <w:spacing w:after="0" w:line="240" w:lineRule="auto"/>
              <w:ind w:right="-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Коцерова Е.П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6232" w:rsidRPr="00553E48" w:rsidRDefault="00DC6232" w:rsidP="00DC623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29" w:hanging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706E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__________________________2021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61" w:type="dxa"/>
          </w:tcPr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DC6232" w:rsidRPr="00553E48" w:rsidRDefault="00DC6232" w:rsidP="00DC6232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DC6232" w:rsidRPr="00553E48" w:rsidRDefault="00DC6232" w:rsidP="00DC6232">
            <w:pPr>
              <w:spacing w:after="0" w:line="240" w:lineRule="auto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инженер филиала</w:t>
            </w:r>
          </w:p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</w:t>
            </w:r>
            <w:r w:rsidR="000F6C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 Центр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» - «Липецкэнерго»</w:t>
            </w:r>
          </w:p>
          <w:p w:rsidR="00DC6232" w:rsidRPr="00553E48" w:rsidRDefault="00DC6232" w:rsidP="00DC6232">
            <w:pPr>
              <w:spacing w:after="0" w:line="240" w:lineRule="auto"/>
              <w:ind w:right="-2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Боев М. В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706E8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___________________________2021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8" w:type="dxa"/>
          </w:tcPr>
          <w:p w:rsidR="00DC6232" w:rsidRPr="00161D72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C6232" w:rsidRPr="00161D72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1D72">
        <w:rPr>
          <w:rFonts w:ascii="Times New Roman" w:eastAsia="Times New Roman" w:hAnsi="Times New Roman" w:cs="Times New Roman"/>
          <w:b/>
          <w:sz w:val="32"/>
          <w:szCs w:val="32"/>
        </w:rPr>
        <w:t>ТЕХНИЧЕСКОЕ ЗАДАНИЕ</w:t>
      </w:r>
    </w:p>
    <w:p w:rsidR="00161D72" w:rsidRPr="00161D72" w:rsidRDefault="00161D72" w:rsidP="00706E8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НА </w:t>
      </w:r>
      <w:r w:rsidR="007A56D7" w:rsidRPr="00161D72">
        <w:rPr>
          <w:rFonts w:ascii="Times New Roman" w:hAnsi="Times New Roman"/>
          <w:b/>
          <w:bCs/>
          <w:sz w:val="32"/>
          <w:szCs w:val="32"/>
        </w:rPr>
        <w:t xml:space="preserve">ПОСТАВКУ </w:t>
      </w:r>
      <w:r w:rsidR="00CF1216">
        <w:rPr>
          <w:rFonts w:ascii="Times New Roman" w:hAnsi="Times New Roman"/>
          <w:b/>
          <w:bCs/>
          <w:sz w:val="32"/>
          <w:szCs w:val="32"/>
        </w:rPr>
        <w:t xml:space="preserve">ОФИСНОЙ </w:t>
      </w:r>
      <w:r w:rsidR="00706E88" w:rsidRPr="00706E88">
        <w:rPr>
          <w:rFonts w:ascii="Times New Roman" w:hAnsi="Times New Roman"/>
          <w:b/>
          <w:bCs/>
          <w:sz w:val="32"/>
          <w:szCs w:val="32"/>
        </w:rPr>
        <w:t xml:space="preserve">МЕБЕЛИ </w:t>
      </w:r>
    </w:p>
    <w:p w:rsidR="00161D72" w:rsidRPr="00161D72" w:rsidRDefault="007A56D7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ДЛЯ </w:t>
      </w:r>
      <w:r w:rsidR="000F6CC9" w:rsidRPr="00161D72">
        <w:rPr>
          <w:rFonts w:ascii="Times New Roman" w:hAnsi="Times New Roman"/>
          <w:b/>
          <w:bCs/>
          <w:sz w:val="32"/>
          <w:szCs w:val="32"/>
        </w:rPr>
        <w:t>ФИЛИАЛА ПАО «</w:t>
      </w:r>
      <w:r w:rsidR="000F6CC9">
        <w:rPr>
          <w:rFonts w:ascii="Times New Roman" w:hAnsi="Times New Roman"/>
          <w:b/>
          <w:bCs/>
          <w:sz w:val="32"/>
          <w:szCs w:val="32"/>
        </w:rPr>
        <w:t>РОССЕТИ ЦЕНТР</w:t>
      </w:r>
      <w:r w:rsidR="000F6CC9" w:rsidRPr="00161D72">
        <w:rPr>
          <w:rFonts w:ascii="Times New Roman" w:hAnsi="Times New Roman"/>
          <w:b/>
          <w:bCs/>
          <w:sz w:val="32"/>
          <w:szCs w:val="32"/>
        </w:rPr>
        <w:t xml:space="preserve">» 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>-</w:t>
      </w: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«ЛИПЕЦКЭНЕРГО» </w:t>
      </w:r>
    </w:p>
    <w:p w:rsidR="00161D72" w:rsidRDefault="00CC2579" w:rsidP="00161D7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bCs/>
          <w:sz w:val="32"/>
          <w:szCs w:val="32"/>
        </w:rPr>
        <w:t>ЛОТ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61D72">
        <w:rPr>
          <w:rFonts w:ascii="Times New Roman" w:hAnsi="Times New Roman"/>
          <w:b/>
          <w:bCs/>
          <w:sz w:val="32"/>
          <w:szCs w:val="32"/>
        </w:rPr>
        <w:t>401Е</w:t>
      </w:r>
      <w:r w:rsidR="00161D72">
        <w:rPr>
          <w:rFonts w:ascii="Times New Roman" w:hAnsi="Times New Roman" w:cs="Times New Roman"/>
          <w:b/>
          <w:sz w:val="24"/>
        </w:rPr>
        <w:br w:type="page"/>
      </w:r>
    </w:p>
    <w:p w:rsidR="00161D72" w:rsidRPr="00DC6232" w:rsidRDefault="00E1416A" w:rsidP="004B71EF">
      <w:pPr>
        <w:pStyle w:val="ae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4"/>
        </w:rPr>
      </w:pPr>
      <w:r w:rsidRPr="00161D72">
        <w:rPr>
          <w:rFonts w:ascii="Times New Roman" w:hAnsi="Times New Roman" w:cs="Times New Roman"/>
          <w:b/>
          <w:sz w:val="24"/>
        </w:rPr>
        <w:lastRenderedPageBreak/>
        <w:t xml:space="preserve">Предмет </w:t>
      </w:r>
      <w:r w:rsidR="007A56D7">
        <w:rPr>
          <w:rFonts w:ascii="Times New Roman" w:hAnsi="Times New Roman" w:cs="Times New Roman"/>
          <w:b/>
          <w:sz w:val="24"/>
        </w:rPr>
        <w:t>торгово – закупочной процедуры</w:t>
      </w:r>
    </w:p>
    <w:p w:rsidR="00337767" w:rsidRDefault="00230629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Поставка офисной мебели для </w:t>
      </w:r>
      <w:r w:rsidR="00CF1216">
        <w:rPr>
          <w:rFonts w:ascii="Times New Roman" w:hAnsi="Times New Roman" w:cs="Times New Roman"/>
          <w:sz w:val="24"/>
          <w:szCs w:val="24"/>
        </w:rPr>
        <w:t>нужд</w:t>
      </w:r>
      <w:r w:rsidRPr="00230629">
        <w:rPr>
          <w:rFonts w:ascii="Times New Roman" w:hAnsi="Times New Roman" w:cs="Times New Roman"/>
          <w:sz w:val="24"/>
          <w:szCs w:val="24"/>
        </w:rPr>
        <w:t xml:space="preserve"> </w:t>
      </w:r>
      <w:r w:rsidR="00CF1216">
        <w:rPr>
          <w:rFonts w:ascii="Times New Roman" w:hAnsi="Times New Roman" w:cs="Times New Roman"/>
          <w:sz w:val="24"/>
          <w:szCs w:val="24"/>
        </w:rPr>
        <w:t>филиала</w:t>
      </w:r>
      <w:r w:rsidRPr="00230629">
        <w:rPr>
          <w:rFonts w:ascii="Times New Roman" w:hAnsi="Times New Roman" w:cs="Times New Roman"/>
          <w:sz w:val="24"/>
          <w:szCs w:val="24"/>
        </w:rPr>
        <w:t xml:space="preserve"> ПАО "</w:t>
      </w:r>
      <w:r w:rsidR="00674D18">
        <w:rPr>
          <w:rFonts w:ascii="Times New Roman" w:hAnsi="Times New Roman" w:cs="Times New Roman"/>
          <w:sz w:val="24"/>
          <w:szCs w:val="24"/>
        </w:rPr>
        <w:t>Россети Центр</w:t>
      </w:r>
      <w:r w:rsidRPr="00230629">
        <w:rPr>
          <w:rFonts w:ascii="Times New Roman" w:hAnsi="Times New Roman" w:cs="Times New Roman"/>
          <w:sz w:val="24"/>
          <w:szCs w:val="24"/>
        </w:rPr>
        <w:t>" - "Липецкэнерго".</w:t>
      </w:r>
    </w:p>
    <w:p w:rsidR="00E1416A" w:rsidRDefault="00337767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и технические характеристики </w:t>
      </w:r>
      <w:r w:rsidRPr="004B2F1B">
        <w:rPr>
          <w:rFonts w:ascii="Times New Roman" w:hAnsi="Times New Roman" w:cs="Times New Roman"/>
          <w:sz w:val="24"/>
          <w:szCs w:val="24"/>
        </w:rPr>
        <w:t>продукции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2F1B">
        <w:rPr>
          <w:rFonts w:ascii="Times New Roman" w:hAnsi="Times New Roman" w:cs="Times New Roman"/>
          <w:sz w:val="24"/>
          <w:szCs w:val="24"/>
        </w:rPr>
        <w:t xml:space="preserve"> в Приложении № 1 к техническому заданию.</w:t>
      </w:r>
    </w:p>
    <w:p w:rsidR="00BF7F29" w:rsidRPr="00DC6232" w:rsidRDefault="00277814" w:rsidP="00C008C6">
      <w:pPr>
        <w:spacing w:after="120" w:line="240" w:lineRule="auto"/>
        <w:jc w:val="center"/>
        <w:rPr>
          <w:rFonts w:ascii="Times New Roman" w:hAnsi="Times New Roman" w:cs="Times New Roman"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Default="00DC623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Срок поставки офисной мебели – партиями, в </w:t>
      </w:r>
      <w:r w:rsidR="00B04C34">
        <w:rPr>
          <w:rFonts w:ascii="Times New Roman" w:hAnsi="Times New Roman" w:cs="Times New Roman"/>
          <w:sz w:val="24"/>
        </w:rPr>
        <w:t xml:space="preserve">течение </w:t>
      </w:r>
      <w:r w:rsidR="00B04C34" w:rsidRPr="00B04C34">
        <w:rPr>
          <w:rFonts w:ascii="Times New Roman" w:hAnsi="Times New Roman" w:cs="Times New Roman"/>
          <w:sz w:val="24"/>
        </w:rPr>
        <w:t>14</w:t>
      </w:r>
      <w:r w:rsidRPr="00B737BA">
        <w:rPr>
          <w:rFonts w:ascii="Times New Roman" w:hAnsi="Times New Roman" w:cs="Times New Roman"/>
          <w:sz w:val="24"/>
        </w:rPr>
        <w:t xml:space="preserve"> календарных дней с момента </w:t>
      </w:r>
      <w:r w:rsidR="00674D18">
        <w:rPr>
          <w:rFonts w:ascii="Times New Roman" w:hAnsi="Times New Roman" w:cs="Times New Roman"/>
          <w:sz w:val="24"/>
        </w:rPr>
        <w:t>подписания договора.</w:t>
      </w:r>
    </w:p>
    <w:p w:rsidR="00E1416A" w:rsidRPr="00E1416A" w:rsidRDefault="006217FC" w:rsidP="00C008C6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BF7F29">
        <w:rPr>
          <w:rFonts w:ascii="Times New Roman" w:hAnsi="Times New Roman" w:cs="Times New Roman"/>
          <w:sz w:val="24"/>
        </w:rPr>
        <w:t xml:space="preserve">                                               </w:t>
      </w:r>
    </w:p>
    <w:p w:rsidR="00BF7F29" w:rsidRPr="00DC6232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277814" w:rsidRPr="007668CD">
        <w:rPr>
          <w:rFonts w:ascii="Times New Roman" w:hAnsi="Times New Roman" w:cs="Times New Roman"/>
          <w:b/>
          <w:sz w:val="24"/>
        </w:rPr>
        <w:t>. Гарантийные обязательства</w:t>
      </w:r>
    </w:p>
    <w:p w:rsidR="00230629" w:rsidRDefault="00230629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В составе своего предложения Участник обязан предоставить сертификаты качества на каждое наименование поставляемой продукции. Поставляемая продукция должна быть с гарантией эксплуатации не менее </w:t>
      </w:r>
      <w:r w:rsidR="00161D72">
        <w:rPr>
          <w:rFonts w:ascii="Times New Roman" w:hAnsi="Times New Roman" w:cs="Times New Roman"/>
          <w:sz w:val="24"/>
          <w:szCs w:val="24"/>
        </w:rPr>
        <w:t>12</w:t>
      </w:r>
      <w:r w:rsidRPr="00230629">
        <w:rPr>
          <w:rFonts w:ascii="Times New Roman" w:hAnsi="Times New Roman" w:cs="Times New Roman"/>
          <w:sz w:val="24"/>
          <w:szCs w:val="24"/>
        </w:rPr>
        <w:t xml:space="preserve"> месяцев с момента поставки. </w:t>
      </w:r>
    </w:p>
    <w:p w:rsidR="00337767" w:rsidRPr="00230629" w:rsidRDefault="00337767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D72" w:rsidRPr="00161D72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277814" w:rsidRPr="007668CD">
        <w:rPr>
          <w:rFonts w:ascii="Times New Roman" w:hAnsi="Times New Roman" w:cs="Times New Roman"/>
          <w:b/>
          <w:sz w:val="24"/>
        </w:rPr>
        <w:t xml:space="preserve">. </w:t>
      </w:r>
      <w:r w:rsidR="00230629" w:rsidRPr="000223EE">
        <w:rPr>
          <w:rFonts w:ascii="Times New Roman" w:hAnsi="Times New Roman" w:cs="Times New Roman"/>
          <w:b/>
          <w:sz w:val="26"/>
          <w:szCs w:val="26"/>
        </w:rPr>
        <w:t>Обязательства поставщика</w:t>
      </w:r>
    </w:p>
    <w:p w:rsidR="00230629" w:rsidRPr="00230629" w:rsidRDefault="00230629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Поставщик за свой </w:t>
      </w:r>
      <w:r w:rsidR="00337767" w:rsidRPr="00230629">
        <w:rPr>
          <w:rFonts w:ascii="Times New Roman" w:hAnsi="Times New Roman" w:cs="Times New Roman"/>
          <w:sz w:val="24"/>
          <w:szCs w:val="24"/>
        </w:rPr>
        <w:t>счет осуществляет</w:t>
      </w:r>
      <w:r w:rsidRPr="00230629">
        <w:rPr>
          <w:rFonts w:ascii="Times New Roman" w:hAnsi="Times New Roman" w:cs="Times New Roman"/>
          <w:sz w:val="24"/>
          <w:szCs w:val="24"/>
        </w:rPr>
        <w:t xml:space="preserve"> поставку, сборку и расстановку мебели, а также вывозит за пределы территории упаковочную тару. </w:t>
      </w:r>
    </w:p>
    <w:p w:rsidR="00E1416A" w:rsidRPr="00E1416A" w:rsidRDefault="00E1416A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230629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230629" w:rsidRPr="007668CD">
        <w:rPr>
          <w:rFonts w:ascii="Times New Roman" w:hAnsi="Times New Roman" w:cs="Times New Roman"/>
          <w:b/>
          <w:sz w:val="24"/>
        </w:rPr>
        <w:t xml:space="preserve">. </w:t>
      </w:r>
      <w:r w:rsidR="00230629" w:rsidRPr="000223EE">
        <w:rPr>
          <w:rFonts w:ascii="Times New Roman" w:hAnsi="Times New Roman" w:cs="Times New Roman"/>
          <w:b/>
          <w:sz w:val="26"/>
          <w:szCs w:val="26"/>
        </w:rPr>
        <w:t>Требования к поставляемой продукции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Поставляемый Товар должен быть новым, не бывшим в употреблении, не восстановленным, не контрафактным. Не допускается поставка продукции, изготовленной из материалов, бывших в употреблении.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Качество поставляемого Товара соответствует требованиям стандартов РФ, не угрожает безопасности жизни, здоровью сотрудников Заказчика, охране окружающей среды.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 xml:space="preserve">Товар поставляется в упакованном виде в соответствии с техническими условиями и в таре, обеспечивающей сохранность Товара по количеству и качеству при транспортировке и хранению, исключающей возможность его порчи, утраты и/или повреждения в период загрузки (разгрузки). Упаковка (тара) должна быть целой, сухой, не деформированной. Товар хранился, транспортировался, разгружался согласно требованиям завода-изготовителя. 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На упаковочной таре должна быть четко нанесена следующая информация: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- Наименование Товара;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- Количество в упаковке;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- Товарный знак завода-изготовителя;</w:t>
      </w:r>
    </w:p>
    <w:p w:rsidR="00706E88" w:rsidRPr="00706E88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Поставляемый Товар должен быть изготовлен и замаркирован в соответствии с техническими условиями завода-изготовителя.</w:t>
      </w:r>
    </w:p>
    <w:p w:rsidR="00DC6232" w:rsidRDefault="00706E88" w:rsidP="00110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E88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поставляемого им Товара в течение гарантийного срока.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Комплектность продукции должна соответствовать стандартам и техническим условиям завода-изготовителя.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Поставляемый Товар разрешен к использованию на территории РФ.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Все инструкции на русском языке.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Гарантийный срок на Товар определяется на основании нормативно-технической документации фирмы-производителя и исчисляется с момента поставки Товара Покупателю.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88">
        <w:rPr>
          <w:rFonts w:ascii="Times New Roman" w:hAnsi="Times New Roman" w:cs="Times New Roman"/>
          <w:sz w:val="24"/>
          <w:szCs w:val="24"/>
        </w:rPr>
        <w:t>Поставляемый товар должен соответствовать требованиям ТР ТС 025/2012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4C34" w:rsidRPr="00251693" w:rsidRDefault="00B04C34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F05" w:rsidRDefault="00913C70" w:rsidP="00C008C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8E2F05" w:rsidRPr="007668CD">
        <w:rPr>
          <w:rFonts w:ascii="Times New Roman" w:hAnsi="Times New Roman" w:cs="Times New Roman"/>
          <w:b/>
          <w:sz w:val="24"/>
        </w:rPr>
        <w:t xml:space="preserve">. </w:t>
      </w:r>
      <w:r w:rsidR="008E2F05">
        <w:rPr>
          <w:rFonts w:ascii="Times New Roman" w:hAnsi="Times New Roman" w:cs="Times New Roman"/>
          <w:b/>
          <w:sz w:val="26"/>
          <w:szCs w:val="26"/>
        </w:rPr>
        <w:t>Порядок поставки</w:t>
      </w:r>
    </w:p>
    <w:p w:rsidR="00161D72" w:rsidRPr="004B2F1B" w:rsidRDefault="00161D72" w:rsidP="00C008C6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C2579" w:rsidRPr="004B2F1B">
        <w:rPr>
          <w:rFonts w:ascii="Times New Roman" w:hAnsi="Times New Roman" w:cs="Times New Roman"/>
          <w:sz w:val="24"/>
          <w:szCs w:val="24"/>
        </w:rPr>
        <w:t>товара осуществляется</w:t>
      </w:r>
      <w:r w:rsidRPr="004B2F1B">
        <w:rPr>
          <w:rFonts w:ascii="Times New Roman" w:hAnsi="Times New Roman" w:cs="Times New Roman"/>
          <w:sz w:val="24"/>
          <w:szCs w:val="24"/>
        </w:rPr>
        <w:t xml:space="preserve"> по адресу: г. Липецк, Липецкий р-он, с. Подгорное, ПС Правобережная, Центральный склад филиала ПАО «</w:t>
      </w:r>
      <w:r w:rsidR="00674D18">
        <w:rPr>
          <w:rFonts w:ascii="Times New Roman" w:hAnsi="Times New Roman" w:cs="Times New Roman"/>
          <w:sz w:val="24"/>
          <w:szCs w:val="24"/>
        </w:rPr>
        <w:t>Россети Центр</w:t>
      </w:r>
      <w:r w:rsidRPr="004B2F1B">
        <w:rPr>
          <w:rFonts w:ascii="Times New Roman" w:hAnsi="Times New Roman" w:cs="Times New Roman"/>
          <w:sz w:val="24"/>
          <w:szCs w:val="24"/>
        </w:rPr>
        <w:t>» - «Липецкэнерго».</w:t>
      </w:r>
    </w:p>
    <w:p w:rsidR="00161D72" w:rsidRPr="004B2F1B" w:rsidRDefault="00161D72" w:rsidP="00C008C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lastRenderedPageBreak/>
        <w:t>Поставка товара осуществляется силами Поставщика.</w:t>
      </w:r>
      <w:r w:rsidRPr="004B2F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61D72" w:rsidRPr="004B2F1B" w:rsidRDefault="00161D7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161D72" w:rsidRPr="004B2F1B" w:rsidRDefault="00161D7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В случаях наличия информации об ожидаемом срыве поставки Поставщик должен в течение суток уведомить об этом Покупателя.</w:t>
      </w:r>
    </w:p>
    <w:p w:rsidR="008E2F05" w:rsidRPr="00E1416A" w:rsidRDefault="00161D72" w:rsidP="00C008C6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обнаружения </w:t>
      </w:r>
      <w:r w:rsidR="00DC6232">
        <w:rPr>
          <w:rFonts w:ascii="Times New Roman" w:hAnsi="Times New Roman" w:cs="Times New Roman"/>
          <w:color w:val="000000"/>
          <w:sz w:val="24"/>
          <w:szCs w:val="24"/>
        </w:rPr>
        <w:t>Покупателем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дефектов поставленного товара Поставщик должен заменить дефектный товар в течение 10 дней со дня получения извещения о выявлении таких дефектов.</w:t>
      </w: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C2579" w:rsidRDefault="00653D6C" w:rsidP="004B71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D541C7">
        <w:rPr>
          <w:rFonts w:ascii="Times New Roman" w:hAnsi="Times New Roman" w:cs="Times New Roman"/>
          <w:sz w:val="24"/>
        </w:rPr>
        <w:t xml:space="preserve">ачальник АХО                                            </w:t>
      </w:r>
      <w:r w:rsidR="00913C70">
        <w:rPr>
          <w:rFonts w:ascii="Times New Roman" w:hAnsi="Times New Roman" w:cs="Times New Roman"/>
          <w:sz w:val="24"/>
        </w:rPr>
        <w:t xml:space="preserve">             </w:t>
      </w:r>
      <w:r w:rsidR="00EF7B78">
        <w:rPr>
          <w:rFonts w:ascii="Times New Roman" w:hAnsi="Times New Roman" w:cs="Times New Roman"/>
          <w:sz w:val="24"/>
        </w:rPr>
        <w:t>И.В. Тупикина</w:t>
      </w:r>
    </w:p>
    <w:p w:rsidR="00CC2579" w:rsidRDefault="00CC257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37767" w:rsidRPr="00584131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4131">
        <w:rPr>
          <w:rFonts w:ascii="Times New Roman" w:hAnsi="Times New Roman" w:cs="Times New Roman"/>
          <w:sz w:val="20"/>
          <w:szCs w:val="20"/>
        </w:rPr>
        <w:t>Приложений №1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84131">
        <w:rPr>
          <w:rFonts w:ascii="Times New Roman" w:hAnsi="Times New Roman" w:cs="Times New Roman"/>
          <w:sz w:val="20"/>
          <w:szCs w:val="20"/>
        </w:rPr>
        <w:t>к техническому заданию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1"/>
        <w:gridCol w:w="1822"/>
        <w:gridCol w:w="5450"/>
        <w:gridCol w:w="905"/>
        <w:gridCol w:w="1389"/>
      </w:tblGrid>
      <w:tr w:rsidR="00337767" w:rsidRPr="00BF68ED" w:rsidTr="001100F7">
        <w:trPr>
          <w:trHeight w:val="276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5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</w:t>
            </w:r>
          </w:p>
        </w:tc>
      </w:tr>
      <w:tr w:rsidR="00337767" w:rsidRPr="00BF68ED" w:rsidTr="001100F7">
        <w:trPr>
          <w:trHeight w:val="631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BF68ED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79A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9A" w:rsidRP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9A" w:rsidRDefault="003E179A" w:rsidP="006C23A3">
            <w:pPr>
              <w:rPr>
                <w:rFonts w:ascii="Times New Roman" w:hAnsi="Times New Roman" w:cs="Times New Roman"/>
                <w:color w:val="000000"/>
              </w:rPr>
            </w:pPr>
            <w:r w:rsidRPr="003E179A">
              <w:rPr>
                <w:rFonts w:ascii="Times New Roman" w:hAnsi="Times New Roman" w:cs="Times New Roman"/>
                <w:color w:val="000000"/>
              </w:rPr>
              <w:t>Стол рабочий 1400х700х750</w:t>
            </w:r>
          </w:p>
        </w:tc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9A" w:rsidRPr="00BF68ED" w:rsidRDefault="003E179A" w:rsidP="006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Крышка стола - ЛДСП 22 мм, кромка на крышке стола - ПВХ 2 мм. Опоры и царга - ЛДСП 16 мм, кромка  - ПВХ 0,5 мм. Регулируемые опоры позволяют компенсировать возможные неровности пола. Поставляется в разобранном виде. В комплект входит полка под клавиатуру, крепеж и инструкция по сборке. Цвет - орех. Размер (ШхГхВ) - 960х700х750 мм.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79A" w:rsidRPr="00BF68ED" w:rsidRDefault="001100F7" w:rsidP="006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87C" w:rsidRPr="00BF68ED" w:rsidRDefault="00EB187C" w:rsidP="00EB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826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>50х4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00х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Корпус - ЛДСП 16 мм, повторяющая текстуру натурального шпона, высокой плотности, окантовывается кромкой - ПВХ 1 мм.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Задняя стенка - ЛДСП 16 мм, повторяющая текстуру натурального шпона, высокой плотности, окантовывается кромкой - ПВХ 1 мм.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Фасад - ЛДСП 16 мм, повторяющая текстуру натурального шпона, высокой плотности, окантовывается кромкой  - ПВХ 1 мм. Регулируемые опоры. Замок на верхнем ящике. Размеры (ШхГхВ) -</w:t>
            </w:r>
            <w:r w:rsidR="00826499">
              <w:rPr>
                <w:rFonts w:ascii="Times New Roman" w:hAnsi="Times New Roman" w:cs="Times New Roman"/>
                <w:sz w:val="24"/>
                <w:szCs w:val="24"/>
              </w:rPr>
              <w:t xml:space="preserve"> 450х400х650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 колесиках.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Тумба приставная 700х500х750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Pr="003E179A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Корпус - ЛДСП 16 мм, повторяющая текстуру натурального шпона, высокой плотности, окантовывается кромкой - ПВХ 1 мм.</w:t>
            </w:r>
          </w:p>
          <w:p w:rsidR="001100F7" w:rsidRPr="003E179A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 xml:space="preserve">Задняя стенка - ЛДСП 16 мм, повторяющая текстуру натурального шпона, высокой плотности, окантовывается кромкой - ПВХ 1 мм.  </w:t>
            </w:r>
          </w:p>
          <w:p w:rsidR="001100F7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Фасад - ЛДСП 16 мм, повторяющая текстуру натурального шпона, высокой плотности, окантовывается кромкой  - ПВХ 1 мм. Регулируемые опоры.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мок на верхнем ящике. Размеры (ГхШ</w:t>
            </w:r>
            <w:r w:rsidRPr="003E179A">
              <w:rPr>
                <w:rFonts w:ascii="Times New Roman" w:hAnsi="Times New Roman" w:cs="Times New Roman"/>
                <w:sz w:val="24"/>
                <w:szCs w:val="24"/>
              </w:rPr>
              <w:t>хВ) - 700х500х750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докум.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выполнен из сочетания ЛДСП толщиной 20 и 18 мм. Всё пространство поделено полками на пять равных отделений, два из них за дверьми. Для крепления к стене в комплект входит прямой подвес. Компенсация неровностей пола осуществляется с помощью регулируемых опор. Материал каркаса и фасада - ЛДСП 18 мм, кромка - ПВХ 0,5 мм, задней стенки - ДВП 4 мм. Горизонтальные полки - ЛДСП 20 мм, кромка - ПВХ 0,5 мм. Торцевые поверхности защищены противоударной кромкой ПВХ 2 мм. Размер (ШхГхВ): 800х360х2000 мм. Цвет - орех. Поставляется в разобранном состоянии. Требуется сборка поставщиком.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одежды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выполнен из сочетания ЛДСП толщиной 20 и 18 мм. Для крепления к стене в комплект входит прямой подвес. Компенсация неровностей пола осуществляется с помощью регулируемых опор. Материал каркаса и фасада - ЛДСП 18 мм, кромка - ПВХ 0,5 мм, задней стенки - ДВП 4 мм. Горизонтальная полка - ЛДСП 20 мм, кромка - ПВХ 0,5 мм. Торцевые поверхности защищены противоударной кромкой ПВХ 2 мм. Размер (ШхГхВ): 800х360х2000 мм. Цвет - орех. Поставляется в разобранном состоянии. Требуется сборка поставщиком.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EB187C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00F7" w:rsidRPr="00BF68ED" w:rsidTr="001100F7">
        <w:trPr>
          <w:trHeight w:val="631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0F7" w:rsidRPr="00BF68ED" w:rsidRDefault="00CC51E5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10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826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Кресло Бюрократ </w:t>
            </w:r>
            <w:r w:rsidR="00826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Т-8010</w:t>
            </w:r>
            <w:r w:rsidR="00826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SL</w:t>
            </w:r>
            <w:r w:rsidR="00826499" w:rsidRPr="00826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или аналог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обивки:</w:t>
            </w:r>
            <w:r w:rsidRPr="000F6C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искусственная кожа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особенности: подголовник, подлокотники, колеса (ролики), газлифт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особенности: механизм качания, фиксация механизма качания, мягкие подлокотники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регулировка: высоты сиденья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крестовины: металл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кресла: от 113 до 121 см</w:t>
            </w:r>
          </w:p>
          <w:p w:rsidR="00826499" w:rsidRPr="00826499" w:rsidRDefault="00826499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99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сиденья: до 56 см</w:t>
            </w:r>
          </w:p>
          <w:p w:rsidR="001100F7" w:rsidRDefault="001100F7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F7" w:rsidRDefault="001100F7" w:rsidP="00110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2516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B04C34" w:rsidRDefault="00B04C34" w:rsidP="0083407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04C34" w:rsidSect="004B71EF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698" w:rsidRDefault="00EF5698" w:rsidP="0042208A">
      <w:pPr>
        <w:spacing w:after="0" w:line="240" w:lineRule="auto"/>
      </w:pPr>
      <w:r>
        <w:separator/>
      </w:r>
    </w:p>
  </w:endnote>
  <w:endnote w:type="continuationSeparator" w:id="0">
    <w:p w:rsidR="00EF5698" w:rsidRDefault="00EF5698" w:rsidP="0042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698" w:rsidRDefault="00EF5698" w:rsidP="0042208A">
      <w:pPr>
        <w:spacing w:after="0" w:line="240" w:lineRule="auto"/>
      </w:pPr>
      <w:r>
        <w:separator/>
      </w:r>
    </w:p>
  </w:footnote>
  <w:footnote w:type="continuationSeparator" w:id="0">
    <w:p w:rsidR="00EF5698" w:rsidRDefault="00EF5698" w:rsidP="00422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711"/>
    <w:multiLevelType w:val="multilevel"/>
    <w:tmpl w:val="91F28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D206B3"/>
    <w:multiLevelType w:val="hybridMultilevel"/>
    <w:tmpl w:val="0756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17486"/>
    <w:multiLevelType w:val="hybridMultilevel"/>
    <w:tmpl w:val="0756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6A"/>
    <w:rsid w:val="0002793B"/>
    <w:rsid w:val="000319DC"/>
    <w:rsid w:val="00035504"/>
    <w:rsid w:val="00041726"/>
    <w:rsid w:val="00041AD6"/>
    <w:rsid w:val="00042CBA"/>
    <w:rsid w:val="00084FD2"/>
    <w:rsid w:val="000A0BA5"/>
    <w:rsid w:val="000E4D53"/>
    <w:rsid w:val="000F6CC9"/>
    <w:rsid w:val="000F758E"/>
    <w:rsid w:val="001100F7"/>
    <w:rsid w:val="001321C7"/>
    <w:rsid w:val="00157189"/>
    <w:rsid w:val="001617CD"/>
    <w:rsid w:val="00161D72"/>
    <w:rsid w:val="00190C53"/>
    <w:rsid w:val="001A31A7"/>
    <w:rsid w:val="001E0A8E"/>
    <w:rsid w:val="00230629"/>
    <w:rsid w:val="002358D7"/>
    <w:rsid w:val="00251693"/>
    <w:rsid w:val="0026608A"/>
    <w:rsid w:val="00267B20"/>
    <w:rsid w:val="00277814"/>
    <w:rsid w:val="0028763C"/>
    <w:rsid w:val="002B0A43"/>
    <w:rsid w:val="002B115E"/>
    <w:rsid w:val="002E0960"/>
    <w:rsid w:val="00333ADE"/>
    <w:rsid w:val="00337767"/>
    <w:rsid w:val="00356105"/>
    <w:rsid w:val="003602EC"/>
    <w:rsid w:val="003A3075"/>
    <w:rsid w:val="003D09EE"/>
    <w:rsid w:val="003E179A"/>
    <w:rsid w:val="00420F56"/>
    <w:rsid w:val="0042208A"/>
    <w:rsid w:val="00467B74"/>
    <w:rsid w:val="00486114"/>
    <w:rsid w:val="004A5FCC"/>
    <w:rsid w:val="004B71EF"/>
    <w:rsid w:val="004C45D2"/>
    <w:rsid w:val="004C5801"/>
    <w:rsid w:val="005054B5"/>
    <w:rsid w:val="005808B1"/>
    <w:rsid w:val="00584131"/>
    <w:rsid w:val="005A4643"/>
    <w:rsid w:val="005F7441"/>
    <w:rsid w:val="006217FC"/>
    <w:rsid w:val="00653D6C"/>
    <w:rsid w:val="00674D18"/>
    <w:rsid w:val="006C23A3"/>
    <w:rsid w:val="006C73AE"/>
    <w:rsid w:val="006D077B"/>
    <w:rsid w:val="006D1094"/>
    <w:rsid w:val="006D2D20"/>
    <w:rsid w:val="006F5A37"/>
    <w:rsid w:val="00706E88"/>
    <w:rsid w:val="00720062"/>
    <w:rsid w:val="007226BD"/>
    <w:rsid w:val="00726269"/>
    <w:rsid w:val="00727AC1"/>
    <w:rsid w:val="00741729"/>
    <w:rsid w:val="0075548B"/>
    <w:rsid w:val="00760B0C"/>
    <w:rsid w:val="007631B1"/>
    <w:rsid w:val="007636CE"/>
    <w:rsid w:val="007668CD"/>
    <w:rsid w:val="00780BC0"/>
    <w:rsid w:val="007853D2"/>
    <w:rsid w:val="00795338"/>
    <w:rsid w:val="00796D25"/>
    <w:rsid w:val="007A56D7"/>
    <w:rsid w:val="007C102D"/>
    <w:rsid w:val="00803934"/>
    <w:rsid w:val="00826499"/>
    <w:rsid w:val="00834075"/>
    <w:rsid w:val="008778FC"/>
    <w:rsid w:val="008D7A21"/>
    <w:rsid w:val="008E2F05"/>
    <w:rsid w:val="008F5719"/>
    <w:rsid w:val="00901E27"/>
    <w:rsid w:val="00913C70"/>
    <w:rsid w:val="0092722D"/>
    <w:rsid w:val="0093480A"/>
    <w:rsid w:val="00952BA4"/>
    <w:rsid w:val="00956BA6"/>
    <w:rsid w:val="00957497"/>
    <w:rsid w:val="00996B5A"/>
    <w:rsid w:val="009B5051"/>
    <w:rsid w:val="009F58CC"/>
    <w:rsid w:val="00A1606C"/>
    <w:rsid w:val="00A17F2C"/>
    <w:rsid w:val="00A2069E"/>
    <w:rsid w:val="00A8594E"/>
    <w:rsid w:val="00AB4B5F"/>
    <w:rsid w:val="00AE48C6"/>
    <w:rsid w:val="00AE6A90"/>
    <w:rsid w:val="00B04C34"/>
    <w:rsid w:val="00B30D21"/>
    <w:rsid w:val="00B35212"/>
    <w:rsid w:val="00B427D6"/>
    <w:rsid w:val="00B4638F"/>
    <w:rsid w:val="00B54E98"/>
    <w:rsid w:val="00B6707B"/>
    <w:rsid w:val="00B7773A"/>
    <w:rsid w:val="00BB414D"/>
    <w:rsid w:val="00BD34D8"/>
    <w:rsid w:val="00BF68ED"/>
    <w:rsid w:val="00BF7F29"/>
    <w:rsid w:val="00C008C6"/>
    <w:rsid w:val="00C023C9"/>
    <w:rsid w:val="00C12BAC"/>
    <w:rsid w:val="00C12BB6"/>
    <w:rsid w:val="00C206F4"/>
    <w:rsid w:val="00C53082"/>
    <w:rsid w:val="00C62379"/>
    <w:rsid w:val="00C716B5"/>
    <w:rsid w:val="00C930D2"/>
    <w:rsid w:val="00C9616E"/>
    <w:rsid w:val="00C97B4F"/>
    <w:rsid w:val="00CC2579"/>
    <w:rsid w:val="00CC51E5"/>
    <w:rsid w:val="00CE735B"/>
    <w:rsid w:val="00CF1216"/>
    <w:rsid w:val="00CF391A"/>
    <w:rsid w:val="00D51DFF"/>
    <w:rsid w:val="00D541C7"/>
    <w:rsid w:val="00D75EFB"/>
    <w:rsid w:val="00D93551"/>
    <w:rsid w:val="00DC0205"/>
    <w:rsid w:val="00DC6001"/>
    <w:rsid w:val="00DC6232"/>
    <w:rsid w:val="00DD6DC4"/>
    <w:rsid w:val="00DF413A"/>
    <w:rsid w:val="00E00CA3"/>
    <w:rsid w:val="00E04A99"/>
    <w:rsid w:val="00E1416A"/>
    <w:rsid w:val="00E20122"/>
    <w:rsid w:val="00E455A3"/>
    <w:rsid w:val="00E46861"/>
    <w:rsid w:val="00E50475"/>
    <w:rsid w:val="00E61302"/>
    <w:rsid w:val="00E73D8C"/>
    <w:rsid w:val="00EB187C"/>
    <w:rsid w:val="00EC0CAB"/>
    <w:rsid w:val="00ED3208"/>
    <w:rsid w:val="00EF5698"/>
    <w:rsid w:val="00EF7B78"/>
    <w:rsid w:val="00F07F77"/>
    <w:rsid w:val="00F22533"/>
    <w:rsid w:val="00F65B19"/>
    <w:rsid w:val="00FA2DB8"/>
    <w:rsid w:val="00FA7218"/>
    <w:rsid w:val="00FC70FB"/>
    <w:rsid w:val="00FE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FED10-ECE6-4CEF-834A-1E75815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208A"/>
  </w:style>
  <w:style w:type="paragraph" w:styleId="ac">
    <w:name w:val="footer"/>
    <w:basedOn w:val="a"/>
    <w:link w:val="ad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208A"/>
  </w:style>
  <w:style w:type="paragraph" w:styleId="ae">
    <w:name w:val="List Paragraph"/>
    <w:basedOn w:val="a"/>
    <w:uiPriority w:val="34"/>
    <w:qFormat/>
    <w:rsid w:val="00161D72"/>
    <w:pPr>
      <w:ind w:left="720"/>
      <w:contextualSpacing/>
    </w:pPr>
  </w:style>
  <w:style w:type="character" w:customStyle="1" w:styleId="text-muted">
    <w:name w:val="text-muted"/>
    <w:basedOn w:val="a0"/>
    <w:rsid w:val="007631B1"/>
  </w:style>
  <w:style w:type="character" w:customStyle="1" w:styleId="pl-1">
    <w:name w:val="pl-1"/>
    <w:basedOn w:val="a0"/>
    <w:rsid w:val="007631B1"/>
  </w:style>
  <w:style w:type="character" w:customStyle="1" w:styleId="i-dib">
    <w:name w:val="i-dib"/>
    <w:basedOn w:val="a0"/>
    <w:rsid w:val="0023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33E09-5E48-4BF7-828B-D42B0CD3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Карманов Владимир Игоревич</cp:lastModifiedBy>
  <cp:revision>11</cp:revision>
  <cp:lastPrinted>2021-09-17T07:15:00Z</cp:lastPrinted>
  <dcterms:created xsi:type="dcterms:W3CDTF">2021-07-22T07:55:00Z</dcterms:created>
  <dcterms:modified xsi:type="dcterms:W3CDTF">2021-10-06T06:48:00Z</dcterms:modified>
</cp:coreProperties>
</file>