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8E4" w:rsidRPr="001D5740" w:rsidRDefault="00AC58E4" w:rsidP="00AC58E4">
      <w:pPr>
        <w:spacing w:line="276" w:lineRule="auto"/>
        <w:ind w:right="-1"/>
        <w:jc w:val="right"/>
        <w:rPr>
          <w:b/>
        </w:rPr>
      </w:pPr>
      <w:r w:rsidRPr="001D5740">
        <w:rPr>
          <w:b/>
        </w:rPr>
        <w:t>“УТВЕРЖДАЮ”</w:t>
      </w:r>
    </w:p>
    <w:p w:rsidR="00AC58E4" w:rsidRPr="001D5740" w:rsidRDefault="00AC58E4" w:rsidP="00AC58E4">
      <w:pPr>
        <w:spacing w:line="276" w:lineRule="auto"/>
        <w:ind w:right="-1"/>
        <w:jc w:val="right"/>
      </w:pPr>
      <w:r w:rsidRPr="001D5740">
        <w:t>Первый заместитель директора –</w:t>
      </w:r>
    </w:p>
    <w:p w:rsidR="00AC58E4" w:rsidRPr="001D5740" w:rsidRDefault="00AC58E4" w:rsidP="00AC58E4">
      <w:pPr>
        <w:spacing w:line="276" w:lineRule="auto"/>
        <w:ind w:right="-1"/>
        <w:jc w:val="right"/>
      </w:pPr>
      <w:r w:rsidRPr="001D5740">
        <w:t>главный инженер</w:t>
      </w:r>
    </w:p>
    <w:p w:rsidR="00AC58E4" w:rsidRDefault="00AC58E4" w:rsidP="00AC58E4">
      <w:pPr>
        <w:spacing w:line="276" w:lineRule="auto"/>
        <w:ind w:right="-1"/>
        <w:jc w:val="right"/>
      </w:pPr>
      <w:r>
        <w:t>ф</w:t>
      </w:r>
      <w:r w:rsidRPr="001D5740">
        <w:t>илиала ПАО</w:t>
      </w:r>
      <w:r>
        <w:t xml:space="preserve"> «МРСК Центра»</w:t>
      </w:r>
      <w:r w:rsidRPr="001D5740">
        <w:t>-</w:t>
      </w:r>
      <w:r>
        <w:t xml:space="preserve"> </w:t>
      </w:r>
      <w:r w:rsidRPr="001D5740">
        <w:t>«Орелэнерго»</w:t>
      </w:r>
    </w:p>
    <w:p w:rsidR="00AC58E4" w:rsidRPr="001D5740" w:rsidRDefault="00AC58E4" w:rsidP="00AC58E4">
      <w:pPr>
        <w:spacing w:line="276" w:lineRule="auto"/>
        <w:ind w:right="-1"/>
        <w:jc w:val="right"/>
      </w:pPr>
      <w:r>
        <w:t>____________/ Колубанов И.В.</w:t>
      </w:r>
    </w:p>
    <w:p w:rsidR="00797E02" w:rsidRDefault="00AC58E4" w:rsidP="00AC58E4">
      <w:pPr>
        <w:spacing w:line="276" w:lineRule="auto"/>
        <w:jc w:val="right"/>
        <w:rPr>
          <w:b/>
        </w:rPr>
      </w:pPr>
      <w:r w:rsidRPr="001D5740">
        <w:t xml:space="preserve">                  «</w:t>
      </w:r>
      <w:r>
        <w:t>22</w:t>
      </w:r>
      <w:r w:rsidRPr="001D5740">
        <w:t xml:space="preserve">» </w:t>
      </w:r>
      <w:r>
        <w:t>мая</w:t>
      </w:r>
      <w:r w:rsidRPr="001D5740">
        <w:t xml:space="preserve"> 20</w:t>
      </w:r>
      <w:r>
        <w:t>20</w:t>
      </w:r>
      <w:r w:rsidRPr="001D5740">
        <w:t xml:space="preserve"> г</w:t>
      </w:r>
    </w:p>
    <w:p w:rsidR="00AC58E4" w:rsidRPr="001D5740" w:rsidRDefault="00AC58E4" w:rsidP="00FF0916">
      <w:pPr>
        <w:spacing w:line="276" w:lineRule="auto"/>
        <w:jc w:val="center"/>
        <w:rPr>
          <w:b/>
        </w:rPr>
      </w:pPr>
    </w:p>
    <w:p w:rsidR="008A4F04" w:rsidRPr="00727082" w:rsidRDefault="008A4F04" w:rsidP="00FF0916">
      <w:pPr>
        <w:spacing w:line="276" w:lineRule="auto"/>
        <w:jc w:val="center"/>
        <w:rPr>
          <w:b/>
        </w:rPr>
      </w:pPr>
      <w:r w:rsidRPr="00727082">
        <w:rPr>
          <w:b/>
        </w:rPr>
        <w:t>ТЕХНИЧЕСКОЕ ЗАДАНИЕ</w:t>
      </w:r>
    </w:p>
    <w:p w:rsidR="00BE230F" w:rsidRPr="00A674DF" w:rsidRDefault="00CE50B3" w:rsidP="00BE230F">
      <w:pPr>
        <w:spacing w:line="276" w:lineRule="auto"/>
        <w:jc w:val="center"/>
      </w:pPr>
      <w:r w:rsidRPr="00CE50B3">
        <w:t xml:space="preserve">На закупку </w:t>
      </w:r>
      <w:r w:rsidR="0067498B">
        <w:t xml:space="preserve">пломбировочных материалов для нужд </w:t>
      </w:r>
      <w:r w:rsidR="00E96F35">
        <w:t xml:space="preserve">филиала </w:t>
      </w:r>
      <w:r w:rsidR="00775681">
        <w:t>П</w:t>
      </w:r>
      <w:r w:rsidR="0067498B">
        <w:t>АО «МРСК Центра»</w:t>
      </w:r>
      <w:r w:rsidR="00E96F35">
        <w:t xml:space="preserve"> </w:t>
      </w:r>
      <w:r w:rsidR="00DF3F27" w:rsidRPr="00371C67">
        <w:t>–</w:t>
      </w:r>
      <w:r w:rsidR="00DF3F27">
        <w:t xml:space="preserve"> </w:t>
      </w:r>
      <w:r w:rsidR="00E96F35">
        <w:t>«</w:t>
      </w:r>
      <w:r w:rsidR="001F0220">
        <w:t>Орелэнерго</w:t>
      </w:r>
      <w:r w:rsidR="00E96F35">
        <w:t>»</w:t>
      </w:r>
    </w:p>
    <w:p w:rsidR="00DF0D4E" w:rsidRPr="0097535B" w:rsidRDefault="00DF0D4E" w:rsidP="00FF0916">
      <w:pPr>
        <w:spacing w:line="276" w:lineRule="auto"/>
        <w:jc w:val="center"/>
        <w:rPr>
          <w:color w:val="000000"/>
          <w:spacing w:val="-3"/>
        </w:rPr>
      </w:pPr>
    </w:p>
    <w:p w:rsidR="00B13D7B" w:rsidRPr="00B13D7B" w:rsidRDefault="00B13D7B" w:rsidP="00FF0916">
      <w:pPr>
        <w:pStyle w:val="af0"/>
        <w:numPr>
          <w:ilvl w:val="0"/>
          <w:numId w:val="6"/>
        </w:numPr>
        <w:tabs>
          <w:tab w:val="left" w:pos="1134"/>
        </w:tabs>
        <w:spacing w:line="276" w:lineRule="auto"/>
        <w:ind w:left="0" w:firstLine="709"/>
        <w:jc w:val="both"/>
        <w:rPr>
          <w:b/>
          <w:bCs/>
          <w:sz w:val="24"/>
          <w:szCs w:val="24"/>
        </w:rPr>
      </w:pPr>
      <w:r w:rsidRPr="00B13D7B">
        <w:rPr>
          <w:b/>
          <w:bCs/>
          <w:sz w:val="24"/>
          <w:szCs w:val="24"/>
        </w:rPr>
        <w:t>Общая часть.</w:t>
      </w:r>
    </w:p>
    <w:p w:rsidR="0027722F" w:rsidRPr="00B13D7B" w:rsidRDefault="00B81F6E" w:rsidP="00FF0916">
      <w:pPr>
        <w:spacing w:line="276" w:lineRule="auto"/>
        <w:ind w:firstLine="709"/>
        <w:jc w:val="both"/>
      </w:pPr>
      <w:r>
        <w:t xml:space="preserve">Филиал </w:t>
      </w:r>
      <w:r w:rsidR="00775681">
        <w:t>П</w:t>
      </w:r>
      <w:r w:rsidR="0027722F">
        <w:t>АО «МРСК Центра»</w:t>
      </w:r>
      <w:r>
        <w:t xml:space="preserve"> </w:t>
      </w:r>
      <w:r w:rsidR="00183FE2" w:rsidRPr="00183FE2">
        <w:t>–</w:t>
      </w:r>
      <w:r>
        <w:t xml:space="preserve"> «</w:t>
      </w:r>
      <w:r w:rsidR="001F0220">
        <w:t>Орелэнерго</w:t>
      </w:r>
      <w:r>
        <w:t>»</w:t>
      </w:r>
      <w:r w:rsidR="0027722F">
        <w:t xml:space="preserve"> производит закупку </w:t>
      </w:r>
      <w:r w:rsidR="0067498B">
        <w:t xml:space="preserve">пломбировочных материалов с целью </w:t>
      </w:r>
      <w:r w:rsidR="001F5DC7">
        <w:t>исключения несанкционированного доступа к средствам измерения и их метрологическим характеристикам</w:t>
      </w:r>
      <w:r w:rsidR="0027722F">
        <w:t>.</w:t>
      </w:r>
    </w:p>
    <w:p w:rsidR="005B5711" w:rsidRDefault="00183FE2" w:rsidP="00FF0916">
      <w:pPr>
        <w:spacing w:line="276" w:lineRule="auto"/>
        <w:ind w:firstLine="709"/>
        <w:jc w:val="both"/>
      </w:pPr>
      <w:r w:rsidRPr="00371C67">
        <w:t>Закупка производится в рамках годо</w:t>
      </w:r>
      <w:r w:rsidR="00F820D3">
        <w:t>вой комплексной программы закупок</w:t>
      </w:r>
      <w:r w:rsidRPr="00371C67">
        <w:t xml:space="preserve">  ПАО «МРСК Центра» – «Орелэнерго» на 20</w:t>
      </w:r>
      <w:r w:rsidR="002F67ED" w:rsidRPr="002F67ED">
        <w:t>20</w:t>
      </w:r>
      <w:r w:rsidRPr="00371C67">
        <w:t xml:space="preserve"> год. Объем закупаемой продукции обоснован годовой потребностью в материалах в 20</w:t>
      </w:r>
      <w:r w:rsidR="002F67ED" w:rsidRPr="002F67ED">
        <w:t>20</w:t>
      </w:r>
      <w:r w:rsidRPr="00371C67">
        <w:t xml:space="preserve"> году.</w:t>
      </w:r>
    </w:p>
    <w:p w:rsidR="00CA2258" w:rsidRPr="00C258A6" w:rsidRDefault="00CA2258" w:rsidP="00FF0916">
      <w:pPr>
        <w:spacing w:line="276" w:lineRule="auto"/>
        <w:ind w:firstLine="709"/>
        <w:jc w:val="both"/>
      </w:pPr>
    </w:p>
    <w:p w:rsidR="00111FBA" w:rsidRPr="00D91F0D" w:rsidRDefault="00111FBA"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Предмет конкурса</w:t>
      </w:r>
      <w:r w:rsidR="00D91F0D" w:rsidRPr="00D91F0D">
        <w:rPr>
          <w:b/>
          <w:bCs/>
          <w:sz w:val="24"/>
          <w:szCs w:val="24"/>
        </w:rPr>
        <w:t>.</w:t>
      </w:r>
    </w:p>
    <w:p w:rsidR="00111FBA" w:rsidRDefault="00637306" w:rsidP="00FF0916">
      <w:pPr>
        <w:spacing w:line="276" w:lineRule="auto"/>
        <w:ind w:firstLine="709"/>
        <w:jc w:val="both"/>
      </w:pPr>
      <w:r w:rsidRPr="00727082">
        <w:t>Поставщик</w:t>
      </w:r>
      <w:r w:rsidR="005B5711" w:rsidRPr="00727082">
        <w:t xml:space="preserve"> обеспечивает поставку </w:t>
      </w:r>
      <w:r w:rsidR="004431EA">
        <w:t>продукции</w:t>
      </w:r>
      <w:r w:rsidR="005B5711" w:rsidRPr="00727082">
        <w:t xml:space="preserve"> </w:t>
      </w:r>
      <w:r w:rsidR="00C94934">
        <w:t xml:space="preserve">на склад </w:t>
      </w:r>
      <w:r w:rsidR="000B2EB2">
        <w:t>получател</w:t>
      </w:r>
      <w:r w:rsidR="00B81F6E">
        <w:t>я</w:t>
      </w:r>
      <w:r w:rsidR="000B2EB2">
        <w:t xml:space="preserve"> – филиал</w:t>
      </w:r>
      <w:r w:rsidR="00B81F6E">
        <w:t xml:space="preserve">а </w:t>
      </w:r>
      <w:r w:rsidR="00775681">
        <w:t>П</w:t>
      </w:r>
      <w:r w:rsidR="00D91F0D" w:rsidRPr="00727082">
        <w:t>АО «МРСК Центра»</w:t>
      </w:r>
      <w:r w:rsidR="00B81F6E">
        <w:t xml:space="preserve"> </w:t>
      </w:r>
      <w:r w:rsidR="00183FE2" w:rsidRPr="00183FE2">
        <w:t>–</w:t>
      </w:r>
      <w:r w:rsidR="00B81F6E">
        <w:t xml:space="preserve"> «</w:t>
      </w:r>
      <w:r w:rsidR="001F0220">
        <w:t>Орелэнерго</w:t>
      </w:r>
      <w:r w:rsidR="00B81F6E">
        <w:t>»</w:t>
      </w:r>
      <w:r w:rsidR="00C94934">
        <w:t>.</w:t>
      </w:r>
      <w:r w:rsidR="00D950AE" w:rsidRPr="00727082">
        <w:t xml:space="preserve"> </w:t>
      </w:r>
      <w:r w:rsidR="00C94934">
        <w:t>О</w:t>
      </w:r>
      <w:r w:rsidR="005B5711" w:rsidRPr="00727082">
        <w:t>бъем</w:t>
      </w:r>
      <w:r w:rsidR="006B684D">
        <w:t xml:space="preserve"> поставки, </w:t>
      </w:r>
      <w:r w:rsidR="00C94934">
        <w:t>технические</w:t>
      </w:r>
      <w:r w:rsidR="006B684D">
        <w:t xml:space="preserve">, а также иные </w:t>
      </w:r>
      <w:r w:rsidR="00C94934">
        <w:t xml:space="preserve">требования к </w:t>
      </w:r>
      <w:r w:rsidR="0039437E">
        <w:t>закупаемой продукции</w:t>
      </w:r>
      <w:r w:rsidR="005B5711" w:rsidRPr="00727082">
        <w:t xml:space="preserve"> </w:t>
      </w:r>
      <w:r w:rsidR="0039437E">
        <w:t>устанавливаются</w:t>
      </w:r>
      <w:r w:rsidR="005B5711" w:rsidRPr="00727082">
        <w:t xml:space="preserve"> </w:t>
      </w:r>
      <w:r w:rsidR="0039437E">
        <w:t>настоящим техническим заданием.</w:t>
      </w:r>
    </w:p>
    <w:p w:rsidR="00364AD7" w:rsidRDefault="006B684D" w:rsidP="00FF0916">
      <w:pPr>
        <w:spacing w:line="276" w:lineRule="auto"/>
        <w:ind w:firstLine="709"/>
        <w:jc w:val="both"/>
      </w:pPr>
      <w:r>
        <w:t xml:space="preserve">Доставка </w:t>
      </w:r>
      <w:r w:rsidR="004431EA">
        <w:t>продукции</w:t>
      </w:r>
      <w:r>
        <w:t xml:space="preserve"> осущ</w:t>
      </w:r>
      <w:r w:rsidRPr="0005522C">
        <w:t>е</w:t>
      </w:r>
      <w:r>
        <w:t xml:space="preserve">ствляется за счет Поставщика (стоимость входит в цену предложения) </w:t>
      </w:r>
      <w:r w:rsidR="00E75C23">
        <w:t>на склад филиал</w:t>
      </w:r>
      <w:r w:rsidR="00B81F6E">
        <w:t>а</w:t>
      </w:r>
      <w:r w:rsidR="00E75C23">
        <w:t>, расположенны</w:t>
      </w:r>
      <w:r w:rsidR="00B81F6E">
        <w:t>й</w:t>
      </w:r>
      <w:r w:rsidR="00E75C23">
        <w:t>:</w:t>
      </w:r>
    </w:p>
    <w:p w:rsidR="007106C4" w:rsidRDefault="00D81AA2" w:rsidP="00D81AA2">
      <w:pPr>
        <w:spacing w:line="276" w:lineRule="auto"/>
        <w:ind w:firstLine="709"/>
        <w:jc w:val="right"/>
      </w:pPr>
      <w:r w:rsidRPr="00D112B2">
        <w:t>Таблица 1</w:t>
      </w:r>
    </w:p>
    <w:tbl>
      <w:tblPr>
        <w:tblStyle w:val="a4"/>
        <w:tblW w:w="10453" w:type="dxa"/>
        <w:tblLook w:val="04A0" w:firstRow="1" w:lastRow="0" w:firstColumn="1" w:lastColumn="0" w:noHBand="0" w:noVBand="1"/>
      </w:tblPr>
      <w:tblGrid>
        <w:gridCol w:w="1774"/>
        <w:gridCol w:w="1652"/>
        <w:gridCol w:w="4053"/>
        <w:gridCol w:w="2974"/>
      </w:tblGrid>
      <w:tr w:rsidR="00934DA7" w:rsidTr="006D1DEA">
        <w:tc>
          <w:tcPr>
            <w:tcW w:w="1774" w:type="dxa"/>
            <w:vAlign w:val="center"/>
          </w:tcPr>
          <w:p w:rsidR="00934DA7" w:rsidRPr="007106C4" w:rsidRDefault="00934DA7" w:rsidP="00934DA7">
            <w:pPr>
              <w:jc w:val="center"/>
              <w:rPr>
                <w:color w:val="000000"/>
              </w:rPr>
            </w:pPr>
            <w:r w:rsidRPr="00391924">
              <w:t>Филиал</w:t>
            </w:r>
          </w:p>
        </w:tc>
        <w:tc>
          <w:tcPr>
            <w:tcW w:w="1652" w:type="dxa"/>
            <w:vAlign w:val="center"/>
          </w:tcPr>
          <w:p w:rsidR="00934DA7" w:rsidRPr="007106C4" w:rsidRDefault="00934DA7" w:rsidP="007106C4">
            <w:pPr>
              <w:jc w:val="center"/>
              <w:rPr>
                <w:color w:val="000000"/>
              </w:rPr>
            </w:pPr>
            <w:r w:rsidRPr="007106C4">
              <w:rPr>
                <w:color w:val="000000"/>
              </w:rPr>
              <w:t>Вид транспорта</w:t>
            </w:r>
          </w:p>
        </w:tc>
        <w:tc>
          <w:tcPr>
            <w:tcW w:w="4053" w:type="dxa"/>
            <w:vAlign w:val="center"/>
          </w:tcPr>
          <w:p w:rsidR="00934DA7" w:rsidRPr="007106C4" w:rsidRDefault="00934DA7" w:rsidP="009121EB">
            <w:pPr>
              <w:jc w:val="center"/>
              <w:rPr>
                <w:color w:val="000000"/>
              </w:rPr>
            </w:pPr>
            <w:r w:rsidRPr="007106C4">
              <w:rPr>
                <w:color w:val="000000"/>
              </w:rPr>
              <w:t>Точка поставки</w:t>
            </w:r>
          </w:p>
        </w:tc>
        <w:tc>
          <w:tcPr>
            <w:tcW w:w="2974" w:type="dxa"/>
            <w:vAlign w:val="center"/>
          </w:tcPr>
          <w:p w:rsidR="00934DA7" w:rsidRPr="00391924" w:rsidRDefault="00934DA7" w:rsidP="009121EB">
            <w:pPr>
              <w:pStyle w:val="af0"/>
              <w:tabs>
                <w:tab w:val="left" w:pos="993"/>
              </w:tabs>
              <w:spacing w:line="276" w:lineRule="auto"/>
              <w:ind w:left="0"/>
              <w:jc w:val="center"/>
              <w:rPr>
                <w:sz w:val="24"/>
                <w:szCs w:val="24"/>
              </w:rPr>
            </w:pPr>
            <w:r w:rsidRPr="00391924">
              <w:rPr>
                <w:sz w:val="24"/>
                <w:szCs w:val="24"/>
              </w:rPr>
              <w:t>Срок поставки</w:t>
            </w:r>
          </w:p>
        </w:tc>
      </w:tr>
      <w:tr w:rsidR="00934DA7" w:rsidTr="006D1DEA">
        <w:tc>
          <w:tcPr>
            <w:tcW w:w="1774" w:type="dxa"/>
            <w:vAlign w:val="center"/>
          </w:tcPr>
          <w:p w:rsidR="00934DA7" w:rsidRPr="007106C4" w:rsidRDefault="00934DA7" w:rsidP="001C2044">
            <w:pPr>
              <w:jc w:val="center"/>
              <w:rPr>
                <w:color w:val="000000"/>
              </w:rPr>
            </w:pPr>
            <w:r w:rsidRPr="007106C4">
              <w:t>«</w:t>
            </w:r>
            <w:r>
              <w:t>Орел</w:t>
            </w:r>
            <w:r w:rsidRPr="007106C4">
              <w:t>энерго»</w:t>
            </w:r>
          </w:p>
        </w:tc>
        <w:tc>
          <w:tcPr>
            <w:tcW w:w="1652" w:type="dxa"/>
            <w:vAlign w:val="center"/>
          </w:tcPr>
          <w:p w:rsidR="00934DA7" w:rsidRPr="007106C4" w:rsidRDefault="00934DA7" w:rsidP="00EF010C">
            <w:pPr>
              <w:jc w:val="center"/>
            </w:pPr>
            <w:r w:rsidRPr="007106C4">
              <w:rPr>
                <w:color w:val="000000"/>
              </w:rPr>
              <w:t>авто</w:t>
            </w:r>
          </w:p>
        </w:tc>
        <w:tc>
          <w:tcPr>
            <w:tcW w:w="4053" w:type="dxa"/>
            <w:vAlign w:val="center"/>
          </w:tcPr>
          <w:p w:rsidR="00934DA7" w:rsidRPr="007106C4" w:rsidRDefault="00934DA7" w:rsidP="00D12B9F">
            <w:pPr>
              <w:jc w:val="center"/>
              <w:rPr>
                <w:color w:val="000000"/>
              </w:rPr>
            </w:pPr>
            <w:r w:rsidRPr="007106C4">
              <w:rPr>
                <w:color w:val="000000"/>
              </w:rPr>
              <w:t>Центральный склад филиала ПАО «МРСК Центра» - «</w:t>
            </w:r>
            <w:r>
              <w:rPr>
                <w:color w:val="000000"/>
              </w:rPr>
              <w:t>Орел</w:t>
            </w:r>
            <w:r w:rsidRPr="007106C4">
              <w:rPr>
                <w:color w:val="000000"/>
              </w:rPr>
              <w:t xml:space="preserve">энерго», </w:t>
            </w:r>
            <w:r w:rsidRPr="001C2044">
              <w:rPr>
                <w:color w:val="000000"/>
              </w:rPr>
              <w:t xml:space="preserve"> Орловская область, г. Орел, ул. Высоковольтная, 9</w:t>
            </w:r>
            <w:r>
              <w:rPr>
                <w:color w:val="000000"/>
              </w:rPr>
              <w:t>.</w:t>
            </w:r>
          </w:p>
        </w:tc>
        <w:tc>
          <w:tcPr>
            <w:tcW w:w="2974" w:type="dxa"/>
            <w:vAlign w:val="center"/>
          </w:tcPr>
          <w:p w:rsidR="00934DA7" w:rsidRPr="00391924" w:rsidRDefault="003B14F0" w:rsidP="00D1093E">
            <w:pPr>
              <w:jc w:val="center"/>
            </w:pPr>
            <w:r>
              <w:rPr>
                <w:color w:val="000000"/>
              </w:rPr>
              <w:t>В</w:t>
            </w:r>
            <w:r w:rsidR="004D77EE" w:rsidRPr="004D77EE">
              <w:rPr>
                <w:color w:val="000000"/>
              </w:rPr>
              <w:t xml:space="preserve"> течении </w:t>
            </w:r>
            <w:r w:rsidR="00D1093E">
              <w:rPr>
                <w:color w:val="000000"/>
              </w:rPr>
              <w:t>3</w:t>
            </w:r>
            <w:r w:rsidR="004D77EE" w:rsidRPr="004D77EE">
              <w:rPr>
                <w:color w:val="000000"/>
              </w:rPr>
              <w:t xml:space="preserve">0 календарных дней с момента </w:t>
            </w:r>
            <w:r w:rsidR="00D1093E">
              <w:rPr>
                <w:color w:val="000000"/>
              </w:rPr>
              <w:t>заключения договора</w:t>
            </w:r>
            <w:r w:rsidR="006B2B25">
              <w:rPr>
                <w:color w:val="000000"/>
              </w:rPr>
              <w:t>.</w:t>
            </w:r>
          </w:p>
        </w:tc>
      </w:tr>
    </w:tbl>
    <w:p w:rsidR="006378ED" w:rsidRPr="00F820D3" w:rsidRDefault="006378ED" w:rsidP="00FF0916">
      <w:pPr>
        <w:pStyle w:val="af0"/>
        <w:spacing w:line="276" w:lineRule="auto"/>
        <w:ind w:left="0" w:firstLine="709"/>
        <w:jc w:val="both"/>
        <w:rPr>
          <w:sz w:val="24"/>
          <w:szCs w:val="24"/>
        </w:rPr>
      </w:pPr>
    </w:p>
    <w:p w:rsidR="002D3570" w:rsidRPr="00D112B2" w:rsidRDefault="008A4D48" w:rsidP="00FF0916">
      <w:pPr>
        <w:pStyle w:val="af0"/>
        <w:spacing w:line="276" w:lineRule="auto"/>
        <w:ind w:left="0" w:firstLine="709"/>
        <w:jc w:val="both"/>
        <w:rPr>
          <w:sz w:val="24"/>
          <w:szCs w:val="24"/>
        </w:rPr>
      </w:pPr>
      <w:r>
        <w:rPr>
          <w:sz w:val="24"/>
          <w:szCs w:val="24"/>
        </w:rPr>
        <w:t xml:space="preserve">Способ и условия </w:t>
      </w:r>
      <w:r w:rsidRPr="00D112B2">
        <w:rPr>
          <w:sz w:val="24"/>
          <w:szCs w:val="24"/>
        </w:rPr>
        <w:t>т</w:t>
      </w:r>
      <w:r w:rsidR="003F7E21" w:rsidRPr="00D112B2">
        <w:rPr>
          <w:sz w:val="24"/>
          <w:szCs w:val="24"/>
        </w:rPr>
        <w:t>ранспортировк</w:t>
      </w:r>
      <w:r w:rsidRPr="00D112B2">
        <w:rPr>
          <w:sz w:val="24"/>
          <w:szCs w:val="24"/>
        </w:rPr>
        <w:t>и</w:t>
      </w:r>
      <w:r w:rsidR="003F7E21" w:rsidRPr="00D112B2">
        <w:rPr>
          <w:sz w:val="24"/>
          <w:szCs w:val="24"/>
        </w:rPr>
        <w:t xml:space="preserve"> продукции должн</w:t>
      </w:r>
      <w:r w:rsidR="0072201F" w:rsidRPr="00D112B2">
        <w:rPr>
          <w:sz w:val="24"/>
          <w:szCs w:val="24"/>
        </w:rPr>
        <w:t>ы</w:t>
      </w:r>
      <w:r w:rsidR="003F7E21" w:rsidRPr="00D112B2">
        <w:rPr>
          <w:sz w:val="24"/>
          <w:szCs w:val="24"/>
        </w:rPr>
        <w:t xml:space="preserve"> </w:t>
      </w:r>
      <w:r w:rsidR="001F1F04" w:rsidRPr="00D112B2">
        <w:rPr>
          <w:sz w:val="24"/>
          <w:szCs w:val="24"/>
        </w:rPr>
        <w:t>исключать возможность</w:t>
      </w:r>
      <w:r w:rsidR="003F7E21" w:rsidRPr="00D112B2">
        <w:rPr>
          <w:sz w:val="24"/>
          <w:szCs w:val="24"/>
        </w:rPr>
        <w:t xml:space="preserve"> ее повреждени</w:t>
      </w:r>
      <w:r w:rsidR="001F1F04" w:rsidRPr="00D112B2">
        <w:rPr>
          <w:sz w:val="24"/>
          <w:szCs w:val="24"/>
        </w:rPr>
        <w:t>я</w:t>
      </w:r>
      <w:r w:rsidR="003F7E21" w:rsidRPr="00D112B2">
        <w:rPr>
          <w:sz w:val="24"/>
          <w:szCs w:val="24"/>
        </w:rPr>
        <w:t xml:space="preserve"> или порч</w:t>
      </w:r>
      <w:r w:rsidR="001F1F04" w:rsidRPr="00D112B2">
        <w:rPr>
          <w:sz w:val="24"/>
          <w:szCs w:val="24"/>
        </w:rPr>
        <w:t>и</w:t>
      </w:r>
      <w:r w:rsidR="003F7E21" w:rsidRPr="00D112B2">
        <w:rPr>
          <w:sz w:val="24"/>
          <w:szCs w:val="24"/>
        </w:rPr>
        <w:t xml:space="preserve"> во время перевозки.</w:t>
      </w:r>
    </w:p>
    <w:p w:rsidR="001F5DC7" w:rsidRPr="00D112B2" w:rsidRDefault="001F5DC7" w:rsidP="00FF0916">
      <w:pPr>
        <w:pStyle w:val="af0"/>
        <w:spacing w:line="276" w:lineRule="auto"/>
        <w:ind w:left="0" w:firstLine="709"/>
        <w:jc w:val="both"/>
        <w:rPr>
          <w:sz w:val="24"/>
          <w:szCs w:val="24"/>
        </w:rPr>
      </w:pPr>
      <w:r w:rsidRPr="00D112B2">
        <w:rPr>
          <w:sz w:val="24"/>
          <w:szCs w:val="24"/>
        </w:rPr>
        <w:t xml:space="preserve">Доставка </w:t>
      </w:r>
      <w:r w:rsidR="004431EA" w:rsidRPr="00D112B2">
        <w:rPr>
          <w:sz w:val="24"/>
          <w:szCs w:val="24"/>
        </w:rPr>
        <w:t>продукции</w:t>
      </w:r>
      <w:r w:rsidRPr="00D112B2">
        <w:rPr>
          <w:sz w:val="24"/>
          <w:szCs w:val="24"/>
        </w:rPr>
        <w:t xml:space="preserve"> в филиал осуществляется в следующ</w:t>
      </w:r>
      <w:r w:rsidR="00D112B2">
        <w:rPr>
          <w:sz w:val="24"/>
          <w:szCs w:val="24"/>
        </w:rPr>
        <w:t>ем</w:t>
      </w:r>
      <w:r w:rsidRPr="00D112B2">
        <w:rPr>
          <w:sz w:val="24"/>
          <w:szCs w:val="24"/>
        </w:rPr>
        <w:t xml:space="preserve"> объем</w:t>
      </w:r>
      <w:r w:rsidR="00D112B2">
        <w:rPr>
          <w:sz w:val="24"/>
          <w:szCs w:val="24"/>
        </w:rPr>
        <w:t>е</w:t>
      </w:r>
      <w:r w:rsidRPr="00D112B2">
        <w:rPr>
          <w:sz w:val="24"/>
          <w:szCs w:val="24"/>
        </w:rPr>
        <w:t>:</w:t>
      </w:r>
    </w:p>
    <w:p w:rsidR="001F5DC7" w:rsidRPr="00D112B2" w:rsidRDefault="00D112B2" w:rsidP="00FF0916">
      <w:pPr>
        <w:spacing w:line="276" w:lineRule="auto"/>
        <w:jc w:val="right"/>
      </w:pPr>
      <w:r w:rsidRPr="00D112B2">
        <w:t xml:space="preserve">Таблица </w:t>
      </w:r>
      <w:r w:rsidR="00D81AA2">
        <w:t>2</w:t>
      </w:r>
    </w:p>
    <w:tbl>
      <w:tblPr>
        <w:tblW w:w="104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4615"/>
        <w:gridCol w:w="709"/>
        <w:gridCol w:w="992"/>
        <w:gridCol w:w="1701"/>
        <w:gridCol w:w="1701"/>
      </w:tblGrid>
      <w:tr w:rsidR="00C17DFE" w:rsidRPr="00CA5A54" w:rsidTr="00016C43">
        <w:trPr>
          <w:trHeight w:val="300"/>
        </w:trPr>
        <w:tc>
          <w:tcPr>
            <w:tcW w:w="742" w:type="dxa"/>
            <w:shd w:val="clear" w:color="000000" w:fill="FFFFFF"/>
            <w:vAlign w:val="center"/>
          </w:tcPr>
          <w:p w:rsidR="00C17DFE" w:rsidRPr="00183FE2" w:rsidRDefault="00C17DFE" w:rsidP="00183FE2">
            <w:pPr>
              <w:jc w:val="center"/>
              <w:rPr>
                <w:bCs/>
              </w:rPr>
            </w:pPr>
            <w:r w:rsidRPr="00183FE2">
              <w:rPr>
                <w:bCs/>
              </w:rPr>
              <w:t>№</w:t>
            </w:r>
            <w:r w:rsidR="00183FE2">
              <w:rPr>
                <w:bCs/>
              </w:rPr>
              <w:t xml:space="preserve"> </w:t>
            </w:r>
            <w:r w:rsidRPr="00183FE2">
              <w:rPr>
                <w:bCs/>
              </w:rPr>
              <w:t>пп</w:t>
            </w:r>
          </w:p>
        </w:tc>
        <w:tc>
          <w:tcPr>
            <w:tcW w:w="4615" w:type="dxa"/>
            <w:shd w:val="clear" w:color="000000" w:fill="FFFFFF"/>
            <w:noWrap/>
            <w:vAlign w:val="center"/>
            <w:hideMark/>
          </w:tcPr>
          <w:p w:rsidR="00C17DFE" w:rsidRPr="00183FE2" w:rsidRDefault="00C17DFE" w:rsidP="003D2C43">
            <w:pPr>
              <w:jc w:val="center"/>
              <w:rPr>
                <w:bCs/>
              </w:rPr>
            </w:pPr>
            <w:r w:rsidRPr="00183FE2">
              <w:rPr>
                <w:bCs/>
              </w:rPr>
              <w:t>Пломбировочный материал</w:t>
            </w:r>
          </w:p>
        </w:tc>
        <w:tc>
          <w:tcPr>
            <w:tcW w:w="709" w:type="dxa"/>
            <w:shd w:val="clear" w:color="auto" w:fill="auto"/>
            <w:noWrap/>
            <w:vAlign w:val="center"/>
            <w:hideMark/>
          </w:tcPr>
          <w:p w:rsidR="00C17DFE" w:rsidRPr="00183FE2" w:rsidRDefault="00C17DFE" w:rsidP="00183FE2">
            <w:pPr>
              <w:jc w:val="center"/>
              <w:rPr>
                <w:bCs/>
              </w:rPr>
            </w:pPr>
            <w:r w:rsidRPr="00183FE2">
              <w:rPr>
                <w:bCs/>
              </w:rPr>
              <w:t>Ед. изм.</w:t>
            </w:r>
          </w:p>
        </w:tc>
        <w:tc>
          <w:tcPr>
            <w:tcW w:w="992" w:type="dxa"/>
            <w:shd w:val="clear" w:color="auto" w:fill="auto"/>
            <w:noWrap/>
            <w:vAlign w:val="center"/>
            <w:hideMark/>
          </w:tcPr>
          <w:p w:rsidR="00C17DFE" w:rsidRPr="00183FE2" w:rsidRDefault="00C17DFE" w:rsidP="00183FE2">
            <w:pPr>
              <w:jc w:val="center"/>
              <w:rPr>
                <w:bCs/>
              </w:rPr>
            </w:pPr>
            <w:r w:rsidRPr="00183FE2">
              <w:rPr>
                <w:bCs/>
              </w:rPr>
              <w:t>Кол-во</w:t>
            </w:r>
          </w:p>
        </w:tc>
        <w:tc>
          <w:tcPr>
            <w:tcW w:w="1701" w:type="dxa"/>
            <w:vAlign w:val="center"/>
          </w:tcPr>
          <w:p w:rsidR="00C17DFE" w:rsidRPr="00183FE2" w:rsidRDefault="00C17DFE" w:rsidP="00183FE2">
            <w:pPr>
              <w:jc w:val="center"/>
              <w:rPr>
                <w:bCs/>
              </w:rPr>
            </w:pPr>
            <w:r w:rsidRPr="00183FE2">
              <w:rPr>
                <w:bCs/>
              </w:rPr>
              <w:t>Нумерация начало</w:t>
            </w:r>
          </w:p>
        </w:tc>
        <w:tc>
          <w:tcPr>
            <w:tcW w:w="1701" w:type="dxa"/>
            <w:vAlign w:val="center"/>
          </w:tcPr>
          <w:p w:rsidR="00C17DFE" w:rsidRPr="00183FE2" w:rsidRDefault="00C17DFE" w:rsidP="00183FE2">
            <w:pPr>
              <w:jc w:val="center"/>
              <w:rPr>
                <w:bCs/>
              </w:rPr>
            </w:pPr>
            <w:r w:rsidRPr="00183FE2">
              <w:rPr>
                <w:bCs/>
              </w:rPr>
              <w:t>Нумерация окончание</w:t>
            </w:r>
          </w:p>
        </w:tc>
      </w:tr>
      <w:tr w:rsidR="00C17DFE" w:rsidRPr="001D67A5" w:rsidTr="00016C43">
        <w:trPr>
          <w:trHeight w:val="300"/>
        </w:trPr>
        <w:tc>
          <w:tcPr>
            <w:tcW w:w="742" w:type="dxa"/>
            <w:shd w:val="clear" w:color="000000" w:fill="FFFFFF"/>
            <w:vAlign w:val="center"/>
          </w:tcPr>
          <w:p w:rsidR="00C17DFE" w:rsidRPr="001D67A5" w:rsidRDefault="00C17DFE" w:rsidP="00C17DFE">
            <w:pPr>
              <w:jc w:val="center"/>
              <w:rPr>
                <w:color w:val="000000"/>
              </w:rPr>
            </w:pPr>
            <w:r>
              <w:rPr>
                <w:color w:val="000000"/>
              </w:rPr>
              <w:t>1</w:t>
            </w:r>
          </w:p>
        </w:tc>
        <w:tc>
          <w:tcPr>
            <w:tcW w:w="4615" w:type="dxa"/>
            <w:shd w:val="clear" w:color="000000" w:fill="FFFFFF"/>
            <w:noWrap/>
            <w:vAlign w:val="center"/>
            <w:hideMark/>
          </w:tcPr>
          <w:p w:rsidR="00C17DFE" w:rsidRDefault="00C17DFE" w:rsidP="00C17DFE">
            <w:pPr>
              <w:rPr>
                <w:bCs/>
              </w:rPr>
            </w:pPr>
            <w:r w:rsidRPr="000E2C80">
              <w:rPr>
                <w:bCs/>
              </w:rPr>
              <w:t>Контрольная пластиковая пломба</w:t>
            </w:r>
          </w:p>
          <w:p w:rsidR="00C17DFE" w:rsidRPr="00403AB5" w:rsidRDefault="00403AB5" w:rsidP="00C17DFE">
            <w:pPr>
              <w:rPr>
                <w:bCs/>
              </w:rPr>
            </w:pPr>
            <w:r>
              <w:rPr>
                <w:bCs/>
              </w:rPr>
              <w:t>т</w:t>
            </w:r>
            <w:r w:rsidR="00C17DFE" w:rsidRPr="000E2C80">
              <w:rPr>
                <w:bCs/>
              </w:rPr>
              <w:t>ипа</w:t>
            </w:r>
            <w:r w:rsidRPr="0097462F">
              <w:rPr>
                <w:bCs/>
              </w:rPr>
              <w:t xml:space="preserve"> </w:t>
            </w:r>
            <w:r>
              <w:rPr>
                <w:bCs/>
              </w:rPr>
              <w:t>защелка</w:t>
            </w:r>
          </w:p>
        </w:tc>
        <w:tc>
          <w:tcPr>
            <w:tcW w:w="709" w:type="dxa"/>
            <w:shd w:val="clear" w:color="auto" w:fill="auto"/>
            <w:noWrap/>
            <w:vAlign w:val="center"/>
            <w:hideMark/>
          </w:tcPr>
          <w:p w:rsidR="00C17DFE" w:rsidRPr="001D67A5" w:rsidRDefault="00C17DFE" w:rsidP="00C17DFE">
            <w:pPr>
              <w:jc w:val="center"/>
              <w:rPr>
                <w:color w:val="000000"/>
              </w:rPr>
            </w:pPr>
            <w:r>
              <w:rPr>
                <w:color w:val="000000"/>
              </w:rPr>
              <w:t>шт.</w:t>
            </w:r>
          </w:p>
        </w:tc>
        <w:tc>
          <w:tcPr>
            <w:tcW w:w="992" w:type="dxa"/>
            <w:shd w:val="clear" w:color="auto" w:fill="auto"/>
            <w:noWrap/>
            <w:vAlign w:val="center"/>
            <w:hideMark/>
          </w:tcPr>
          <w:p w:rsidR="00C17DFE" w:rsidRPr="001D67A5" w:rsidRDefault="002F67ED" w:rsidP="009C26CD">
            <w:pPr>
              <w:jc w:val="center"/>
              <w:rPr>
                <w:color w:val="000000"/>
              </w:rPr>
            </w:pPr>
            <w:r>
              <w:rPr>
                <w:color w:val="000000"/>
                <w:lang w:val="en-US"/>
              </w:rPr>
              <w:t>25</w:t>
            </w:r>
            <w:r w:rsidR="009C26CD">
              <w:rPr>
                <w:color w:val="000000"/>
              </w:rPr>
              <w:t xml:space="preserve"> 0</w:t>
            </w:r>
            <w:r w:rsidR="00C17DFE">
              <w:rPr>
                <w:color w:val="000000"/>
              </w:rPr>
              <w:t>00</w:t>
            </w:r>
          </w:p>
        </w:tc>
        <w:tc>
          <w:tcPr>
            <w:tcW w:w="1701" w:type="dxa"/>
            <w:vAlign w:val="center"/>
          </w:tcPr>
          <w:p w:rsidR="00C17DFE" w:rsidRPr="0085090C" w:rsidRDefault="00100A69" w:rsidP="002F67ED">
            <w:pPr>
              <w:jc w:val="center"/>
              <w:rPr>
                <w:color w:val="000000"/>
              </w:rPr>
            </w:pPr>
            <w:r w:rsidRPr="0085090C">
              <w:rPr>
                <w:color w:val="000000"/>
              </w:rPr>
              <w:t>570</w:t>
            </w:r>
            <w:r w:rsidR="002F67ED">
              <w:rPr>
                <w:color w:val="000000"/>
                <w:lang w:val="en-US"/>
              </w:rPr>
              <w:t>22900</w:t>
            </w:r>
            <w:r>
              <w:rPr>
                <w:color w:val="000000"/>
              </w:rPr>
              <w:t>1</w:t>
            </w:r>
          </w:p>
        </w:tc>
        <w:tc>
          <w:tcPr>
            <w:tcW w:w="1701" w:type="dxa"/>
            <w:vAlign w:val="center"/>
          </w:tcPr>
          <w:p w:rsidR="00C17DFE" w:rsidRPr="0085090C" w:rsidRDefault="00100A69" w:rsidP="002F67ED">
            <w:pPr>
              <w:jc w:val="center"/>
              <w:rPr>
                <w:color w:val="000000"/>
              </w:rPr>
            </w:pPr>
            <w:r>
              <w:rPr>
                <w:color w:val="000000"/>
              </w:rPr>
              <w:t>5702</w:t>
            </w:r>
            <w:r w:rsidR="002F67ED">
              <w:rPr>
                <w:color w:val="000000"/>
                <w:lang w:val="en-US"/>
              </w:rPr>
              <w:t>54</w:t>
            </w:r>
            <w:r>
              <w:rPr>
                <w:color w:val="000000"/>
              </w:rPr>
              <w:t>000</w:t>
            </w:r>
          </w:p>
        </w:tc>
      </w:tr>
      <w:tr w:rsidR="00C17DFE" w:rsidRPr="00CA5A54" w:rsidTr="00016C43">
        <w:trPr>
          <w:trHeight w:val="527"/>
        </w:trPr>
        <w:tc>
          <w:tcPr>
            <w:tcW w:w="742" w:type="dxa"/>
            <w:shd w:val="clear" w:color="000000" w:fill="FFFFFF"/>
            <w:vAlign w:val="center"/>
          </w:tcPr>
          <w:p w:rsidR="00C17DFE" w:rsidRPr="001D67A5" w:rsidRDefault="00C17DFE" w:rsidP="00C17DFE">
            <w:pPr>
              <w:jc w:val="center"/>
              <w:rPr>
                <w:color w:val="000000"/>
              </w:rPr>
            </w:pPr>
            <w:r>
              <w:rPr>
                <w:color w:val="000000"/>
              </w:rPr>
              <w:t>2</w:t>
            </w:r>
          </w:p>
        </w:tc>
        <w:tc>
          <w:tcPr>
            <w:tcW w:w="4615" w:type="dxa"/>
            <w:shd w:val="clear" w:color="000000" w:fill="FFFFFF"/>
            <w:noWrap/>
            <w:vAlign w:val="center"/>
            <w:hideMark/>
          </w:tcPr>
          <w:p w:rsidR="00C17DFE" w:rsidRPr="001D67A5" w:rsidRDefault="00C17DFE" w:rsidP="00C17DFE">
            <w:pPr>
              <w:rPr>
                <w:color w:val="000000"/>
              </w:rPr>
            </w:pPr>
            <w:r w:rsidRPr="001D67A5">
              <w:rPr>
                <w:color w:val="000000"/>
              </w:rPr>
              <w:t xml:space="preserve">Пломба-наклейка </w:t>
            </w:r>
            <w:r>
              <w:rPr>
                <w:color w:val="000000"/>
              </w:rPr>
              <w:t>(</w:t>
            </w:r>
            <w:r w:rsidRPr="001D67A5">
              <w:rPr>
                <w:color w:val="000000"/>
              </w:rPr>
              <w:t>2</w:t>
            </w:r>
            <w:r>
              <w:rPr>
                <w:color w:val="000000"/>
              </w:rPr>
              <w:t>7</w:t>
            </w:r>
            <w:r w:rsidRPr="001D67A5">
              <w:rPr>
                <w:color w:val="000000"/>
              </w:rPr>
              <w:t>х</w:t>
            </w:r>
            <w:r>
              <w:rPr>
                <w:color w:val="000000"/>
              </w:rPr>
              <w:t>100 мм)</w:t>
            </w:r>
          </w:p>
        </w:tc>
        <w:tc>
          <w:tcPr>
            <w:tcW w:w="709" w:type="dxa"/>
            <w:shd w:val="clear" w:color="auto" w:fill="auto"/>
            <w:noWrap/>
            <w:vAlign w:val="center"/>
            <w:hideMark/>
          </w:tcPr>
          <w:p w:rsidR="00C17DFE" w:rsidRPr="001D67A5" w:rsidRDefault="00C17DFE" w:rsidP="00C17DFE">
            <w:pPr>
              <w:jc w:val="center"/>
              <w:rPr>
                <w:color w:val="000000"/>
              </w:rPr>
            </w:pPr>
            <w:r>
              <w:rPr>
                <w:color w:val="000000"/>
              </w:rPr>
              <w:t>шт.</w:t>
            </w:r>
          </w:p>
        </w:tc>
        <w:tc>
          <w:tcPr>
            <w:tcW w:w="992" w:type="dxa"/>
            <w:shd w:val="clear" w:color="auto" w:fill="auto"/>
            <w:noWrap/>
            <w:vAlign w:val="center"/>
            <w:hideMark/>
          </w:tcPr>
          <w:p w:rsidR="00C17DFE" w:rsidRPr="001D67A5" w:rsidRDefault="002F67ED" w:rsidP="00C17DFE">
            <w:pPr>
              <w:jc w:val="center"/>
              <w:rPr>
                <w:color w:val="000000"/>
              </w:rPr>
            </w:pPr>
            <w:r>
              <w:rPr>
                <w:color w:val="000000"/>
                <w:lang w:val="en-US"/>
              </w:rPr>
              <w:t>1</w:t>
            </w:r>
            <w:r w:rsidR="00C17DFE">
              <w:rPr>
                <w:color w:val="000000"/>
              </w:rPr>
              <w:t>0</w:t>
            </w:r>
            <w:r w:rsidR="009C26CD">
              <w:rPr>
                <w:color w:val="000000"/>
              </w:rPr>
              <w:t xml:space="preserve"> </w:t>
            </w:r>
            <w:r w:rsidR="00C17DFE">
              <w:rPr>
                <w:color w:val="000000"/>
              </w:rPr>
              <w:t>000</w:t>
            </w:r>
          </w:p>
        </w:tc>
        <w:tc>
          <w:tcPr>
            <w:tcW w:w="1701" w:type="dxa"/>
            <w:vAlign w:val="center"/>
          </w:tcPr>
          <w:p w:rsidR="00C17DFE" w:rsidRPr="0085090C" w:rsidRDefault="002F67ED" w:rsidP="002F67ED">
            <w:pPr>
              <w:jc w:val="center"/>
              <w:rPr>
                <w:color w:val="000000"/>
              </w:rPr>
            </w:pPr>
            <w:r>
              <w:rPr>
                <w:color w:val="000000"/>
              </w:rPr>
              <w:t>57Н0</w:t>
            </w:r>
            <w:r>
              <w:rPr>
                <w:color w:val="000000"/>
                <w:lang w:val="en-US"/>
              </w:rPr>
              <w:t>10</w:t>
            </w:r>
            <w:r w:rsidR="00237895" w:rsidRPr="0085090C">
              <w:rPr>
                <w:color w:val="000000"/>
              </w:rPr>
              <w:t>000</w:t>
            </w:r>
            <w:r w:rsidR="00237895">
              <w:rPr>
                <w:color w:val="000000"/>
              </w:rPr>
              <w:t>1</w:t>
            </w:r>
          </w:p>
        </w:tc>
        <w:tc>
          <w:tcPr>
            <w:tcW w:w="1701" w:type="dxa"/>
            <w:vAlign w:val="center"/>
          </w:tcPr>
          <w:p w:rsidR="00C17DFE" w:rsidRPr="00C17DFE" w:rsidRDefault="00237895" w:rsidP="002F67ED">
            <w:pPr>
              <w:jc w:val="center"/>
              <w:rPr>
                <w:color w:val="000000"/>
              </w:rPr>
            </w:pPr>
            <w:r w:rsidRPr="0085090C">
              <w:rPr>
                <w:color w:val="000000"/>
              </w:rPr>
              <w:t>57Н0</w:t>
            </w:r>
            <w:r>
              <w:rPr>
                <w:color w:val="000000"/>
              </w:rPr>
              <w:t>1</w:t>
            </w:r>
            <w:r w:rsidR="002F67ED">
              <w:rPr>
                <w:color w:val="000000"/>
                <w:lang w:val="en-US"/>
              </w:rPr>
              <w:t>1</w:t>
            </w:r>
            <w:r w:rsidRPr="0085090C">
              <w:rPr>
                <w:color w:val="000000"/>
              </w:rPr>
              <w:t>0000</w:t>
            </w:r>
          </w:p>
        </w:tc>
      </w:tr>
    </w:tbl>
    <w:p w:rsidR="00D12B9F" w:rsidRDefault="00D12B9F" w:rsidP="00FF0916">
      <w:pPr>
        <w:spacing w:line="276" w:lineRule="auto"/>
        <w:ind w:firstLine="709"/>
        <w:jc w:val="both"/>
      </w:pPr>
    </w:p>
    <w:p w:rsidR="008A47E2" w:rsidRDefault="008A47E2">
      <w:r>
        <w:br w:type="page"/>
      </w:r>
    </w:p>
    <w:p w:rsidR="00AD0DC8" w:rsidRPr="00AD0DC8" w:rsidRDefault="00AD0DC8" w:rsidP="00AD0DC8">
      <w:pPr>
        <w:pStyle w:val="af0"/>
        <w:tabs>
          <w:tab w:val="left" w:pos="1134"/>
        </w:tabs>
        <w:spacing w:line="276" w:lineRule="auto"/>
        <w:ind w:left="709"/>
        <w:rPr>
          <w:b/>
          <w:bCs/>
          <w:sz w:val="24"/>
          <w:szCs w:val="24"/>
        </w:rPr>
      </w:pPr>
    </w:p>
    <w:p w:rsidR="009040B4" w:rsidRPr="00D12B9F" w:rsidRDefault="009E5247" w:rsidP="00984EF6">
      <w:pPr>
        <w:pStyle w:val="af0"/>
        <w:numPr>
          <w:ilvl w:val="0"/>
          <w:numId w:val="6"/>
        </w:numPr>
        <w:tabs>
          <w:tab w:val="left" w:pos="1134"/>
        </w:tabs>
        <w:spacing w:line="276" w:lineRule="auto"/>
        <w:ind w:left="0" w:firstLine="709"/>
        <w:rPr>
          <w:b/>
          <w:bCs/>
          <w:sz w:val="24"/>
          <w:szCs w:val="24"/>
        </w:rPr>
      </w:pPr>
      <w:r w:rsidRPr="009040B4">
        <w:rPr>
          <w:b/>
          <w:bCs/>
          <w:sz w:val="24"/>
          <w:szCs w:val="24"/>
        </w:rPr>
        <w:t>Общие требования.</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 xml:space="preserve">Продукция должна быть поставлена в соответствии с номенклатурой и количеством, определенным в </w:t>
      </w:r>
      <w:r w:rsidR="00437357" w:rsidRPr="00984EF6">
        <w:rPr>
          <w:sz w:val="24"/>
          <w:szCs w:val="24"/>
        </w:rPr>
        <w:t xml:space="preserve">таблице </w:t>
      </w:r>
      <w:r w:rsidR="000E639D" w:rsidRPr="00984EF6">
        <w:rPr>
          <w:sz w:val="24"/>
          <w:szCs w:val="24"/>
        </w:rPr>
        <w:t>2</w:t>
      </w:r>
      <w:r w:rsidRPr="00984EF6">
        <w:rPr>
          <w:sz w:val="24"/>
          <w:szCs w:val="24"/>
        </w:rPr>
        <w:t xml:space="preserve">, и </w:t>
      </w:r>
      <w:r w:rsidR="00A87E2C" w:rsidRPr="00984EF6">
        <w:rPr>
          <w:sz w:val="24"/>
          <w:szCs w:val="24"/>
        </w:rPr>
        <w:t>ГОСТ 31282-2004 «Устройства пломбировочные. Классификация» и ГОСТ 31283-2004 «Пломбы индикаторные. Общие технические требования»</w:t>
      </w:r>
      <w:r w:rsidRPr="00984EF6">
        <w:rPr>
          <w:sz w:val="24"/>
          <w:szCs w:val="24"/>
        </w:rPr>
        <w:t>.</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 xml:space="preserve">Продукция должна быть новой, ранее не использованной и дата изготовления не ранее </w:t>
      </w:r>
      <w:r w:rsidR="000E639D" w:rsidRPr="00984EF6">
        <w:rPr>
          <w:sz w:val="24"/>
          <w:szCs w:val="24"/>
          <w:lang w:val="en-US"/>
        </w:rPr>
        <w:t>IV</w:t>
      </w:r>
      <w:r w:rsidRPr="00984EF6">
        <w:rPr>
          <w:sz w:val="24"/>
          <w:szCs w:val="24"/>
        </w:rPr>
        <w:t xml:space="preserve"> квартала 201</w:t>
      </w:r>
      <w:r w:rsidR="00697BD3" w:rsidRPr="00984EF6">
        <w:rPr>
          <w:sz w:val="24"/>
          <w:szCs w:val="24"/>
        </w:rPr>
        <w:t>8</w:t>
      </w:r>
      <w:r w:rsidRPr="00984EF6">
        <w:rPr>
          <w:sz w:val="24"/>
          <w:szCs w:val="24"/>
        </w:rPr>
        <w:t xml:space="preserve"> года.</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Обязательным условием является предоставление в составе конкурсной документации дилерских свидетельств заводов-изготовителей или письменное подтверждение завода-изготовителя на право поставки ТМЦ.</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Продукция, подлежащая обязательной сертификации, должна иметь сертификаты соответствия в соответствии с ФЗ от 27.12.2002 года №184-ФЗ «О техническом регулировании». Копия данных документов предоставляется вместе с конкурсной документацией.</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Климатическое исполнение в соответствии с Межгосударственным Стандартом ГОСТ 15150-69 (Машины, приборы и другие технические изделия). Исполнение для различных климатических районов. Категория, условия эксплуатации, хранения и транспортирования в части климатических факторов внешней среды.</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Приемка продукции Покупателем по количеству и качеству производится в соответствии с «Инструкцией о порядке приемки продукции производственно-технического назначения и товаров народного потребления по качеств», утвержденной постановлением Госарбитража при Совете Министров СССР от 25.04.1966 г. №П-7 (с изменениями и дополнениями) и «Инструкцией о порядке приемки продукции производственно-технического назначения и товаров народного потребления по количеству» от 15.07.1965г. №П-6, утвержденной постановлением Госарбитража при Совете Министров СССР (с изменениями  и дополнениями).</w:t>
      </w:r>
    </w:p>
    <w:p w:rsidR="006731BB" w:rsidRPr="00984EF6" w:rsidRDefault="006731BB" w:rsidP="006731BB">
      <w:pPr>
        <w:pStyle w:val="af0"/>
        <w:numPr>
          <w:ilvl w:val="1"/>
          <w:numId w:val="6"/>
        </w:numPr>
        <w:spacing w:line="276" w:lineRule="auto"/>
        <w:ind w:left="0" w:firstLine="284"/>
        <w:jc w:val="both"/>
        <w:rPr>
          <w:sz w:val="24"/>
          <w:szCs w:val="24"/>
        </w:rPr>
      </w:pPr>
      <w:r w:rsidRPr="00984EF6">
        <w:rPr>
          <w:sz w:val="24"/>
          <w:szCs w:val="24"/>
        </w:rPr>
        <w:t>Общие требования, предъявляемые к устройствам предотвращения несанкционированного доступа к приборам учета электроэнергии (Контрольные пластиковые пломбы, далее КПП):</w:t>
      </w:r>
    </w:p>
    <w:p w:rsidR="006731BB" w:rsidRPr="00984EF6" w:rsidRDefault="006731BB" w:rsidP="006731BB">
      <w:pPr>
        <w:pStyle w:val="af0"/>
        <w:numPr>
          <w:ilvl w:val="2"/>
          <w:numId w:val="6"/>
        </w:numPr>
        <w:spacing w:line="276" w:lineRule="auto"/>
        <w:ind w:left="0" w:firstLine="720"/>
        <w:jc w:val="both"/>
        <w:rPr>
          <w:sz w:val="24"/>
          <w:szCs w:val="24"/>
        </w:rPr>
      </w:pPr>
      <w:r w:rsidRPr="00984EF6">
        <w:rPr>
          <w:sz w:val="24"/>
          <w:szCs w:val="24"/>
        </w:rPr>
        <w:t>КПП должны устанавливаться без использования дополнительного инструмента/механизма. КПП должны быть одноразовыми. Материал изготовления корпуса – прозрачный диэлектрик. Материал изготовления запирающего механизма – диэлектрик. КПП должна препятствовать снятию их с объекта пломбирования без нарушения целостности конструкции, что должно определяться как визуально, так и в случае необходимости, с применением приборов и специальных методов исследования. Конструкция КПП должна исключать возможность повторного использования, как самих КПП, так и их составных частей после снятия.</w:t>
      </w:r>
    </w:p>
    <w:p w:rsidR="006731BB" w:rsidRPr="00D21537" w:rsidRDefault="006731BB" w:rsidP="006731BB">
      <w:pPr>
        <w:pStyle w:val="af0"/>
        <w:numPr>
          <w:ilvl w:val="2"/>
          <w:numId w:val="6"/>
        </w:numPr>
        <w:spacing w:line="276" w:lineRule="auto"/>
        <w:ind w:left="0" w:firstLine="709"/>
        <w:jc w:val="both"/>
        <w:rPr>
          <w:sz w:val="24"/>
          <w:szCs w:val="24"/>
        </w:rPr>
      </w:pPr>
      <w:r w:rsidRPr="00984EF6">
        <w:rPr>
          <w:sz w:val="24"/>
          <w:szCs w:val="24"/>
        </w:rPr>
        <w:t>КПП должны иметь нанесенную на них информацию – идентификационный номер, а также логотип и наименование сетевой организации, в соответствии с Приложением №1. КПП должны иметь сквозную не повторяющуюся нумерацию. Номерной знак (код) должен быть нанесен на каждую составную часть КПП. Все составные части, входящие в КПП, должны быть снабжены одинаковыми знаками (кодами), либо при невозможности полного дублирования наносятся последние пять знаков. Метод нанесения номерного знака (кода) должен обеспечивать его нестираемость и невоспроизводимость. Маркировка должна быть четкой, разборчивой, распознаваемой (читаемой) при осмотре в соответствии с ГОСТ  31283 – 2004.</w:t>
      </w:r>
    </w:p>
    <w:p w:rsidR="00D21537" w:rsidRPr="00D21537" w:rsidRDefault="00D21537" w:rsidP="00D21537">
      <w:pPr>
        <w:spacing w:line="276" w:lineRule="auto"/>
        <w:ind w:firstLine="708"/>
        <w:jc w:val="both"/>
      </w:pPr>
      <w:r w:rsidRPr="00D21537">
        <w:t xml:space="preserve">Начальная нумерация согласовывается с филиалом ПАО «МРСК Центра» - «Орелэнерго» на этапе изготовления </w:t>
      </w:r>
      <w:r>
        <w:t>пломб.</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КПП должны оставаться работоспособными без разрушения под действием предельно допустимого растягивающего усилия в соответствии с ГОСТ 31283 – 2004. Конструкция КПП должна исключать возможность вытягивания блокирующего элемента из корпуса без его разрушения во всем диапазоне растягивающих усилий, включая предельные значения, приводящие к разрушению КПП.</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lastRenderedPageBreak/>
        <w:t>КПП должны сохранять работоспособность при воздействии:</w:t>
      </w:r>
    </w:p>
    <w:p w:rsidR="006731BB" w:rsidRPr="00984EF6" w:rsidRDefault="006731BB" w:rsidP="006731BB">
      <w:pPr>
        <w:pStyle w:val="af0"/>
        <w:numPr>
          <w:ilvl w:val="3"/>
          <w:numId w:val="6"/>
        </w:numPr>
        <w:spacing w:line="276" w:lineRule="auto"/>
        <w:jc w:val="both"/>
        <w:rPr>
          <w:sz w:val="24"/>
          <w:szCs w:val="24"/>
        </w:rPr>
      </w:pPr>
      <w:r w:rsidRPr="00984EF6">
        <w:rPr>
          <w:sz w:val="24"/>
          <w:szCs w:val="24"/>
        </w:rPr>
        <w:t>Многократных ударов</w:t>
      </w:r>
    </w:p>
    <w:p w:rsidR="006731BB" w:rsidRPr="00984EF6" w:rsidRDefault="006731BB" w:rsidP="006731BB">
      <w:pPr>
        <w:pStyle w:val="af0"/>
        <w:numPr>
          <w:ilvl w:val="3"/>
          <w:numId w:val="6"/>
        </w:numPr>
        <w:spacing w:line="276" w:lineRule="auto"/>
        <w:jc w:val="both"/>
        <w:rPr>
          <w:sz w:val="24"/>
          <w:szCs w:val="24"/>
        </w:rPr>
      </w:pPr>
      <w:r w:rsidRPr="00984EF6">
        <w:rPr>
          <w:sz w:val="24"/>
          <w:szCs w:val="24"/>
        </w:rPr>
        <w:t>Одиночных ударов</w:t>
      </w:r>
    </w:p>
    <w:p w:rsidR="006731BB" w:rsidRPr="00984EF6" w:rsidRDefault="006731BB" w:rsidP="006731BB">
      <w:pPr>
        <w:pStyle w:val="af0"/>
        <w:spacing w:line="276" w:lineRule="auto"/>
        <w:ind w:left="1728"/>
        <w:jc w:val="both"/>
        <w:rPr>
          <w:sz w:val="24"/>
          <w:szCs w:val="24"/>
        </w:rPr>
      </w:pPr>
      <w:r w:rsidRPr="00984EF6">
        <w:rPr>
          <w:sz w:val="24"/>
          <w:szCs w:val="24"/>
        </w:rPr>
        <w:t>(Нагрузки при многократных и одиночных ударах должны имитировать реальные нагрузки, возникающие в процессе эксплуатации КПП)</w:t>
      </w:r>
    </w:p>
    <w:p w:rsidR="006731BB" w:rsidRPr="00984EF6" w:rsidRDefault="006731BB" w:rsidP="006731BB">
      <w:pPr>
        <w:pStyle w:val="af0"/>
        <w:numPr>
          <w:ilvl w:val="2"/>
          <w:numId w:val="6"/>
        </w:numPr>
        <w:spacing w:line="276" w:lineRule="auto"/>
        <w:ind w:left="0" w:firstLine="720"/>
        <w:jc w:val="both"/>
        <w:rPr>
          <w:sz w:val="24"/>
          <w:szCs w:val="24"/>
        </w:rPr>
      </w:pPr>
      <w:r w:rsidRPr="00984EF6">
        <w:rPr>
          <w:sz w:val="24"/>
          <w:szCs w:val="24"/>
        </w:rPr>
        <w:t>КПП должны быть стойкими к изменению температуры окружающей среды (от – 40 до +80 градусов по Цельсию).</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Конструкция и технология изготовления КПП, а также наносимая на КПП информация должны исключать возможность изготовления дубликатов устройств и их составных частей вне заводских условий, а также исключать возможность подмены составных частей путем использования аналогичных элементов из других КПП.</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КПП должны обеспечивать безопасную работу персонала при их установке, снятии и обслуживании.</w:t>
      </w:r>
    </w:p>
    <w:p w:rsidR="00A30958" w:rsidRPr="0098022C" w:rsidRDefault="006731BB" w:rsidP="0098022C">
      <w:pPr>
        <w:pStyle w:val="af0"/>
        <w:numPr>
          <w:ilvl w:val="2"/>
          <w:numId w:val="6"/>
        </w:numPr>
        <w:spacing w:line="276" w:lineRule="auto"/>
        <w:jc w:val="both"/>
        <w:rPr>
          <w:sz w:val="24"/>
          <w:szCs w:val="24"/>
        </w:rPr>
      </w:pPr>
      <w:r w:rsidRPr="00984EF6">
        <w:rPr>
          <w:sz w:val="24"/>
          <w:szCs w:val="24"/>
        </w:rPr>
        <w:t>Срок службы КПП должен быть не менее 5 лет с момента изготовления.</w:t>
      </w:r>
    </w:p>
    <w:p w:rsidR="00090AFA" w:rsidRPr="00984EF6" w:rsidRDefault="00090AFA" w:rsidP="00A30958">
      <w:pPr>
        <w:pStyle w:val="af0"/>
        <w:numPr>
          <w:ilvl w:val="0"/>
          <w:numId w:val="6"/>
        </w:numPr>
        <w:tabs>
          <w:tab w:val="left" w:pos="1134"/>
        </w:tabs>
        <w:spacing w:before="120" w:line="276" w:lineRule="auto"/>
        <w:ind w:left="0" w:firstLine="709"/>
        <w:contextualSpacing w:val="0"/>
        <w:rPr>
          <w:b/>
          <w:bCs/>
          <w:sz w:val="24"/>
          <w:szCs w:val="24"/>
        </w:rPr>
      </w:pPr>
      <w:r w:rsidRPr="00D91F0D">
        <w:rPr>
          <w:b/>
          <w:bCs/>
          <w:sz w:val="24"/>
          <w:szCs w:val="24"/>
        </w:rPr>
        <w:t xml:space="preserve">Технические требования к </w:t>
      </w:r>
      <w:r>
        <w:rPr>
          <w:b/>
          <w:bCs/>
          <w:sz w:val="24"/>
          <w:szCs w:val="24"/>
        </w:rPr>
        <w:t>пломбировочным материалам</w:t>
      </w:r>
      <w:r w:rsidR="00A54D5B">
        <w:rPr>
          <w:b/>
          <w:bCs/>
          <w:sz w:val="24"/>
          <w:szCs w:val="24"/>
        </w:rPr>
        <w:t>.</w:t>
      </w:r>
    </w:p>
    <w:p w:rsidR="00984EF6" w:rsidRPr="00984EF6" w:rsidRDefault="00984EF6" w:rsidP="00984EF6">
      <w:pPr>
        <w:pStyle w:val="af0"/>
        <w:numPr>
          <w:ilvl w:val="1"/>
          <w:numId w:val="6"/>
        </w:numPr>
        <w:tabs>
          <w:tab w:val="left" w:pos="1134"/>
        </w:tabs>
        <w:spacing w:line="276" w:lineRule="auto"/>
        <w:ind w:left="1057"/>
        <w:rPr>
          <w:b/>
          <w:bCs/>
          <w:sz w:val="24"/>
          <w:szCs w:val="24"/>
        </w:rPr>
      </w:pPr>
      <w:r w:rsidRPr="00984EF6">
        <w:rPr>
          <w:b/>
          <w:bCs/>
          <w:sz w:val="24"/>
          <w:szCs w:val="24"/>
        </w:rPr>
        <w:t>Технические требования к контрольной пластиковой пломбе типа защелка.</w:t>
      </w:r>
    </w:p>
    <w:p w:rsidR="00984EF6" w:rsidRDefault="000D1C60" w:rsidP="005732FE">
      <w:pPr>
        <w:tabs>
          <w:tab w:val="left" w:pos="993"/>
        </w:tabs>
        <w:spacing w:line="276" w:lineRule="auto"/>
        <w:jc w:val="center"/>
        <w:rPr>
          <w:b/>
          <w:bCs/>
        </w:rPr>
      </w:pPr>
      <w:r>
        <w:rPr>
          <w:b/>
          <w:bCs/>
          <w:noProof/>
        </w:rPr>
        <w:drawing>
          <wp:inline distT="0" distB="0" distL="0" distR="0">
            <wp:extent cx="2759294" cy="1327868"/>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488_14647030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0687" cy="1328538"/>
                    </a:xfrm>
                    <a:prstGeom prst="rect">
                      <a:avLst/>
                    </a:prstGeom>
                  </pic:spPr>
                </pic:pic>
              </a:graphicData>
            </a:graphic>
          </wp:inline>
        </w:drawing>
      </w:r>
    </w:p>
    <w:p w:rsidR="00984EF6" w:rsidRDefault="00984EF6" w:rsidP="005732FE">
      <w:pPr>
        <w:tabs>
          <w:tab w:val="left" w:pos="993"/>
        </w:tabs>
        <w:spacing w:line="276" w:lineRule="auto"/>
        <w:jc w:val="center"/>
        <w:rPr>
          <w:b/>
          <w:bCs/>
        </w:rPr>
      </w:pPr>
      <w:r>
        <w:rPr>
          <w:b/>
          <w:bCs/>
        </w:rPr>
        <w:t>Рис. 1</w:t>
      </w:r>
    </w:p>
    <w:p w:rsidR="00984EF6" w:rsidRPr="00984EF6"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lang w:val="x-none"/>
        </w:rPr>
        <w:t>Примерный вид контрольной пластиковой номерной пломбы приведен на Рис.1</w:t>
      </w:r>
    </w:p>
    <w:p w:rsidR="00984EF6" w:rsidRPr="000B4A75" w:rsidRDefault="00984EF6" w:rsidP="0098022C">
      <w:pPr>
        <w:pStyle w:val="af0"/>
        <w:numPr>
          <w:ilvl w:val="2"/>
          <w:numId w:val="4"/>
        </w:numPr>
        <w:spacing w:line="264" w:lineRule="auto"/>
        <w:ind w:left="0" w:firstLine="709"/>
        <w:jc w:val="both"/>
        <w:rPr>
          <w:bCs/>
          <w:sz w:val="24"/>
          <w:szCs w:val="24"/>
          <w:lang w:val="x-none"/>
        </w:rPr>
      </w:pPr>
      <w:r w:rsidRPr="00984EF6">
        <w:rPr>
          <w:sz w:val="24"/>
          <w:szCs w:val="24"/>
        </w:rPr>
        <w:t xml:space="preserve">КПП типа «защелка» («ласточкин хвост») – должна иметь не менее </w:t>
      </w:r>
      <w:r w:rsidR="006D1F7B">
        <w:rPr>
          <w:sz w:val="24"/>
          <w:szCs w:val="24"/>
        </w:rPr>
        <w:t>3</w:t>
      </w:r>
      <w:r w:rsidRPr="00984EF6">
        <w:rPr>
          <w:sz w:val="24"/>
          <w:szCs w:val="24"/>
        </w:rPr>
        <w:t>-х пар независимых якорей по обеим сторонам</w:t>
      </w:r>
      <w:r w:rsidR="00FE5029">
        <w:rPr>
          <w:sz w:val="24"/>
          <w:szCs w:val="24"/>
        </w:rPr>
        <w:t>.</w:t>
      </w:r>
      <w:r w:rsidRPr="00984EF6">
        <w:rPr>
          <w:sz w:val="24"/>
          <w:szCs w:val="24"/>
        </w:rPr>
        <w:t xml:space="preserve"> Каждый из запирающих якорей независимо от остальных запирающих элементов удерживает замковую часть в корпусе КПП;</w:t>
      </w:r>
    </w:p>
    <w:p w:rsidR="00984EF6" w:rsidRPr="00984EF6"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rPr>
        <w:t>Конструкция КПП типа «защелка» должна полностью исключать доступ к запирающему механизму как до, в целях исключения предварительного разбора КПП для совершения манипуляция с замковым механизмом либо подмены составных частей КПП, так  и после момента опломбирования;</w:t>
      </w:r>
    </w:p>
    <w:p w:rsidR="00984EF6" w:rsidRPr="00984EF6"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rPr>
        <w:t>Цвет якорной вставки должен соответствовать техническому заданию, корпус</w:t>
      </w:r>
      <w:r w:rsidR="0097462F">
        <w:rPr>
          <w:bCs/>
          <w:sz w:val="24"/>
          <w:szCs w:val="24"/>
        </w:rPr>
        <w:t xml:space="preserve"> и якорная вставка должны быть</w:t>
      </w:r>
      <w:r w:rsidRPr="00984EF6">
        <w:rPr>
          <w:bCs/>
          <w:sz w:val="24"/>
          <w:szCs w:val="24"/>
        </w:rPr>
        <w:t xml:space="preserve"> выполнен</w:t>
      </w:r>
      <w:r w:rsidR="0097462F">
        <w:rPr>
          <w:bCs/>
          <w:sz w:val="24"/>
          <w:szCs w:val="24"/>
        </w:rPr>
        <w:t>ы</w:t>
      </w:r>
      <w:r w:rsidRPr="00984EF6">
        <w:rPr>
          <w:bCs/>
          <w:sz w:val="24"/>
          <w:szCs w:val="24"/>
        </w:rPr>
        <w:t xml:space="preserve"> из прозрачного поликарбоната для осуществления визуального контроля запирающего механизма и пломбировочной проволоки;</w:t>
      </w:r>
    </w:p>
    <w:p w:rsidR="00984EF6" w:rsidRPr="00984EF6" w:rsidRDefault="00736AA8" w:rsidP="0098022C">
      <w:pPr>
        <w:pStyle w:val="af0"/>
        <w:numPr>
          <w:ilvl w:val="2"/>
          <w:numId w:val="4"/>
        </w:numPr>
        <w:spacing w:line="264" w:lineRule="auto"/>
        <w:ind w:left="0" w:firstLine="709"/>
        <w:jc w:val="both"/>
        <w:rPr>
          <w:bCs/>
          <w:sz w:val="24"/>
          <w:szCs w:val="24"/>
          <w:lang w:val="x-none"/>
        </w:rPr>
      </w:pPr>
      <w:r>
        <w:rPr>
          <w:bCs/>
          <w:sz w:val="24"/>
          <w:szCs w:val="24"/>
        </w:rPr>
        <w:t xml:space="preserve">Конструкция якорной вставки </w:t>
      </w:r>
      <w:r w:rsidR="00984EF6" w:rsidRPr="00984EF6">
        <w:rPr>
          <w:bCs/>
          <w:sz w:val="24"/>
          <w:szCs w:val="24"/>
        </w:rPr>
        <w:t xml:space="preserve">должна </w:t>
      </w:r>
      <w:r>
        <w:rPr>
          <w:bCs/>
          <w:sz w:val="24"/>
          <w:szCs w:val="24"/>
        </w:rPr>
        <w:t xml:space="preserve">предусматривать невозможность </w:t>
      </w:r>
      <w:r w:rsidR="00984EF6" w:rsidRPr="00984EF6">
        <w:rPr>
          <w:bCs/>
          <w:sz w:val="24"/>
          <w:szCs w:val="24"/>
        </w:rPr>
        <w:t>ее вытягивания</w:t>
      </w:r>
      <w:r>
        <w:rPr>
          <w:bCs/>
          <w:sz w:val="24"/>
          <w:szCs w:val="24"/>
        </w:rPr>
        <w:t xml:space="preserve"> после </w:t>
      </w:r>
      <w:r w:rsidRPr="00984EF6">
        <w:rPr>
          <w:bCs/>
          <w:sz w:val="24"/>
          <w:szCs w:val="24"/>
        </w:rPr>
        <w:t>произведения опломбирования</w:t>
      </w:r>
      <w:r w:rsidR="00984EF6" w:rsidRPr="00984EF6">
        <w:rPr>
          <w:bCs/>
          <w:sz w:val="24"/>
          <w:szCs w:val="24"/>
        </w:rPr>
        <w:t>;</w:t>
      </w:r>
    </w:p>
    <w:p w:rsidR="00984EF6" w:rsidRPr="00A47418"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rPr>
        <w:t>Нумерация на корпусе КПП должна дублироваться на якорной вставке;</w:t>
      </w:r>
    </w:p>
    <w:p w:rsidR="00A47418" w:rsidRPr="00984EF6" w:rsidRDefault="00A47418" w:rsidP="0098022C">
      <w:pPr>
        <w:pStyle w:val="af0"/>
        <w:numPr>
          <w:ilvl w:val="2"/>
          <w:numId w:val="4"/>
        </w:numPr>
        <w:spacing w:line="264" w:lineRule="auto"/>
        <w:ind w:left="0" w:firstLine="709"/>
        <w:jc w:val="both"/>
        <w:rPr>
          <w:bCs/>
          <w:sz w:val="24"/>
          <w:szCs w:val="24"/>
          <w:lang w:val="x-none"/>
        </w:rPr>
      </w:pPr>
      <w:r>
        <w:rPr>
          <w:bCs/>
          <w:sz w:val="24"/>
          <w:szCs w:val="24"/>
        </w:rPr>
        <w:t>Нумерация должна быть нанесена лазерным методом исключающим истирание;</w:t>
      </w:r>
    </w:p>
    <w:p w:rsidR="00984EF6" w:rsidRPr="00724523"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rPr>
        <w:t>Конструкция КПП должна препятствовать снятию ее с объекта пломбирования без нарушения целостности конструкции, которая должна определяться, как визуально, так и с применением приборов и специальных методов исследования;</w:t>
      </w:r>
    </w:p>
    <w:p w:rsidR="00724523" w:rsidRPr="00984EF6" w:rsidRDefault="00724523" w:rsidP="0098022C">
      <w:pPr>
        <w:pStyle w:val="af0"/>
        <w:numPr>
          <w:ilvl w:val="2"/>
          <w:numId w:val="4"/>
        </w:numPr>
        <w:spacing w:line="264" w:lineRule="auto"/>
        <w:ind w:left="0" w:firstLine="709"/>
        <w:jc w:val="both"/>
        <w:rPr>
          <w:bCs/>
          <w:sz w:val="24"/>
          <w:szCs w:val="24"/>
          <w:lang w:val="x-none"/>
        </w:rPr>
      </w:pPr>
      <w:r w:rsidRPr="00984EF6">
        <w:rPr>
          <w:bCs/>
          <w:sz w:val="24"/>
          <w:szCs w:val="24"/>
        </w:rPr>
        <w:t>Конструкция КПП должна</w:t>
      </w:r>
      <w:r w:rsidR="00590054">
        <w:rPr>
          <w:bCs/>
          <w:sz w:val="24"/>
          <w:szCs w:val="24"/>
        </w:rPr>
        <w:t xml:space="preserve"> обеспечивать легкое совмещение </w:t>
      </w:r>
      <w:r w:rsidR="00590054" w:rsidRPr="00984EF6">
        <w:rPr>
          <w:bCs/>
          <w:sz w:val="24"/>
          <w:szCs w:val="24"/>
        </w:rPr>
        <w:t>гибкого элемента (троса)</w:t>
      </w:r>
      <w:r w:rsidR="00590054">
        <w:rPr>
          <w:bCs/>
          <w:sz w:val="24"/>
          <w:szCs w:val="24"/>
        </w:rPr>
        <w:t xml:space="preserve"> и пломбировочных отверстий (конусное исполнение).</w:t>
      </w:r>
    </w:p>
    <w:p w:rsidR="00984EF6" w:rsidRPr="00A2304D"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rPr>
        <w:t>Наличие двух пазов в узле запирания КПП должны давать достоверную информацию о целостности пломбировочного троса;</w:t>
      </w:r>
    </w:p>
    <w:p w:rsidR="00A2304D" w:rsidRPr="00984EF6" w:rsidRDefault="00A2304D" w:rsidP="0098022C">
      <w:pPr>
        <w:pStyle w:val="af0"/>
        <w:numPr>
          <w:ilvl w:val="2"/>
          <w:numId w:val="4"/>
        </w:numPr>
        <w:spacing w:line="264" w:lineRule="auto"/>
        <w:ind w:left="0" w:firstLine="709"/>
        <w:jc w:val="both"/>
        <w:rPr>
          <w:bCs/>
          <w:sz w:val="24"/>
          <w:szCs w:val="24"/>
          <w:lang w:val="x-none"/>
        </w:rPr>
      </w:pPr>
      <w:r>
        <w:rPr>
          <w:bCs/>
          <w:sz w:val="24"/>
          <w:szCs w:val="24"/>
        </w:rPr>
        <w:t>Наличие дополнительного способа опломбировки в труднодоступных местах</w:t>
      </w:r>
      <w:r w:rsidR="0025535F">
        <w:rPr>
          <w:bCs/>
          <w:sz w:val="24"/>
          <w:szCs w:val="24"/>
        </w:rPr>
        <w:t xml:space="preserve"> без использования пломбировочных отверстий</w:t>
      </w:r>
      <w:r>
        <w:rPr>
          <w:bCs/>
          <w:sz w:val="24"/>
          <w:szCs w:val="24"/>
        </w:rPr>
        <w:t>;</w:t>
      </w:r>
    </w:p>
    <w:p w:rsidR="0045013F" w:rsidRPr="0045013F"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rPr>
        <w:t>Специальная крышка должна делать невоз</w:t>
      </w:r>
      <w:r w:rsidR="00A2304D">
        <w:rPr>
          <w:bCs/>
          <w:sz w:val="24"/>
          <w:szCs w:val="24"/>
        </w:rPr>
        <w:t>можным доступ к узлу запирания;</w:t>
      </w:r>
    </w:p>
    <w:p w:rsidR="0045013F" w:rsidRPr="0045013F" w:rsidRDefault="00984EF6" w:rsidP="0098022C">
      <w:pPr>
        <w:pStyle w:val="af0"/>
        <w:numPr>
          <w:ilvl w:val="2"/>
          <w:numId w:val="4"/>
        </w:numPr>
        <w:spacing w:line="264" w:lineRule="auto"/>
        <w:ind w:left="0" w:firstLine="709"/>
        <w:jc w:val="both"/>
        <w:rPr>
          <w:bCs/>
          <w:sz w:val="24"/>
          <w:szCs w:val="24"/>
          <w:lang w:val="x-none"/>
        </w:rPr>
      </w:pPr>
      <w:r w:rsidRPr="00984EF6">
        <w:rPr>
          <w:bCs/>
          <w:sz w:val="24"/>
          <w:szCs w:val="24"/>
        </w:rPr>
        <w:lastRenderedPageBreak/>
        <w:t>КПП должна иметь высокую устойчивость к воздействиям внешней среды и ультрафиолетовому излучению</w:t>
      </w:r>
      <w:r w:rsidR="00DA455B">
        <w:rPr>
          <w:bCs/>
          <w:sz w:val="24"/>
          <w:szCs w:val="24"/>
        </w:rPr>
        <w:t xml:space="preserve"> (материал корпуса и вставки - поликарбонат)</w:t>
      </w:r>
      <w:r w:rsidRPr="00984EF6">
        <w:rPr>
          <w:bCs/>
          <w:sz w:val="24"/>
          <w:szCs w:val="24"/>
        </w:rPr>
        <w:t xml:space="preserve">. </w:t>
      </w:r>
    </w:p>
    <w:p w:rsidR="006D1F7B" w:rsidRPr="00D1093E" w:rsidRDefault="00984EF6" w:rsidP="00D1093E">
      <w:pPr>
        <w:pStyle w:val="af0"/>
        <w:numPr>
          <w:ilvl w:val="2"/>
          <w:numId w:val="4"/>
        </w:numPr>
        <w:spacing w:line="264" w:lineRule="auto"/>
        <w:ind w:left="0" w:firstLine="709"/>
        <w:jc w:val="both"/>
        <w:rPr>
          <w:bCs/>
          <w:sz w:val="24"/>
          <w:szCs w:val="24"/>
          <w:lang w:val="x-none"/>
        </w:rPr>
      </w:pPr>
      <w:r w:rsidRPr="00984EF6">
        <w:rPr>
          <w:bCs/>
          <w:sz w:val="24"/>
          <w:szCs w:val="24"/>
        </w:rPr>
        <w:t>КПП должна иметь возможность установки с натяжением гибкого элемента (троса)</w:t>
      </w:r>
      <w:r w:rsidR="006D1F7B" w:rsidRPr="00D1093E">
        <w:rPr>
          <w:color w:val="000000"/>
          <w:szCs w:val="28"/>
        </w:rPr>
        <w:t>.</w:t>
      </w:r>
    </w:p>
    <w:p w:rsidR="006D1F7B" w:rsidRPr="006D1F7B" w:rsidRDefault="006D1F7B" w:rsidP="006D1F7B">
      <w:pPr>
        <w:pStyle w:val="af0"/>
        <w:numPr>
          <w:ilvl w:val="1"/>
          <w:numId w:val="4"/>
        </w:numPr>
        <w:ind w:left="0" w:firstLine="851"/>
        <w:jc w:val="both"/>
        <w:rPr>
          <w:b/>
          <w:bCs/>
          <w:sz w:val="24"/>
          <w:szCs w:val="24"/>
          <w:lang w:val="x-none"/>
        </w:rPr>
      </w:pPr>
      <w:r w:rsidRPr="006D1F7B">
        <w:rPr>
          <w:b/>
          <w:bCs/>
          <w:sz w:val="24"/>
          <w:szCs w:val="24"/>
        </w:rPr>
        <w:t xml:space="preserve"> Наклейка-пломба 27х100.</w:t>
      </w:r>
    </w:p>
    <w:p w:rsidR="006D1F7B" w:rsidRDefault="006D1F7B" w:rsidP="001F0220">
      <w:pPr>
        <w:tabs>
          <w:tab w:val="left" w:pos="993"/>
        </w:tabs>
        <w:spacing w:line="276" w:lineRule="auto"/>
        <w:jc w:val="center"/>
        <w:rPr>
          <w:color w:val="000000"/>
          <w:szCs w:val="28"/>
        </w:rPr>
      </w:pPr>
    </w:p>
    <w:p w:rsidR="001F0220" w:rsidRDefault="00073572" w:rsidP="001F0220">
      <w:pPr>
        <w:tabs>
          <w:tab w:val="left" w:pos="993"/>
        </w:tabs>
        <w:spacing w:line="276" w:lineRule="auto"/>
        <w:jc w:val="center"/>
        <w:rPr>
          <w:color w:val="000000"/>
          <w:szCs w:val="28"/>
        </w:rPr>
      </w:pPr>
      <w:r w:rsidRPr="001F0220">
        <w:rPr>
          <w:color w:val="000000"/>
          <w:szCs w:val="28"/>
        </w:rPr>
        <w:object w:dxaOrig="4823" w:dyaOrig="10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60pt" o:ole="">
            <v:imagedata r:id="rId9" o:title=""/>
          </v:shape>
          <o:OLEObject Type="Embed" ProgID="Visio.Drawing.11" ShapeID="_x0000_i1025" DrawAspect="Content" ObjectID="_1651903540" r:id="rId10"/>
        </w:object>
      </w:r>
    </w:p>
    <w:p w:rsidR="00834043" w:rsidRPr="001F0220" w:rsidRDefault="00834043" w:rsidP="001F0220">
      <w:pPr>
        <w:tabs>
          <w:tab w:val="left" w:pos="993"/>
        </w:tabs>
        <w:spacing w:line="276" w:lineRule="auto"/>
        <w:jc w:val="center"/>
        <w:rPr>
          <w:color w:val="000000"/>
          <w:szCs w:val="28"/>
        </w:rPr>
      </w:pPr>
    </w:p>
    <w:p w:rsidR="001B0EB2" w:rsidRDefault="001F0220" w:rsidP="001B0EB2">
      <w:pPr>
        <w:pStyle w:val="af0"/>
        <w:tabs>
          <w:tab w:val="left" w:pos="1418"/>
        </w:tabs>
        <w:spacing w:line="276" w:lineRule="auto"/>
        <w:ind w:left="0" w:firstLine="709"/>
        <w:jc w:val="both"/>
        <w:rPr>
          <w:color w:val="000000"/>
          <w:sz w:val="24"/>
          <w:szCs w:val="28"/>
        </w:rPr>
      </w:pPr>
      <w:r w:rsidRPr="001F0220">
        <w:rPr>
          <w:color w:val="000000"/>
          <w:sz w:val="24"/>
          <w:szCs w:val="28"/>
        </w:rPr>
        <w:t xml:space="preserve">Пломбировочные индикаторные наклейки должны быть одноразовыми. Конструкция пломбировочной наклейки должна препятствовать снятию их с объекта пломбирования без разрушения целостности конструкции. При попытке снятия должна проявляться надпись: «ВСКРЫТО», «СТОП», 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устанавливается пломбировочная наклейка. Допускается погрешность в основных размерах ± 10 мм (для наклейки </w:t>
      </w:r>
      <w:r w:rsidR="000A059A" w:rsidRPr="001F0220">
        <w:rPr>
          <w:color w:val="000000"/>
          <w:sz w:val="24"/>
          <w:szCs w:val="28"/>
        </w:rPr>
        <w:t>2</w:t>
      </w:r>
      <w:r w:rsidR="000A059A">
        <w:rPr>
          <w:color w:val="000000"/>
          <w:sz w:val="24"/>
          <w:szCs w:val="28"/>
        </w:rPr>
        <w:t>7</w:t>
      </w:r>
      <w:r w:rsidR="000A059A" w:rsidRPr="001F0220">
        <w:rPr>
          <w:color w:val="000000"/>
          <w:sz w:val="24"/>
          <w:szCs w:val="28"/>
        </w:rPr>
        <w:t>х</w:t>
      </w:r>
      <w:r w:rsidR="000A059A">
        <w:rPr>
          <w:color w:val="000000"/>
          <w:sz w:val="24"/>
          <w:szCs w:val="28"/>
        </w:rPr>
        <w:t>100</w:t>
      </w:r>
      <w:r w:rsidR="000A059A" w:rsidRPr="001F0220">
        <w:rPr>
          <w:color w:val="000000"/>
          <w:sz w:val="24"/>
          <w:szCs w:val="28"/>
        </w:rPr>
        <w:t xml:space="preserve"> </w:t>
      </w:r>
      <w:r w:rsidRPr="001F0220">
        <w:rPr>
          <w:color w:val="000000"/>
          <w:sz w:val="24"/>
          <w:szCs w:val="28"/>
        </w:rPr>
        <w:t>мм ± 5 мм). Конструкция пломбировочной наклейки должна исключать возможность повторного использования после снятия, при попытке повторного опломбирования индикаторная надпись, проявившаяся при вскрытии, не должна исчезать. Конструкция пломбировочной наклейки должна исключать возможность ее снятия без видимых следов путем термического воздействия (предпочтительно наличие в конструкции пломбы специального индикатора термического воздействия 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 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 м в условиях естественной и искусственной освещенности не менее 50 лк. Пломбировочная наклейка должна иметь нанесенную информацию в виде идентификационного номера, а также логотипа и (или) наименование сетевой организации, сквозную неповторяющуюся нумерацию. Пломбировочная индикаторная наклейка должна иметь два отрывных элемента с продублированным номером шириной не более 8 мм. Наклейки-пломбы должны быть стойкими к изменению температуры окружающей среды (рабочая температура от – 40 до + 80 градусов по Цельсию), должны иметь стойкость к агрессивным средам – химически стойкие, время сцепления с пломбируемой поверхность не должно превышать более 5-ти мин. Клеевой слой должен обеспечивать адгезию при температуре установки от 0 градусов по Цельсию и выше.</w:t>
      </w:r>
    </w:p>
    <w:p w:rsidR="005B5711" w:rsidRDefault="00702CCA"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Гарантийные обязательства</w:t>
      </w:r>
      <w:r w:rsidR="00A54D5B">
        <w:rPr>
          <w:b/>
          <w:bCs/>
          <w:sz w:val="24"/>
          <w:szCs w:val="24"/>
        </w:rPr>
        <w:t>.</w:t>
      </w:r>
    </w:p>
    <w:p w:rsidR="00A54D5B" w:rsidRDefault="00183FE2" w:rsidP="00FF0916">
      <w:pPr>
        <w:tabs>
          <w:tab w:val="left" w:pos="1134"/>
        </w:tabs>
        <w:spacing w:line="276" w:lineRule="auto"/>
        <w:ind w:firstLine="709"/>
        <w:jc w:val="both"/>
      </w:pPr>
      <w:r w:rsidRPr="00C5213A">
        <w:t>Гарантийный срок эксплуатации Контрольных пластиковых</w:t>
      </w:r>
      <w:r w:rsidRPr="001749D7">
        <w:t xml:space="preserve"> </w:t>
      </w:r>
      <w:r w:rsidRPr="00C5213A">
        <w:t xml:space="preserve">пломб </w:t>
      </w:r>
      <w:r w:rsidRPr="001749D7">
        <w:t>роторного типа</w:t>
      </w:r>
      <w:r w:rsidRPr="00C5213A">
        <w:t xml:space="preserve"> – 1 год. Контрольных пломбировочных</w:t>
      </w:r>
      <w:r>
        <w:t xml:space="preserve"> наклеек – 1 год.</w:t>
      </w: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 xml:space="preserve">Сроки и очередность поставки </w:t>
      </w:r>
      <w:r>
        <w:rPr>
          <w:b/>
          <w:bCs/>
          <w:sz w:val="24"/>
          <w:szCs w:val="24"/>
        </w:rPr>
        <w:t>продукции.</w:t>
      </w:r>
    </w:p>
    <w:p w:rsidR="00AA1C8E" w:rsidRPr="00C5213A" w:rsidRDefault="00AA1C8E" w:rsidP="00AA1C8E">
      <w:pPr>
        <w:tabs>
          <w:tab w:val="left" w:pos="1134"/>
        </w:tabs>
        <w:spacing w:line="276" w:lineRule="auto"/>
        <w:ind w:firstLine="709"/>
        <w:jc w:val="both"/>
      </w:pPr>
      <w:r w:rsidRPr="00C5213A">
        <w:t xml:space="preserve">Поставка </w:t>
      </w:r>
      <w:r w:rsidRPr="00AE7DEC">
        <w:t>продукции</w:t>
      </w:r>
      <w:r w:rsidRPr="00C5213A">
        <w:t xml:space="preserve"> в филиал ПАО «МРСК Центра»</w:t>
      </w:r>
      <w:r w:rsidR="00065983" w:rsidRPr="00065983">
        <w:t xml:space="preserve"> </w:t>
      </w:r>
      <w:r w:rsidR="00065983">
        <w:t>–</w:t>
      </w:r>
      <w:r w:rsidR="00065983" w:rsidRPr="00C5213A">
        <w:t xml:space="preserve"> </w:t>
      </w:r>
      <w:r w:rsidRPr="00C5213A">
        <w:t>«</w:t>
      </w:r>
      <w:r>
        <w:t>Орелэнерго</w:t>
      </w:r>
      <w:r w:rsidRPr="00C5213A">
        <w:t>» должна осуществляться на основании договора, заключаемого победителем конкурса с филиалом.</w:t>
      </w: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Требования к Поставщику</w:t>
      </w:r>
      <w:r>
        <w:rPr>
          <w:b/>
          <w:bCs/>
          <w:sz w:val="24"/>
          <w:szCs w:val="24"/>
        </w:rPr>
        <w:t>.</w:t>
      </w:r>
    </w:p>
    <w:p w:rsidR="00507B41" w:rsidRPr="00507B41" w:rsidRDefault="00507B41" w:rsidP="00507B41">
      <w:pPr>
        <w:pStyle w:val="af0"/>
        <w:tabs>
          <w:tab w:val="left" w:pos="709"/>
          <w:tab w:val="left" w:pos="1560"/>
        </w:tabs>
        <w:spacing w:line="276" w:lineRule="auto"/>
        <w:ind w:left="0" w:firstLine="709"/>
        <w:jc w:val="both"/>
        <w:rPr>
          <w:sz w:val="24"/>
          <w:szCs w:val="24"/>
        </w:rPr>
      </w:pPr>
      <w:r w:rsidRPr="00507B41">
        <w:rPr>
          <w:sz w:val="24"/>
          <w:szCs w:val="24"/>
        </w:rPr>
        <w:t>Наличие документов, подтверждающих возможность осуществления поставок указанного оборудования (в соответствии с требованиями конкурсной документации);</w:t>
      </w:r>
    </w:p>
    <w:p w:rsidR="00507B41" w:rsidRPr="0021519B" w:rsidRDefault="00507B41" w:rsidP="00507B41">
      <w:pPr>
        <w:pStyle w:val="af0"/>
        <w:tabs>
          <w:tab w:val="left" w:pos="709"/>
          <w:tab w:val="left" w:pos="1560"/>
        </w:tabs>
        <w:spacing w:line="276" w:lineRule="auto"/>
        <w:ind w:left="0" w:firstLine="709"/>
        <w:jc w:val="both"/>
        <w:rPr>
          <w:sz w:val="24"/>
          <w:szCs w:val="24"/>
        </w:rPr>
      </w:pPr>
      <w:r w:rsidRPr="00507B41">
        <w:rPr>
          <w:sz w:val="24"/>
          <w:szCs w:val="24"/>
        </w:rPr>
        <w:t>Поставщик обязан указать в заявке тип поставляемой продукции</w:t>
      </w:r>
      <w:r w:rsidR="0021519B" w:rsidRPr="0021519B">
        <w:rPr>
          <w:sz w:val="24"/>
          <w:szCs w:val="24"/>
        </w:rPr>
        <w:t>.</w:t>
      </w:r>
    </w:p>
    <w:p w:rsidR="00507B41" w:rsidRPr="00507B41" w:rsidRDefault="00507B41" w:rsidP="00507B41">
      <w:pPr>
        <w:pStyle w:val="af0"/>
        <w:tabs>
          <w:tab w:val="left" w:pos="1134"/>
        </w:tabs>
        <w:spacing w:line="276" w:lineRule="auto"/>
        <w:ind w:left="0" w:firstLine="709"/>
        <w:jc w:val="both"/>
        <w:rPr>
          <w:b/>
          <w:bCs/>
          <w:sz w:val="24"/>
          <w:szCs w:val="24"/>
        </w:rPr>
      </w:pPr>
      <w:r w:rsidRPr="00507B41">
        <w:rPr>
          <w:sz w:val="24"/>
          <w:szCs w:val="24"/>
        </w:rPr>
        <w:t>В случае альтернативного предложения по поставляемому оборудованию,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w:t>
      </w:r>
    </w:p>
    <w:p w:rsidR="00A54D5B" w:rsidRPr="0025535F" w:rsidRDefault="00A54D5B" w:rsidP="00FF0916">
      <w:pPr>
        <w:tabs>
          <w:tab w:val="left" w:pos="1134"/>
        </w:tabs>
        <w:spacing w:line="276" w:lineRule="auto"/>
        <w:ind w:firstLine="709"/>
        <w:jc w:val="both"/>
        <w:rPr>
          <w:b/>
          <w:bCs/>
          <w:sz w:val="16"/>
          <w:szCs w:val="16"/>
        </w:rPr>
      </w:pP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lastRenderedPageBreak/>
        <w:t xml:space="preserve">Правила приемки </w:t>
      </w:r>
      <w:r w:rsidR="002E0CF2">
        <w:rPr>
          <w:b/>
          <w:bCs/>
          <w:sz w:val="24"/>
          <w:szCs w:val="24"/>
        </w:rPr>
        <w:t>продукции</w:t>
      </w:r>
      <w:r>
        <w:rPr>
          <w:b/>
          <w:bCs/>
          <w:sz w:val="24"/>
          <w:szCs w:val="24"/>
        </w:rPr>
        <w:t>.</w:t>
      </w:r>
    </w:p>
    <w:p w:rsidR="00A54D5B" w:rsidRPr="00D91F0D" w:rsidRDefault="00A54D5B" w:rsidP="00FF0916">
      <w:pPr>
        <w:pStyle w:val="BodyText21"/>
        <w:tabs>
          <w:tab w:val="left" w:pos="0"/>
          <w:tab w:val="left" w:pos="1134"/>
        </w:tabs>
        <w:spacing w:line="276" w:lineRule="auto"/>
        <w:rPr>
          <w:szCs w:val="24"/>
        </w:rPr>
      </w:pPr>
      <w:r>
        <w:rPr>
          <w:szCs w:val="24"/>
        </w:rPr>
        <w:t>В</w:t>
      </w:r>
      <w:r w:rsidRPr="00D91F0D">
        <w:rPr>
          <w:szCs w:val="24"/>
        </w:rPr>
        <w:t>с</w:t>
      </w:r>
      <w:r w:rsidR="002E0CF2">
        <w:rPr>
          <w:szCs w:val="24"/>
        </w:rPr>
        <w:t>я</w:t>
      </w:r>
      <w:r w:rsidRPr="00D91F0D">
        <w:rPr>
          <w:szCs w:val="24"/>
        </w:rPr>
        <w:t xml:space="preserve"> поставляем</w:t>
      </w:r>
      <w:r w:rsidR="002E0CF2">
        <w:rPr>
          <w:szCs w:val="24"/>
        </w:rPr>
        <w:t>ая</w:t>
      </w:r>
      <w:r w:rsidRPr="00D91F0D">
        <w:rPr>
          <w:szCs w:val="24"/>
        </w:rPr>
        <w:t xml:space="preserve"> </w:t>
      </w:r>
      <w:r w:rsidR="002E0CF2">
        <w:rPr>
          <w:szCs w:val="24"/>
        </w:rPr>
        <w:t>продукция</w:t>
      </w:r>
      <w:r w:rsidRPr="00D91F0D">
        <w:rPr>
          <w:szCs w:val="24"/>
        </w:rPr>
        <w:t xml:space="preserve"> проходит входной контроль, осуществляемый представителями филиал</w:t>
      </w:r>
      <w:r>
        <w:rPr>
          <w:szCs w:val="24"/>
        </w:rPr>
        <w:t>а</w:t>
      </w:r>
      <w:r w:rsidRPr="00D91F0D">
        <w:rPr>
          <w:szCs w:val="24"/>
        </w:rPr>
        <w:t xml:space="preserve"> </w:t>
      </w:r>
      <w:r>
        <w:rPr>
          <w:szCs w:val="24"/>
        </w:rPr>
        <w:t>П</w:t>
      </w:r>
      <w:r w:rsidRPr="00D91F0D">
        <w:rPr>
          <w:szCs w:val="24"/>
        </w:rPr>
        <w:t xml:space="preserve">АО «МРСК Центра» </w:t>
      </w:r>
      <w:r w:rsidR="00065983">
        <w:t>–</w:t>
      </w:r>
      <w:r>
        <w:rPr>
          <w:szCs w:val="24"/>
        </w:rPr>
        <w:t xml:space="preserve"> «</w:t>
      </w:r>
      <w:r w:rsidR="001F0220">
        <w:rPr>
          <w:szCs w:val="24"/>
        </w:rPr>
        <w:t>Орелэнерго</w:t>
      </w:r>
      <w:r>
        <w:rPr>
          <w:szCs w:val="24"/>
        </w:rPr>
        <w:t xml:space="preserve">» </w:t>
      </w:r>
      <w:r>
        <w:t xml:space="preserve">и ответственными представителями Поставщика </w:t>
      </w:r>
      <w:r w:rsidRPr="00D91F0D">
        <w:rPr>
          <w:szCs w:val="24"/>
        </w:rPr>
        <w:t xml:space="preserve">при получении </w:t>
      </w:r>
      <w:r>
        <w:rPr>
          <w:szCs w:val="24"/>
        </w:rPr>
        <w:t>продукции</w:t>
      </w:r>
      <w:r w:rsidRPr="00D91F0D">
        <w:rPr>
          <w:szCs w:val="24"/>
        </w:rPr>
        <w:t xml:space="preserve"> на склад.</w:t>
      </w:r>
    </w:p>
    <w:p w:rsidR="00A54D5B" w:rsidRDefault="00A54D5B" w:rsidP="00FC309F">
      <w:pPr>
        <w:tabs>
          <w:tab w:val="left" w:pos="1134"/>
        </w:tabs>
        <w:spacing w:line="276" w:lineRule="auto"/>
        <w:ind w:firstLine="709"/>
        <w:jc w:val="both"/>
        <w:rPr>
          <w:b/>
          <w:bCs/>
        </w:rPr>
      </w:pPr>
      <w:r>
        <w:t>В</w:t>
      </w:r>
      <w:r w:rsidRPr="00D91F0D">
        <w:t xml:space="preserve"> случае выявления де</w:t>
      </w:r>
      <w:r>
        <w:t>фектов, в том числе и скрытых, П</w:t>
      </w:r>
      <w:r w:rsidRPr="00D91F0D">
        <w:t>оставщик обязан за свой счет заменить поставленную продукцию</w:t>
      </w:r>
      <w:r>
        <w:t>.</w:t>
      </w:r>
    </w:p>
    <w:p w:rsidR="00A54D5B" w:rsidRPr="0025535F" w:rsidRDefault="00A54D5B" w:rsidP="00FC309F">
      <w:pPr>
        <w:tabs>
          <w:tab w:val="left" w:pos="1134"/>
        </w:tabs>
        <w:spacing w:line="276" w:lineRule="auto"/>
        <w:ind w:firstLine="709"/>
        <w:jc w:val="both"/>
        <w:rPr>
          <w:b/>
          <w:bCs/>
          <w:sz w:val="16"/>
          <w:szCs w:val="16"/>
        </w:rPr>
      </w:pPr>
    </w:p>
    <w:p w:rsidR="00183FE2" w:rsidRPr="00CA2258" w:rsidRDefault="00183FE2" w:rsidP="00183FE2">
      <w:pPr>
        <w:pStyle w:val="af0"/>
        <w:numPr>
          <w:ilvl w:val="0"/>
          <w:numId w:val="6"/>
        </w:numPr>
        <w:tabs>
          <w:tab w:val="left" w:pos="1134"/>
        </w:tabs>
        <w:spacing w:line="276" w:lineRule="auto"/>
        <w:ind w:left="0" w:firstLine="709"/>
        <w:jc w:val="both"/>
        <w:rPr>
          <w:b/>
          <w:bCs/>
          <w:sz w:val="24"/>
          <w:szCs w:val="24"/>
        </w:rPr>
      </w:pPr>
      <w:r w:rsidRPr="00CA2258">
        <w:rPr>
          <w:b/>
          <w:bCs/>
          <w:sz w:val="24"/>
          <w:szCs w:val="24"/>
        </w:rPr>
        <w:t>Приложения.</w:t>
      </w:r>
    </w:p>
    <w:p w:rsidR="00183FE2" w:rsidRPr="00C5213A" w:rsidRDefault="00183FE2" w:rsidP="00413F1F">
      <w:pPr>
        <w:pStyle w:val="BodyText21"/>
        <w:tabs>
          <w:tab w:val="left" w:pos="0"/>
          <w:tab w:val="left" w:pos="1134"/>
        </w:tabs>
        <w:spacing w:line="276" w:lineRule="auto"/>
        <w:rPr>
          <w:szCs w:val="24"/>
        </w:rPr>
      </w:pPr>
      <w:r>
        <w:rPr>
          <w:szCs w:val="24"/>
        </w:rPr>
        <w:t xml:space="preserve">Приложение 1: </w:t>
      </w:r>
      <w:r w:rsidRPr="00C5213A">
        <w:rPr>
          <w:szCs w:val="24"/>
        </w:rPr>
        <w:t>Корпоративный шрифт ПАО «МРСК Центра». Основная палитра ПАО «МРСК Центра». Варианты воспроизведения знака на цветном фоне.</w:t>
      </w:r>
    </w:p>
    <w:p w:rsidR="00A54D5B" w:rsidRDefault="00A54D5B" w:rsidP="00FC309F">
      <w:pPr>
        <w:pStyle w:val="af0"/>
        <w:tabs>
          <w:tab w:val="left" w:pos="993"/>
        </w:tabs>
        <w:spacing w:line="276" w:lineRule="auto"/>
        <w:ind w:left="0" w:firstLine="709"/>
        <w:jc w:val="both"/>
        <w:rPr>
          <w:rFonts w:eastAsia="Andale Sans UI"/>
          <w:color w:val="000000"/>
          <w:sz w:val="24"/>
          <w:szCs w:val="28"/>
        </w:rPr>
      </w:pPr>
    </w:p>
    <w:p w:rsidR="00D1093E" w:rsidRDefault="00D1093E" w:rsidP="00FC309F">
      <w:pPr>
        <w:pStyle w:val="af0"/>
        <w:tabs>
          <w:tab w:val="left" w:pos="993"/>
        </w:tabs>
        <w:spacing w:line="276" w:lineRule="auto"/>
        <w:ind w:left="0" w:firstLine="709"/>
        <w:jc w:val="both"/>
        <w:rPr>
          <w:rFonts w:eastAsia="Andale Sans UI"/>
          <w:color w:val="000000"/>
          <w:sz w:val="24"/>
          <w:szCs w:val="28"/>
        </w:rPr>
      </w:pPr>
    </w:p>
    <w:p w:rsidR="00183FE2" w:rsidRDefault="00183FE2" w:rsidP="00183FE2">
      <w:pPr>
        <w:pStyle w:val="af0"/>
        <w:tabs>
          <w:tab w:val="left" w:pos="0"/>
          <w:tab w:val="left" w:pos="1134"/>
        </w:tabs>
        <w:spacing w:line="276" w:lineRule="auto"/>
        <w:ind w:left="0"/>
        <w:rPr>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1"/>
        <w:gridCol w:w="2766"/>
        <w:gridCol w:w="3474"/>
      </w:tblGrid>
      <w:tr w:rsidR="00D1093E" w:rsidTr="00D1093E">
        <w:tc>
          <w:tcPr>
            <w:tcW w:w="4181" w:type="dxa"/>
            <w:vAlign w:val="center"/>
          </w:tcPr>
          <w:p w:rsidR="00D1093E" w:rsidRPr="00D1093E" w:rsidRDefault="00D1093E" w:rsidP="00183FE2">
            <w:pPr>
              <w:pStyle w:val="af0"/>
              <w:tabs>
                <w:tab w:val="left" w:pos="0"/>
                <w:tab w:val="left" w:pos="1134"/>
              </w:tabs>
              <w:spacing w:line="276" w:lineRule="auto"/>
              <w:ind w:left="0"/>
              <w:rPr>
                <w:sz w:val="24"/>
                <w:szCs w:val="24"/>
              </w:rPr>
            </w:pPr>
            <w:r w:rsidRPr="00D1093E">
              <w:rPr>
                <w:sz w:val="24"/>
                <w:szCs w:val="24"/>
              </w:rPr>
              <w:t>Начальник отдела ЭиРСУ</w:t>
            </w:r>
          </w:p>
        </w:tc>
        <w:tc>
          <w:tcPr>
            <w:tcW w:w="2766" w:type="dxa"/>
            <w:vAlign w:val="center"/>
          </w:tcPr>
          <w:p w:rsidR="00D1093E" w:rsidRDefault="00D1093E" w:rsidP="00183FE2">
            <w:pPr>
              <w:pStyle w:val="af0"/>
              <w:tabs>
                <w:tab w:val="left" w:pos="0"/>
                <w:tab w:val="left" w:pos="1134"/>
              </w:tabs>
              <w:spacing w:line="276" w:lineRule="auto"/>
              <w:ind w:left="0"/>
              <w:rPr>
                <w:sz w:val="24"/>
                <w:szCs w:val="24"/>
              </w:rPr>
            </w:pPr>
            <w:bookmarkStart w:id="0" w:name="_GoBack"/>
            <w:bookmarkEnd w:id="0"/>
          </w:p>
        </w:tc>
        <w:tc>
          <w:tcPr>
            <w:tcW w:w="3474" w:type="dxa"/>
            <w:vAlign w:val="center"/>
          </w:tcPr>
          <w:p w:rsidR="00D1093E" w:rsidRDefault="00D1093E" w:rsidP="00183FE2">
            <w:pPr>
              <w:pStyle w:val="af0"/>
              <w:tabs>
                <w:tab w:val="left" w:pos="0"/>
                <w:tab w:val="left" w:pos="1134"/>
              </w:tabs>
              <w:spacing w:line="276" w:lineRule="auto"/>
              <w:ind w:left="0"/>
              <w:rPr>
                <w:sz w:val="24"/>
                <w:szCs w:val="24"/>
              </w:rPr>
            </w:pPr>
            <w:r w:rsidRPr="00BF4A66">
              <w:rPr>
                <w:sz w:val="26"/>
                <w:szCs w:val="26"/>
              </w:rPr>
              <w:t>Псарев Е.А</w:t>
            </w:r>
          </w:p>
        </w:tc>
      </w:tr>
    </w:tbl>
    <w:p w:rsidR="00D1093E" w:rsidRDefault="00D1093E" w:rsidP="00183FE2">
      <w:pPr>
        <w:pStyle w:val="af0"/>
        <w:tabs>
          <w:tab w:val="left" w:pos="0"/>
          <w:tab w:val="left" w:pos="1134"/>
        </w:tabs>
        <w:spacing w:line="276" w:lineRule="auto"/>
        <w:ind w:left="0"/>
        <w:rPr>
          <w:sz w:val="24"/>
          <w:szCs w:val="24"/>
        </w:rPr>
      </w:pPr>
    </w:p>
    <w:p w:rsidR="00D1093E" w:rsidRDefault="00D1093E" w:rsidP="00183FE2">
      <w:pPr>
        <w:pStyle w:val="af0"/>
        <w:tabs>
          <w:tab w:val="left" w:pos="0"/>
          <w:tab w:val="left" w:pos="1134"/>
        </w:tabs>
        <w:spacing w:line="276" w:lineRule="auto"/>
        <w:ind w:left="0"/>
        <w:rPr>
          <w:sz w:val="24"/>
          <w:szCs w:val="24"/>
        </w:rPr>
      </w:pPr>
    </w:p>
    <w:p w:rsidR="00F27E97" w:rsidRDefault="00353C04" w:rsidP="00183FE2">
      <w:pPr>
        <w:jc w:val="right"/>
        <w:rPr>
          <w:b/>
          <w:noProof/>
        </w:rPr>
      </w:pPr>
      <w:r>
        <w:rPr>
          <w:b/>
          <w:noProof/>
        </w:rPr>
        <w:br w:type="page"/>
      </w:r>
      <w:r w:rsidR="00F27E97">
        <w:rPr>
          <w:b/>
          <w:noProof/>
        </w:rPr>
        <w:lastRenderedPageBreak/>
        <w:t xml:space="preserve">Приложение </w:t>
      </w:r>
      <w:r w:rsidR="00183FE2">
        <w:rPr>
          <w:b/>
          <w:noProof/>
        </w:rPr>
        <w:t>1</w:t>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drawing>
          <wp:inline distT="0" distB="0" distL="0" distR="0" wp14:anchorId="40AA86E6" wp14:editId="6905F593">
            <wp:extent cx="5221731" cy="677227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1"/>
                    <a:stretch>
                      <a:fillRect/>
                    </a:stretch>
                  </pic:blipFill>
                  <pic:spPr bwMode="auto">
                    <a:xfrm>
                      <a:off x="0" y="0"/>
                      <a:ext cx="5224254" cy="6775547"/>
                    </a:xfrm>
                    <a:prstGeom prst="rect">
                      <a:avLst/>
                    </a:prstGeom>
                  </pic:spPr>
                </pic:pic>
              </a:graphicData>
            </a:graphic>
          </wp:inline>
        </w:drawing>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lastRenderedPageBreak/>
        <w:drawing>
          <wp:inline distT="0" distB="0" distL="0" distR="4445" wp14:anchorId="24AB084F" wp14:editId="506A747F">
            <wp:extent cx="5920105" cy="81356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2"/>
                    <a:stretch>
                      <a:fillRect/>
                    </a:stretch>
                  </pic:blipFill>
                  <pic:spPr bwMode="auto">
                    <a:xfrm>
                      <a:off x="0" y="0"/>
                      <a:ext cx="5920105" cy="8135620"/>
                    </a:xfrm>
                    <a:prstGeom prst="rect">
                      <a:avLst/>
                    </a:prstGeom>
                  </pic:spPr>
                </pic:pic>
              </a:graphicData>
            </a:graphic>
          </wp:inline>
        </w:drawing>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lastRenderedPageBreak/>
        <w:drawing>
          <wp:inline distT="0" distB="0" distL="0" distR="9525" wp14:anchorId="1F041603" wp14:editId="7ACD3DD0">
            <wp:extent cx="5819775" cy="790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3"/>
                    <a:stretch>
                      <a:fillRect/>
                    </a:stretch>
                  </pic:blipFill>
                  <pic:spPr bwMode="auto">
                    <a:xfrm>
                      <a:off x="0" y="0"/>
                      <a:ext cx="5819775" cy="7905750"/>
                    </a:xfrm>
                    <a:prstGeom prst="rect">
                      <a:avLst/>
                    </a:prstGeom>
                  </pic:spPr>
                </pic:pic>
              </a:graphicData>
            </a:graphic>
          </wp:inline>
        </w:drawing>
      </w:r>
    </w:p>
    <w:sectPr w:rsidR="00F27E97" w:rsidSect="00FC309F">
      <w:pgSz w:w="11906" w:h="16838"/>
      <w:pgMar w:top="567" w:right="567" w:bottom="567" w:left="1134"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B8D" w:rsidRDefault="00A52B8D" w:rsidP="0043679D">
      <w:r>
        <w:separator/>
      </w:r>
    </w:p>
  </w:endnote>
  <w:endnote w:type="continuationSeparator" w:id="0">
    <w:p w:rsidR="00A52B8D" w:rsidRDefault="00A52B8D"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Helvetica, sans-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B8D" w:rsidRDefault="00A52B8D" w:rsidP="0043679D">
      <w:r>
        <w:separator/>
      </w:r>
    </w:p>
  </w:footnote>
  <w:footnote w:type="continuationSeparator" w:id="0">
    <w:p w:rsidR="00A52B8D" w:rsidRDefault="00A52B8D" w:rsidP="004367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053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680599"/>
    <w:multiLevelType w:val="multilevel"/>
    <w:tmpl w:val="2B4440D2"/>
    <w:lvl w:ilvl="0">
      <w:start w:val="4"/>
      <w:numFmt w:val="decimal"/>
      <w:lvlText w:val="%1."/>
      <w:lvlJc w:val="left"/>
      <w:pPr>
        <w:ind w:left="1068" w:hanging="360"/>
      </w:pPr>
      <w:rPr>
        <w:rFonts w:hint="default"/>
        <w:b/>
        <w:color w:val="auto"/>
        <w:sz w:val="24"/>
        <w:szCs w:val="24"/>
      </w:rPr>
    </w:lvl>
    <w:lvl w:ilvl="1">
      <w:start w:val="1"/>
      <w:numFmt w:val="decimal"/>
      <w:lvlText w:val="%1.%2."/>
      <w:lvlJc w:val="left"/>
      <w:pPr>
        <w:ind w:left="6740" w:hanging="360"/>
      </w:pPr>
      <w:rPr>
        <w:rFonts w:hint="default"/>
        <w:sz w:val="24"/>
        <w:szCs w:val="24"/>
      </w:rPr>
    </w:lvl>
    <w:lvl w:ilvl="2">
      <w:start w:val="1"/>
      <w:numFmt w:val="decimal"/>
      <w:lvlText w:val="%1.%2.%3."/>
      <w:lvlJc w:val="left"/>
      <w:pPr>
        <w:ind w:left="3698" w:hanging="720"/>
      </w:pPr>
      <w:rPr>
        <w:rFonts w:hint="default"/>
      </w:rPr>
    </w:lvl>
    <w:lvl w:ilvl="3">
      <w:start w:val="1"/>
      <w:numFmt w:val="decimal"/>
      <w:lvlText w:val="%1.%2.%3.%4."/>
      <w:lvlJc w:val="left"/>
      <w:pPr>
        <w:ind w:left="4833"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463"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10093" w:hanging="1440"/>
      </w:pPr>
      <w:rPr>
        <w:rFonts w:hint="default"/>
      </w:rPr>
    </w:lvl>
    <w:lvl w:ilvl="8">
      <w:start w:val="1"/>
      <w:numFmt w:val="decimal"/>
      <w:lvlText w:val="%1.%2.%3.%4.%5.%6.%7.%8.%9."/>
      <w:lvlJc w:val="left"/>
      <w:pPr>
        <w:ind w:left="11588" w:hanging="1800"/>
      </w:pPr>
      <w:rPr>
        <w:rFonts w:hint="default"/>
      </w:rPr>
    </w:lvl>
  </w:abstractNum>
  <w:abstractNum w:abstractNumId="2" w15:restartNumberingAfterBreak="0">
    <w:nsid w:val="0D9B2BB9"/>
    <w:multiLevelType w:val="hybridMultilevel"/>
    <w:tmpl w:val="AB5ED30C"/>
    <w:lvl w:ilvl="0" w:tplc="4EBAB420">
      <w:start w:val="1"/>
      <w:numFmt w:val="decimal"/>
      <w:lvlText w:val="%1."/>
      <w:lvlJc w:val="left"/>
      <w:pPr>
        <w:ind w:left="5670" w:hanging="53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1A45DC"/>
    <w:multiLevelType w:val="hybridMultilevel"/>
    <w:tmpl w:val="92EAC7BC"/>
    <w:lvl w:ilvl="0" w:tplc="1CFC70E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070AC2"/>
    <w:multiLevelType w:val="multilevel"/>
    <w:tmpl w:val="7D106FEA"/>
    <w:lvl w:ilvl="0">
      <w:start w:val="1"/>
      <w:numFmt w:val="decimal"/>
      <w:lvlText w:val="%1."/>
      <w:lvlJc w:val="left"/>
      <w:pPr>
        <w:ind w:left="360" w:hanging="360"/>
      </w:pPr>
    </w:lvl>
    <w:lvl w:ilvl="1">
      <w:start w:val="1"/>
      <w:numFmt w:val="decimal"/>
      <w:lvlText w:val="3.7.%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7E697A"/>
    <w:multiLevelType w:val="hybridMultilevel"/>
    <w:tmpl w:val="188E6DF0"/>
    <w:lvl w:ilvl="0" w:tplc="E6722D88">
      <w:start w:val="10"/>
      <w:numFmt w:val="decimal"/>
      <w:lvlText w:val="%1"/>
      <w:lvlJc w:val="left"/>
      <w:pPr>
        <w:ind w:left="720" w:hanging="360"/>
      </w:pPr>
      <w:rPr>
        <w:rFonts w:ascii="Helvetica, sans-serif" w:hAnsi="Helvetica, sans-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362371"/>
    <w:multiLevelType w:val="hybridMultilevel"/>
    <w:tmpl w:val="D040D624"/>
    <w:lvl w:ilvl="0" w:tplc="FFFFFFFF">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F2CA5"/>
    <w:multiLevelType w:val="hybridMultilevel"/>
    <w:tmpl w:val="7280307E"/>
    <w:lvl w:ilvl="0" w:tplc="1FC8B75A">
      <w:start w:val="1"/>
      <w:numFmt w:val="decimal"/>
      <w:lvlText w:val="%1."/>
      <w:lvlJc w:val="left"/>
      <w:pPr>
        <w:ind w:left="5235" w:hanging="48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361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DEE210E"/>
    <w:multiLevelType w:val="multilevel"/>
    <w:tmpl w:val="FAB811E0"/>
    <w:lvl w:ilvl="0">
      <w:start w:val="1"/>
      <w:numFmt w:val="decimal"/>
      <w:lvlText w:val="%1."/>
      <w:lvlJc w:val="left"/>
      <w:pPr>
        <w:ind w:left="1065" w:hanging="360"/>
      </w:pPr>
      <w:rPr>
        <w:rFonts w:hint="default"/>
      </w:rPr>
    </w:lvl>
    <w:lvl w:ilvl="1">
      <w:start w:val="1"/>
      <w:numFmt w:val="decimal"/>
      <w:isLgl/>
      <w:lvlText w:val="%1.%2."/>
      <w:lvlJc w:val="left"/>
      <w:pPr>
        <w:ind w:left="1785" w:hanging="1080"/>
      </w:pPr>
      <w:rPr>
        <w:rFonts w:hint="default"/>
      </w:rPr>
    </w:lvl>
    <w:lvl w:ilvl="2">
      <w:start w:val="1"/>
      <w:numFmt w:val="decimal"/>
      <w:isLgl/>
      <w:lvlText w:val="%1.%2.%3."/>
      <w:lvlJc w:val="left"/>
      <w:pPr>
        <w:ind w:left="1785" w:hanging="108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4295F24"/>
    <w:multiLevelType w:val="hybridMultilevel"/>
    <w:tmpl w:val="F21CD3D6"/>
    <w:lvl w:ilvl="0" w:tplc="E4C26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AE254F"/>
    <w:multiLevelType w:val="hybridMultilevel"/>
    <w:tmpl w:val="E10C36F2"/>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15:restartNumberingAfterBreak="0">
    <w:nsid w:val="5A1067B2"/>
    <w:multiLevelType w:val="hybridMultilevel"/>
    <w:tmpl w:val="C7DA6A98"/>
    <w:lvl w:ilvl="0" w:tplc="B5CAB6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862DA2"/>
    <w:multiLevelType w:val="multilevel"/>
    <w:tmpl w:val="C7685C8A"/>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8" w15:restartNumberingAfterBreak="0">
    <w:nsid w:val="679047E3"/>
    <w:multiLevelType w:val="hybridMultilevel"/>
    <w:tmpl w:val="4260BB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67AC71EB"/>
    <w:multiLevelType w:val="multilevel"/>
    <w:tmpl w:val="4D7CF474"/>
    <w:lvl w:ilvl="0">
      <w:start w:val="4"/>
      <w:numFmt w:val="decimal"/>
      <w:lvlText w:val="%1."/>
      <w:lvlJc w:val="left"/>
      <w:pPr>
        <w:ind w:left="708" w:hanging="360"/>
      </w:pPr>
      <w:rPr>
        <w:rFonts w:hint="default"/>
      </w:rPr>
    </w:lvl>
    <w:lvl w:ilvl="1">
      <w:start w:val="1"/>
      <w:numFmt w:val="decimal"/>
      <w:lvlText w:val="%1.%2."/>
      <w:lvlJc w:val="left"/>
      <w:pPr>
        <w:ind w:left="1140" w:hanging="432"/>
      </w:pPr>
      <w:rPr>
        <w:rFonts w:hint="default"/>
      </w:rPr>
    </w:lvl>
    <w:lvl w:ilvl="2">
      <w:start w:val="1"/>
      <w:numFmt w:val="decimal"/>
      <w:lvlText w:val="%1.%2.%3."/>
      <w:lvlJc w:val="left"/>
      <w:pPr>
        <w:ind w:left="1572" w:hanging="504"/>
      </w:pPr>
      <w:rPr>
        <w:rFonts w:hint="default"/>
      </w:rPr>
    </w:lvl>
    <w:lvl w:ilvl="3">
      <w:start w:val="1"/>
      <w:numFmt w:val="decimal"/>
      <w:lvlText w:val="%1.%2.%3.%4."/>
      <w:lvlJc w:val="left"/>
      <w:pPr>
        <w:ind w:left="2076" w:hanging="648"/>
      </w:pPr>
      <w:rPr>
        <w:rFonts w:hint="default"/>
      </w:rPr>
    </w:lvl>
    <w:lvl w:ilvl="4">
      <w:start w:val="1"/>
      <w:numFmt w:val="decimal"/>
      <w:lvlText w:val="%1.%2.%3.%4.%5."/>
      <w:lvlJc w:val="left"/>
      <w:pPr>
        <w:ind w:left="2580" w:hanging="792"/>
      </w:pPr>
      <w:rPr>
        <w:rFonts w:hint="default"/>
      </w:rPr>
    </w:lvl>
    <w:lvl w:ilvl="5">
      <w:start w:val="1"/>
      <w:numFmt w:val="decimal"/>
      <w:lvlText w:val="%1.%2.%3.%4.%5.%6."/>
      <w:lvlJc w:val="left"/>
      <w:pPr>
        <w:ind w:left="3084" w:hanging="936"/>
      </w:pPr>
      <w:rPr>
        <w:rFonts w:hint="default"/>
      </w:rPr>
    </w:lvl>
    <w:lvl w:ilvl="6">
      <w:start w:val="1"/>
      <w:numFmt w:val="decimal"/>
      <w:lvlText w:val="%1.%2.%3.%4.%5.%6.%7."/>
      <w:lvlJc w:val="left"/>
      <w:pPr>
        <w:ind w:left="3588" w:hanging="1080"/>
      </w:pPr>
      <w:rPr>
        <w:rFonts w:hint="default"/>
      </w:rPr>
    </w:lvl>
    <w:lvl w:ilvl="7">
      <w:start w:val="1"/>
      <w:numFmt w:val="decimal"/>
      <w:lvlText w:val="%1.%2.%3.%4.%5.%6.%7.%8."/>
      <w:lvlJc w:val="left"/>
      <w:pPr>
        <w:ind w:left="4092" w:hanging="1224"/>
      </w:pPr>
      <w:rPr>
        <w:rFonts w:hint="default"/>
      </w:rPr>
    </w:lvl>
    <w:lvl w:ilvl="8">
      <w:start w:val="1"/>
      <w:numFmt w:val="decimal"/>
      <w:lvlText w:val="%1.%2.%3.%4.%5.%6.%7.%8.%9."/>
      <w:lvlJc w:val="left"/>
      <w:pPr>
        <w:ind w:left="4668" w:hanging="1440"/>
      </w:pPr>
      <w:rPr>
        <w:rFonts w:hint="default"/>
      </w:rPr>
    </w:lvl>
  </w:abstractNum>
  <w:abstractNum w:abstractNumId="20" w15:restartNumberingAfterBreak="0">
    <w:nsid w:val="74D56F60"/>
    <w:multiLevelType w:val="hybridMultilevel"/>
    <w:tmpl w:val="FDB476D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9"/>
  </w:num>
  <w:num w:numId="3">
    <w:abstractNumId w:val="11"/>
  </w:num>
  <w:num w:numId="4">
    <w:abstractNumId w:val="1"/>
  </w:num>
  <w:num w:numId="5">
    <w:abstractNumId w:val="13"/>
  </w:num>
  <w:num w:numId="6">
    <w:abstractNumId w:val="8"/>
  </w:num>
  <w:num w:numId="7">
    <w:abstractNumId w:val="15"/>
  </w:num>
  <w:num w:numId="8">
    <w:abstractNumId w:val="5"/>
  </w:num>
  <w:num w:numId="9">
    <w:abstractNumId w:val="18"/>
  </w:num>
  <w:num w:numId="10">
    <w:abstractNumId w:val="14"/>
  </w:num>
  <w:num w:numId="11">
    <w:abstractNumId w:val="6"/>
  </w:num>
  <w:num w:numId="12">
    <w:abstractNumId w:val="7"/>
  </w:num>
  <w:num w:numId="13">
    <w:abstractNumId w:val="16"/>
  </w:num>
  <w:num w:numId="14">
    <w:abstractNumId w:val="3"/>
  </w:num>
  <w:num w:numId="15">
    <w:abstractNumId w:val="2"/>
  </w:num>
  <w:num w:numId="16">
    <w:abstractNumId w:val="4"/>
  </w:num>
  <w:num w:numId="17">
    <w:abstractNumId w:val="10"/>
  </w:num>
  <w:num w:numId="18">
    <w:abstractNumId w:val="20"/>
  </w:num>
  <w:num w:numId="19">
    <w:abstractNumId w:val="17"/>
  </w:num>
  <w:num w:numId="20">
    <w:abstractNumId w:val="19"/>
  </w:num>
  <w:num w:numId="2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07BD"/>
    <w:rsid w:val="00002EBF"/>
    <w:rsid w:val="00003D29"/>
    <w:rsid w:val="000054E0"/>
    <w:rsid w:val="0001026E"/>
    <w:rsid w:val="0001253C"/>
    <w:rsid w:val="00014CB1"/>
    <w:rsid w:val="00016C43"/>
    <w:rsid w:val="00017E7E"/>
    <w:rsid w:val="00020F52"/>
    <w:rsid w:val="00022645"/>
    <w:rsid w:val="0002413C"/>
    <w:rsid w:val="00026627"/>
    <w:rsid w:val="0003104A"/>
    <w:rsid w:val="0003148B"/>
    <w:rsid w:val="000355A1"/>
    <w:rsid w:val="00036394"/>
    <w:rsid w:val="0003643A"/>
    <w:rsid w:val="00036DD9"/>
    <w:rsid w:val="000475BC"/>
    <w:rsid w:val="0005147B"/>
    <w:rsid w:val="000534E2"/>
    <w:rsid w:val="0005522C"/>
    <w:rsid w:val="0005707C"/>
    <w:rsid w:val="000614B4"/>
    <w:rsid w:val="000635F4"/>
    <w:rsid w:val="00063E8E"/>
    <w:rsid w:val="00065983"/>
    <w:rsid w:val="00066F76"/>
    <w:rsid w:val="000672AF"/>
    <w:rsid w:val="00067456"/>
    <w:rsid w:val="00073572"/>
    <w:rsid w:val="00073EA7"/>
    <w:rsid w:val="000805B1"/>
    <w:rsid w:val="000831B7"/>
    <w:rsid w:val="00083A8E"/>
    <w:rsid w:val="00085F67"/>
    <w:rsid w:val="00090AFA"/>
    <w:rsid w:val="000918A4"/>
    <w:rsid w:val="000919CA"/>
    <w:rsid w:val="00094E6E"/>
    <w:rsid w:val="00095E72"/>
    <w:rsid w:val="000A059A"/>
    <w:rsid w:val="000A18E7"/>
    <w:rsid w:val="000A2FAB"/>
    <w:rsid w:val="000A4E2B"/>
    <w:rsid w:val="000B1977"/>
    <w:rsid w:val="000B2EB2"/>
    <w:rsid w:val="000B41E7"/>
    <w:rsid w:val="000B4A75"/>
    <w:rsid w:val="000B4B37"/>
    <w:rsid w:val="000B4CB6"/>
    <w:rsid w:val="000B67CC"/>
    <w:rsid w:val="000C2DEC"/>
    <w:rsid w:val="000C56E3"/>
    <w:rsid w:val="000D1645"/>
    <w:rsid w:val="000D1C60"/>
    <w:rsid w:val="000D1D71"/>
    <w:rsid w:val="000D21E2"/>
    <w:rsid w:val="000D2891"/>
    <w:rsid w:val="000D2C73"/>
    <w:rsid w:val="000D4E6A"/>
    <w:rsid w:val="000D611F"/>
    <w:rsid w:val="000E2C80"/>
    <w:rsid w:val="000E3928"/>
    <w:rsid w:val="000E4F96"/>
    <w:rsid w:val="000E639D"/>
    <w:rsid w:val="000E73DC"/>
    <w:rsid w:val="000F0596"/>
    <w:rsid w:val="000F4460"/>
    <w:rsid w:val="000F62F0"/>
    <w:rsid w:val="000F7B9F"/>
    <w:rsid w:val="00100A69"/>
    <w:rsid w:val="001012D3"/>
    <w:rsid w:val="0010164E"/>
    <w:rsid w:val="001029D5"/>
    <w:rsid w:val="00103625"/>
    <w:rsid w:val="00104374"/>
    <w:rsid w:val="00105844"/>
    <w:rsid w:val="00110F72"/>
    <w:rsid w:val="00111FBA"/>
    <w:rsid w:val="001139F5"/>
    <w:rsid w:val="0011691A"/>
    <w:rsid w:val="00116CF2"/>
    <w:rsid w:val="0012267B"/>
    <w:rsid w:val="001226DB"/>
    <w:rsid w:val="001248A7"/>
    <w:rsid w:val="00127331"/>
    <w:rsid w:val="001302C0"/>
    <w:rsid w:val="00131F48"/>
    <w:rsid w:val="00133D4E"/>
    <w:rsid w:val="00134025"/>
    <w:rsid w:val="00140497"/>
    <w:rsid w:val="00143022"/>
    <w:rsid w:val="001505D0"/>
    <w:rsid w:val="001515D3"/>
    <w:rsid w:val="00151D18"/>
    <w:rsid w:val="0015513E"/>
    <w:rsid w:val="00160EFE"/>
    <w:rsid w:val="0016162D"/>
    <w:rsid w:val="0016614D"/>
    <w:rsid w:val="0017160A"/>
    <w:rsid w:val="001718DD"/>
    <w:rsid w:val="001729F8"/>
    <w:rsid w:val="001739BC"/>
    <w:rsid w:val="00173A8A"/>
    <w:rsid w:val="00175085"/>
    <w:rsid w:val="00177073"/>
    <w:rsid w:val="00177534"/>
    <w:rsid w:val="00181AED"/>
    <w:rsid w:val="001836F9"/>
    <w:rsid w:val="00183FE2"/>
    <w:rsid w:val="001843D3"/>
    <w:rsid w:val="0019214A"/>
    <w:rsid w:val="00194170"/>
    <w:rsid w:val="00195C15"/>
    <w:rsid w:val="00195EC1"/>
    <w:rsid w:val="00197D1B"/>
    <w:rsid w:val="001A4ADC"/>
    <w:rsid w:val="001A6B62"/>
    <w:rsid w:val="001A7D0B"/>
    <w:rsid w:val="001B069A"/>
    <w:rsid w:val="001B0EB2"/>
    <w:rsid w:val="001B52BE"/>
    <w:rsid w:val="001C2044"/>
    <w:rsid w:val="001C2ECF"/>
    <w:rsid w:val="001C6E9B"/>
    <w:rsid w:val="001D159D"/>
    <w:rsid w:val="001D2B1D"/>
    <w:rsid w:val="001D5740"/>
    <w:rsid w:val="001D67A5"/>
    <w:rsid w:val="001D74D7"/>
    <w:rsid w:val="001E21D1"/>
    <w:rsid w:val="001E60EA"/>
    <w:rsid w:val="001F0220"/>
    <w:rsid w:val="001F1049"/>
    <w:rsid w:val="001F1CDF"/>
    <w:rsid w:val="001F1F04"/>
    <w:rsid w:val="001F4F9F"/>
    <w:rsid w:val="001F5DC7"/>
    <w:rsid w:val="002011D0"/>
    <w:rsid w:val="0020205E"/>
    <w:rsid w:val="0020641C"/>
    <w:rsid w:val="002070AA"/>
    <w:rsid w:val="0021114F"/>
    <w:rsid w:val="00212A16"/>
    <w:rsid w:val="0021519B"/>
    <w:rsid w:val="0021578D"/>
    <w:rsid w:val="0021655A"/>
    <w:rsid w:val="002166D9"/>
    <w:rsid w:val="0022104C"/>
    <w:rsid w:val="00222155"/>
    <w:rsid w:val="00222E55"/>
    <w:rsid w:val="00223350"/>
    <w:rsid w:val="0022356B"/>
    <w:rsid w:val="00224110"/>
    <w:rsid w:val="0022610C"/>
    <w:rsid w:val="00231DEC"/>
    <w:rsid w:val="00231F18"/>
    <w:rsid w:val="00232782"/>
    <w:rsid w:val="00234832"/>
    <w:rsid w:val="00237895"/>
    <w:rsid w:val="00237C81"/>
    <w:rsid w:val="0024036A"/>
    <w:rsid w:val="00242685"/>
    <w:rsid w:val="002435EE"/>
    <w:rsid w:val="002453B3"/>
    <w:rsid w:val="00247FAB"/>
    <w:rsid w:val="00251BA5"/>
    <w:rsid w:val="00252D3A"/>
    <w:rsid w:val="00252D55"/>
    <w:rsid w:val="00252FDC"/>
    <w:rsid w:val="0025535F"/>
    <w:rsid w:val="00255A43"/>
    <w:rsid w:val="00260042"/>
    <w:rsid w:val="0026139A"/>
    <w:rsid w:val="00261706"/>
    <w:rsid w:val="00265E10"/>
    <w:rsid w:val="00266E28"/>
    <w:rsid w:val="00272114"/>
    <w:rsid w:val="0027326C"/>
    <w:rsid w:val="0027722F"/>
    <w:rsid w:val="002834FF"/>
    <w:rsid w:val="002864EB"/>
    <w:rsid w:val="0029061D"/>
    <w:rsid w:val="00290903"/>
    <w:rsid w:val="0029161E"/>
    <w:rsid w:val="002A12AC"/>
    <w:rsid w:val="002A34A5"/>
    <w:rsid w:val="002A3EB8"/>
    <w:rsid w:val="002A4E5F"/>
    <w:rsid w:val="002A6F8B"/>
    <w:rsid w:val="002B2042"/>
    <w:rsid w:val="002B6EB2"/>
    <w:rsid w:val="002C229E"/>
    <w:rsid w:val="002C23E4"/>
    <w:rsid w:val="002C4BC4"/>
    <w:rsid w:val="002D0D72"/>
    <w:rsid w:val="002D27E4"/>
    <w:rsid w:val="002D3570"/>
    <w:rsid w:val="002E0CF2"/>
    <w:rsid w:val="002E7348"/>
    <w:rsid w:val="002F0F38"/>
    <w:rsid w:val="002F67ED"/>
    <w:rsid w:val="00307FC2"/>
    <w:rsid w:val="00311DFE"/>
    <w:rsid w:val="003122D6"/>
    <w:rsid w:val="00314D6F"/>
    <w:rsid w:val="00320D95"/>
    <w:rsid w:val="00320EF3"/>
    <w:rsid w:val="00322A07"/>
    <w:rsid w:val="003331AF"/>
    <w:rsid w:val="0033336C"/>
    <w:rsid w:val="00333582"/>
    <w:rsid w:val="003362EB"/>
    <w:rsid w:val="00344749"/>
    <w:rsid w:val="00344A68"/>
    <w:rsid w:val="003452A1"/>
    <w:rsid w:val="00347B2A"/>
    <w:rsid w:val="0035049F"/>
    <w:rsid w:val="0035166E"/>
    <w:rsid w:val="00353C04"/>
    <w:rsid w:val="003574E3"/>
    <w:rsid w:val="00357D5A"/>
    <w:rsid w:val="003606A1"/>
    <w:rsid w:val="0036127A"/>
    <w:rsid w:val="003634B5"/>
    <w:rsid w:val="00364AD7"/>
    <w:rsid w:val="00364C8D"/>
    <w:rsid w:val="00364EEA"/>
    <w:rsid w:val="00370DF1"/>
    <w:rsid w:val="00371C67"/>
    <w:rsid w:val="00372B7D"/>
    <w:rsid w:val="00375DD7"/>
    <w:rsid w:val="003814BE"/>
    <w:rsid w:val="00382355"/>
    <w:rsid w:val="00385D63"/>
    <w:rsid w:val="003865DC"/>
    <w:rsid w:val="003866EC"/>
    <w:rsid w:val="0039100B"/>
    <w:rsid w:val="00391F48"/>
    <w:rsid w:val="00393516"/>
    <w:rsid w:val="0039437E"/>
    <w:rsid w:val="00394A23"/>
    <w:rsid w:val="0039672B"/>
    <w:rsid w:val="003967F2"/>
    <w:rsid w:val="003A3B51"/>
    <w:rsid w:val="003A447B"/>
    <w:rsid w:val="003A58D7"/>
    <w:rsid w:val="003A63C2"/>
    <w:rsid w:val="003A6C47"/>
    <w:rsid w:val="003A751C"/>
    <w:rsid w:val="003B14F0"/>
    <w:rsid w:val="003B1898"/>
    <w:rsid w:val="003B36F3"/>
    <w:rsid w:val="003B521E"/>
    <w:rsid w:val="003B7FF9"/>
    <w:rsid w:val="003C3DFF"/>
    <w:rsid w:val="003C7620"/>
    <w:rsid w:val="003C7D71"/>
    <w:rsid w:val="003D2C43"/>
    <w:rsid w:val="003D3223"/>
    <w:rsid w:val="003D52D1"/>
    <w:rsid w:val="003D52D2"/>
    <w:rsid w:val="003D5388"/>
    <w:rsid w:val="003D572C"/>
    <w:rsid w:val="003D6BCD"/>
    <w:rsid w:val="003D6E99"/>
    <w:rsid w:val="003D78D7"/>
    <w:rsid w:val="003E16B0"/>
    <w:rsid w:val="003E41A1"/>
    <w:rsid w:val="003F3B52"/>
    <w:rsid w:val="003F649F"/>
    <w:rsid w:val="003F7E21"/>
    <w:rsid w:val="004014C1"/>
    <w:rsid w:val="00403AB5"/>
    <w:rsid w:val="0040673A"/>
    <w:rsid w:val="004071F6"/>
    <w:rsid w:val="00413F1F"/>
    <w:rsid w:val="0043679D"/>
    <w:rsid w:val="00436999"/>
    <w:rsid w:val="00437357"/>
    <w:rsid w:val="00437531"/>
    <w:rsid w:val="00437735"/>
    <w:rsid w:val="004431EA"/>
    <w:rsid w:val="00446F52"/>
    <w:rsid w:val="0045013F"/>
    <w:rsid w:val="00452908"/>
    <w:rsid w:val="00453E34"/>
    <w:rsid w:val="00455122"/>
    <w:rsid w:val="004603D8"/>
    <w:rsid w:val="004617F4"/>
    <w:rsid w:val="004618FE"/>
    <w:rsid w:val="00462D17"/>
    <w:rsid w:val="0046346C"/>
    <w:rsid w:val="00464000"/>
    <w:rsid w:val="00465FB1"/>
    <w:rsid w:val="00467D6F"/>
    <w:rsid w:val="004708D7"/>
    <w:rsid w:val="00477069"/>
    <w:rsid w:val="0048043D"/>
    <w:rsid w:val="004901D0"/>
    <w:rsid w:val="00494C11"/>
    <w:rsid w:val="004967D4"/>
    <w:rsid w:val="004A4E83"/>
    <w:rsid w:val="004A5213"/>
    <w:rsid w:val="004A75BB"/>
    <w:rsid w:val="004B54D4"/>
    <w:rsid w:val="004C0B4A"/>
    <w:rsid w:val="004C112E"/>
    <w:rsid w:val="004C3AD2"/>
    <w:rsid w:val="004C5BCD"/>
    <w:rsid w:val="004C7CFC"/>
    <w:rsid w:val="004D0277"/>
    <w:rsid w:val="004D1C34"/>
    <w:rsid w:val="004D540F"/>
    <w:rsid w:val="004D6AF5"/>
    <w:rsid w:val="004D77EE"/>
    <w:rsid w:val="004E2769"/>
    <w:rsid w:val="004F04F7"/>
    <w:rsid w:val="004F2863"/>
    <w:rsid w:val="00501990"/>
    <w:rsid w:val="00504D3A"/>
    <w:rsid w:val="00507406"/>
    <w:rsid w:val="005075E1"/>
    <w:rsid w:val="00507B41"/>
    <w:rsid w:val="005103AA"/>
    <w:rsid w:val="00511AE4"/>
    <w:rsid w:val="0051286B"/>
    <w:rsid w:val="00516960"/>
    <w:rsid w:val="00525700"/>
    <w:rsid w:val="0052593F"/>
    <w:rsid w:val="00525F4A"/>
    <w:rsid w:val="00537931"/>
    <w:rsid w:val="00541EB7"/>
    <w:rsid w:val="0054226D"/>
    <w:rsid w:val="00561BC8"/>
    <w:rsid w:val="00562D56"/>
    <w:rsid w:val="005716D9"/>
    <w:rsid w:val="00571772"/>
    <w:rsid w:val="005718B2"/>
    <w:rsid w:val="00572427"/>
    <w:rsid w:val="00572D6E"/>
    <w:rsid w:val="005732FE"/>
    <w:rsid w:val="00581524"/>
    <w:rsid w:val="00583E13"/>
    <w:rsid w:val="005843D3"/>
    <w:rsid w:val="0058605B"/>
    <w:rsid w:val="00590054"/>
    <w:rsid w:val="0059079A"/>
    <w:rsid w:val="005975D8"/>
    <w:rsid w:val="00597711"/>
    <w:rsid w:val="00597C8B"/>
    <w:rsid w:val="00597ED1"/>
    <w:rsid w:val="005A2BBB"/>
    <w:rsid w:val="005A3286"/>
    <w:rsid w:val="005A3316"/>
    <w:rsid w:val="005A722C"/>
    <w:rsid w:val="005A7622"/>
    <w:rsid w:val="005B11E2"/>
    <w:rsid w:val="005B12CF"/>
    <w:rsid w:val="005B21A6"/>
    <w:rsid w:val="005B5711"/>
    <w:rsid w:val="005B66C2"/>
    <w:rsid w:val="005B7168"/>
    <w:rsid w:val="005C28B6"/>
    <w:rsid w:val="005C39BB"/>
    <w:rsid w:val="005D04C6"/>
    <w:rsid w:val="005D47E4"/>
    <w:rsid w:val="005D76BA"/>
    <w:rsid w:val="005E20DE"/>
    <w:rsid w:val="005E33D7"/>
    <w:rsid w:val="005E721E"/>
    <w:rsid w:val="005F4833"/>
    <w:rsid w:val="005F7093"/>
    <w:rsid w:val="00603C54"/>
    <w:rsid w:val="00603E5E"/>
    <w:rsid w:val="006100A6"/>
    <w:rsid w:val="0061045C"/>
    <w:rsid w:val="0061569D"/>
    <w:rsid w:val="006165DD"/>
    <w:rsid w:val="00621B47"/>
    <w:rsid w:val="00621CDB"/>
    <w:rsid w:val="00621EC1"/>
    <w:rsid w:val="006228A0"/>
    <w:rsid w:val="0062309F"/>
    <w:rsid w:val="00623AC7"/>
    <w:rsid w:val="00624973"/>
    <w:rsid w:val="00625502"/>
    <w:rsid w:val="00630430"/>
    <w:rsid w:val="006314BA"/>
    <w:rsid w:val="00632C8A"/>
    <w:rsid w:val="00635CFA"/>
    <w:rsid w:val="00637306"/>
    <w:rsid w:val="0063781B"/>
    <w:rsid w:val="006378ED"/>
    <w:rsid w:val="00641665"/>
    <w:rsid w:val="00647D01"/>
    <w:rsid w:val="00650F6B"/>
    <w:rsid w:val="00651BF3"/>
    <w:rsid w:val="006534A9"/>
    <w:rsid w:val="006553CE"/>
    <w:rsid w:val="006606E1"/>
    <w:rsid w:val="00662616"/>
    <w:rsid w:val="00663363"/>
    <w:rsid w:val="00665984"/>
    <w:rsid w:val="00665E3F"/>
    <w:rsid w:val="006724C5"/>
    <w:rsid w:val="00672A95"/>
    <w:rsid w:val="006731BB"/>
    <w:rsid w:val="00673E48"/>
    <w:rsid w:val="006744E7"/>
    <w:rsid w:val="0067498B"/>
    <w:rsid w:val="0067559D"/>
    <w:rsid w:val="006756A1"/>
    <w:rsid w:val="00682624"/>
    <w:rsid w:val="00682BE5"/>
    <w:rsid w:val="00685180"/>
    <w:rsid w:val="006901A7"/>
    <w:rsid w:val="006914E0"/>
    <w:rsid w:val="00691C6D"/>
    <w:rsid w:val="00692EC4"/>
    <w:rsid w:val="00693B7C"/>
    <w:rsid w:val="00695965"/>
    <w:rsid w:val="00696744"/>
    <w:rsid w:val="00697BD3"/>
    <w:rsid w:val="006A321B"/>
    <w:rsid w:val="006A5BBB"/>
    <w:rsid w:val="006A619B"/>
    <w:rsid w:val="006A76CE"/>
    <w:rsid w:val="006B2B25"/>
    <w:rsid w:val="006B684D"/>
    <w:rsid w:val="006B77A3"/>
    <w:rsid w:val="006C44C8"/>
    <w:rsid w:val="006C5CED"/>
    <w:rsid w:val="006C6871"/>
    <w:rsid w:val="006C73B7"/>
    <w:rsid w:val="006D1DEA"/>
    <w:rsid w:val="006D1F7B"/>
    <w:rsid w:val="006D38FD"/>
    <w:rsid w:val="006D6B8A"/>
    <w:rsid w:val="006E18E4"/>
    <w:rsid w:val="006E7E11"/>
    <w:rsid w:val="006F2906"/>
    <w:rsid w:val="006F4650"/>
    <w:rsid w:val="00701262"/>
    <w:rsid w:val="0070176A"/>
    <w:rsid w:val="00702CCA"/>
    <w:rsid w:val="007071BB"/>
    <w:rsid w:val="00710054"/>
    <w:rsid w:val="007106C4"/>
    <w:rsid w:val="00710BC5"/>
    <w:rsid w:val="007170A3"/>
    <w:rsid w:val="00717990"/>
    <w:rsid w:val="00721AFF"/>
    <w:rsid w:val="0072201F"/>
    <w:rsid w:val="00724523"/>
    <w:rsid w:val="0072569C"/>
    <w:rsid w:val="00725B3E"/>
    <w:rsid w:val="0072689E"/>
    <w:rsid w:val="00726BB1"/>
    <w:rsid w:val="00727082"/>
    <w:rsid w:val="007340A4"/>
    <w:rsid w:val="00736AA8"/>
    <w:rsid w:val="00740CAA"/>
    <w:rsid w:val="007443E9"/>
    <w:rsid w:val="0074475E"/>
    <w:rsid w:val="00744B75"/>
    <w:rsid w:val="00747410"/>
    <w:rsid w:val="00751EDE"/>
    <w:rsid w:val="00752385"/>
    <w:rsid w:val="007558A2"/>
    <w:rsid w:val="00757716"/>
    <w:rsid w:val="007738E1"/>
    <w:rsid w:val="007744FF"/>
    <w:rsid w:val="00775681"/>
    <w:rsid w:val="00780AFC"/>
    <w:rsid w:val="007822AA"/>
    <w:rsid w:val="007823D9"/>
    <w:rsid w:val="00782FBA"/>
    <w:rsid w:val="007862D0"/>
    <w:rsid w:val="007867BB"/>
    <w:rsid w:val="007868C9"/>
    <w:rsid w:val="00797E02"/>
    <w:rsid w:val="007A52BC"/>
    <w:rsid w:val="007A5B97"/>
    <w:rsid w:val="007A5C03"/>
    <w:rsid w:val="007A73EA"/>
    <w:rsid w:val="007B2CED"/>
    <w:rsid w:val="007B7C6F"/>
    <w:rsid w:val="007C07CA"/>
    <w:rsid w:val="007C188B"/>
    <w:rsid w:val="007C43EC"/>
    <w:rsid w:val="007C4FF6"/>
    <w:rsid w:val="007C7BF5"/>
    <w:rsid w:val="007D21EF"/>
    <w:rsid w:val="007D61DB"/>
    <w:rsid w:val="007D6B20"/>
    <w:rsid w:val="007D7174"/>
    <w:rsid w:val="007D7A54"/>
    <w:rsid w:val="007E2C1E"/>
    <w:rsid w:val="007E3154"/>
    <w:rsid w:val="007E6856"/>
    <w:rsid w:val="007F0898"/>
    <w:rsid w:val="007F0E4E"/>
    <w:rsid w:val="007F234C"/>
    <w:rsid w:val="007F3773"/>
    <w:rsid w:val="007F4C57"/>
    <w:rsid w:val="007F7074"/>
    <w:rsid w:val="00801A10"/>
    <w:rsid w:val="008020EF"/>
    <w:rsid w:val="00803954"/>
    <w:rsid w:val="00804A24"/>
    <w:rsid w:val="00805F47"/>
    <w:rsid w:val="00810492"/>
    <w:rsid w:val="00810C60"/>
    <w:rsid w:val="008116A3"/>
    <w:rsid w:val="008242B4"/>
    <w:rsid w:val="00826EB5"/>
    <w:rsid w:val="0082721F"/>
    <w:rsid w:val="00827DDF"/>
    <w:rsid w:val="0083173C"/>
    <w:rsid w:val="00834043"/>
    <w:rsid w:val="00835A0C"/>
    <w:rsid w:val="008363EA"/>
    <w:rsid w:val="00842493"/>
    <w:rsid w:val="00845D02"/>
    <w:rsid w:val="00846BB7"/>
    <w:rsid w:val="0085090C"/>
    <w:rsid w:val="00851231"/>
    <w:rsid w:val="008529A7"/>
    <w:rsid w:val="00860F38"/>
    <w:rsid w:val="008655F5"/>
    <w:rsid w:val="00866341"/>
    <w:rsid w:val="00867B51"/>
    <w:rsid w:val="00870503"/>
    <w:rsid w:val="008712FA"/>
    <w:rsid w:val="00872669"/>
    <w:rsid w:val="008763F8"/>
    <w:rsid w:val="00881DBC"/>
    <w:rsid w:val="008860A0"/>
    <w:rsid w:val="0088682F"/>
    <w:rsid w:val="008914F8"/>
    <w:rsid w:val="00891EE6"/>
    <w:rsid w:val="00895532"/>
    <w:rsid w:val="00897F15"/>
    <w:rsid w:val="008A2CB3"/>
    <w:rsid w:val="008A47E2"/>
    <w:rsid w:val="008A4D48"/>
    <w:rsid w:val="008A4F04"/>
    <w:rsid w:val="008A68D4"/>
    <w:rsid w:val="008B00DF"/>
    <w:rsid w:val="008B5B4B"/>
    <w:rsid w:val="008B78E5"/>
    <w:rsid w:val="008C2E81"/>
    <w:rsid w:val="008C406A"/>
    <w:rsid w:val="008C57E6"/>
    <w:rsid w:val="008D00AB"/>
    <w:rsid w:val="008D2188"/>
    <w:rsid w:val="008D2F0D"/>
    <w:rsid w:val="008E165B"/>
    <w:rsid w:val="008E22BC"/>
    <w:rsid w:val="008E272D"/>
    <w:rsid w:val="008E44D9"/>
    <w:rsid w:val="008E781B"/>
    <w:rsid w:val="008F3226"/>
    <w:rsid w:val="008F335F"/>
    <w:rsid w:val="008F38E1"/>
    <w:rsid w:val="008F65CB"/>
    <w:rsid w:val="0090291B"/>
    <w:rsid w:val="009040B4"/>
    <w:rsid w:val="009122A3"/>
    <w:rsid w:val="009231CF"/>
    <w:rsid w:val="00923DE2"/>
    <w:rsid w:val="00923F72"/>
    <w:rsid w:val="00927C1D"/>
    <w:rsid w:val="009306BF"/>
    <w:rsid w:val="00934DA7"/>
    <w:rsid w:val="00935892"/>
    <w:rsid w:val="0093623C"/>
    <w:rsid w:val="009438D4"/>
    <w:rsid w:val="00944AB0"/>
    <w:rsid w:val="00947097"/>
    <w:rsid w:val="00950036"/>
    <w:rsid w:val="00953182"/>
    <w:rsid w:val="009532C5"/>
    <w:rsid w:val="009534F7"/>
    <w:rsid w:val="00953BF3"/>
    <w:rsid w:val="00960F1F"/>
    <w:rsid w:val="00962C18"/>
    <w:rsid w:val="0096403F"/>
    <w:rsid w:val="00966C20"/>
    <w:rsid w:val="0096750B"/>
    <w:rsid w:val="00967FFE"/>
    <w:rsid w:val="009702AF"/>
    <w:rsid w:val="00973E99"/>
    <w:rsid w:val="0097462F"/>
    <w:rsid w:val="00974AFF"/>
    <w:rsid w:val="00974D62"/>
    <w:rsid w:val="0097738A"/>
    <w:rsid w:val="0098007F"/>
    <w:rsid w:val="0098022C"/>
    <w:rsid w:val="00982DAE"/>
    <w:rsid w:val="00983549"/>
    <w:rsid w:val="00984EF6"/>
    <w:rsid w:val="00985CBE"/>
    <w:rsid w:val="00986B88"/>
    <w:rsid w:val="009876BE"/>
    <w:rsid w:val="00992BDB"/>
    <w:rsid w:val="00996897"/>
    <w:rsid w:val="009A370F"/>
    <w:rsid w:val="009A51EB"/>
    <w:rsid w:val="009B30FB"/>
    <w:rsid w:val="009B3D8A"/>
    <w:rsid w:val="009B4137"/>
    <w:rsid w:val="009B4DBF"/>
    <w:rsid w:val="009B684A"/>
    <w:rsid w:val="009B6857"/>
    <w:rsid w:val="009B70D0"/>
    <w:rsid w:val="009B740F"/>
    <w:rsid w:val="009C26CD"/>
    <w:rsid w:val="009C505B"/>
    <w:rsid w:val="009D20A4"/>
    <w:rsid w:val="009D2675"/>
    <w:rsid w:val="009D28AF"/>
    <w:rsid w:val="009D2D9F"/>
    <w:rsid w:val="009D6159"/>
    <w:rsid w:val="009D656F"/>
    <w:rsid w:val="009D7E51"/>
    <w:rsid w:val="009E346D"/>
    <w:rsid w:val="009E48F1"/>
    <w:rsid w:val="009E5192"/>
    <w:rsid w:val="009E5247"/>
    <w:rsid w:val="009E5AF6"/>
    <w:rsid w:val="009E66E9"/>
    <w:rsid w:val="009E6A3C"/>
    <w:rsid w:val="009F1458"/>
    <w:rsid w:val="009F5E29"/>
    <w:rsid w:val="00A02785"/>
    <w:rsid w:val="00A039D9"/>
    <w:rsid w:val="00A1362F"/>
    <w:rsid w:val="00A22366"/>
    <w:rsid w:val="00A2304D"/>
    <w:rsid w:val="00A30958"/>
    <w:rsid w:val="00A30E76"/>
    <w:rsid w:val="00A322EA"/>
    <w:rsid w:val="00A32C43"/>
    <w:rsid w:val="00A350A6"/>
    <w:rsid w:val="00A36B9E"/>
    <w:rsid w:val="00A36C04"/>
    <w:rsid w:val="00A40848"/>
    <w:rsid w:val="00A40C0C"/>
    <w:rsid w:val="00A41B60"/>
    <w:rsid w:val="00A425DD"/>
    <w:rsid w:val="00A455A9"/>
    <w:rsid w:val="00A46031"/>
    <w:rsid w:val="00A46C71"/>
    <w:rsid w:val="00A47418"/>
    <w:rsid w:val="00A52B8D"/>
    <w:rsid w:val="00A54D5B"/>
    <w:rsid w:val="00A56216"/>
    <w:rsid w:val="00A57873"/>
    <w:rsid w:val="00A60869"/>
    <w:rsid w:val="00A60DF8"/>
    <w:rsid w:val="00A6384B"/>
    <w:rsid w:val="00A65CFF"/>
    <w:rsid w:val="00A679C7"/>
    <w:rsid w:val="00A72921"/>
    <w:rsid w:val="00A76567"/>
    <w:rsid w:val="00A81623"/>
    <w:rsid w:val="00A82146"/>
    <w:rsid w:val="00A82566"/>
    <w:rsid w:val="00A85531"/>
    <w:rsid w:val="00A87E2C"/>
    <w:rsid w:val="00A936E2"/>
    <w:rsid w:val="00A96FD8"/>
    <w:rsid w:val="00A97107"/>
    <w:rsid w:val="00AA0A23"/>
    <w:rsid w:val="00AA1310"/>
    <w:rsid w:val="00AA1C8E"/>
    <w:rsid w:val="00AB1160"/>
    <w:rsid w:val="00AB1FCD"/>
    <w:rsid w:val="00AB5B08"/>
    <w:rsid w:val="00AB75F0"/>
    <w:rsid w:val="00AC0554"/>
    <w:rsid w:val="00AC0B49"/>
    <w:rsid w:val="00AC0E68"/>
    <w:rsid w:val="00AC2424"/>
    <w:rsid w:val="00AC3719"/>
    <w:rsid w:val="00AC39CE"/>
    <w:rsid w:val="00AC3E9D"/>
    <w:rsid w:val="00AC58E4"/>
    <w:rsid w:val="00AD0D82"/>
    <w:rsid w:val="00AD0DC8"/>
    <w:rsid w:val="00AD50E8"/>
    <w:rsid w:val="00AE4BDA"/>
    <w:rsid w:val="00AE76C8"/>
    <w:rsid w:val="00AE78B6"/>
    <w:rsid w:val="00AF3B28"/>
    <w:rsid w:val="00AF5CCD"/>
    <w:rsid w:val="00AF619E"/>
    <w:rsid w:val="00B001A5"/>
    <w:rsid w:val="00B01C28"/>
    <w:rsid w:val="00B02C74"/>
    <w:rsid w:val="00B06B44"/>
    <w:rsid w:val="00B06EE6"/>
    <w:rsid w:val="00B129F0"/>
    <w:rsid w:val="00B13D7B"/>
    <w:rsid w:val="00B169FE"/>
    <w:rsid w:val="00B20145"/>
    <w:rsid w:val="00B20183"/>
    <w:rsid w:val="00B20621"/>
    <w:rsid w:val="00B20A02"/>
    <w:rsid w:val="00B20C52"/>
    <w:rsid w:val="00B22190"/>
    <w:rsid w:val="00B22AC1"/>
    <w:rsid w:val="00B2510C"/>
    <w:rsid w:val="00B301B2"/>
    <w:rsid w:val="00B31DFA"/>
    <w:rsid w:val="00B33D1C"/>
    <w:rsid w:val="00B41318"/>
    <w:rsid w:val="00B4233D"/>
    <w:rsid w:val="00B42391"/>
    <w:rsid w:val="00B436DD"/>
    <w:rsid w:val="00B44D2C"/>
    <w:rsid w:val="00B478C3"/>
    <w:rsid w:val="00B47ECF"/>
    <w:rsid w:val="00B50365"/>
    <w:rsid w:val="00B52488"/>
    <w:rsid w:val="00B52541"/>
    <w:rsid w:val="00B52D9D"/>
    <w:rsid w:val="00B54AC6"/>
    <w:rsid w:val="00B55DB4"/>
    <w:rsid w:val="00B5605E"/>
    <w:rsid w:val="00B5640B"/>
    <w:rsid w:val="00B6003B"/>
    <w:rsid w:val="00B6246C"/>
    <w:rsid w:val="00B62982"/>
    <w:rsid w:val="00B70D29"/>
    <w:rsid w:val="00B710AF"/>
    <w:rsid w:val="00B712C3"/>
    <w:rsid w:val="00B7220D"/>
    <w:rsid w:val="00B731CA"/>
    <w:rsid w:val="00B76972"/>
    <w:rsid w:val="00B81F6E"/>
    <w:rsid w:val="00B83D61"/>
    <w:rsid w:val="00B840C2"/>
    <w:rsid w:val="00B84E66"/>
    <w:rsid w:val="00B90A9A"/>
    <w:rsid w:val="00B93027"/>
    <w:rsid w:val="00B93BC7"/>
    <w:rsid w:val="00B977A2"/>
    <w:rsid w:val="00BA0ACF"/>
    <w:rsid w:val="00BA1030"/>
    <w:rsid w:val="00BB0B72"/>
    <w:rsid w:val="00BB4E4C"/>
    <w:rsid w:val="00BB582A"/>
    <w:rsid w:val="00BB634B"/>
    <w:rsid w:val="00BB65C2"/>
    <w:rsid w:val="00BB7E7F"/>
    <w:rsid w:val="00BC62BA"/>
    <w:rsid w:val="00BC7057"/>
    <w:rsid w:val="00BD0E4B"/>
    <w:rsid w:val="00BD16A5"/>
    <w:rsid w:val="00BD1991"/>
    <w:rsid w:val="00BD4FB5"/>
    <w:rsid w:val="00BD5678"/>
    <w:rsid w:val="00BE11A3"/>
    <w:rsid w:val="00BE230F"/>
    <w:rsid w:val="00BE41CD"/>
    <w:rsid w:val="00BE7147"/>
    <w:rsid w:val="00BF4A66"/>
    <w:rsid w:val="00BF4E2D"/>
    <w:rsid w:val="00BF6A0A"/>
    <w:rsid w:val="00BF7E25"/>
    <w:rsid w:val="00C01042"/>
    <w:rsid w:val="00C0549E"/>
    <w:rsid w:val="00C05764"/>
    <w:rsid w:val="00C10679"/>
    <w:rsid w:val="00C12378"/>
    <w:rsid w:val="00C13F59"/>
    <w:rsid w:val="00C13F9C"/>
    <w:rsid w:val="00C14067"/>
    <w:rsid w:val="00C146C7"/>
    <w:rsid w:val="00C17DFE"/>
    <w:rsid w:val="00C207E5"/>
    <w:rsid w:val="00C23293"/>
    <w:rsid w:val="00C25140"/>
    <w:rsid w:val="00C258A6"/>
    <w:rsid w:val="00C26675"/>
    <w:rsid w:val="00C27F46"/>
    <w:rsid w:val="00C323CC"/>
    <w:rsid w:val="00C36221"/>
    <w:rsid w:val="00C374B0"/>
    <w:rsid w:val="00C4340F"/>
    <w:rsid w:val="00C46387"/>
    <w:rsid w:val="00C47D1D"/>
    <w:rsid w:val="00C546FE"/>
    <w:rsid w:val="00C63058"/>
    <w:rsid w:val="00C65E4D"/>
    <w:rsid w:val="00C663E7"/>
    <w:rsid w:val="00C676AC"/>
    <w:rsid w:val="00C72BA5"/>
    <w:rsid w:val="00C74EB0"/>
    <w:rsid w:val="00C75515"/>
    <w:rsid w:val="00C802FC"/>
    <w:rsid w:val="00C81651"/>
    <w:rsid w:val="00C85BE9"/>
    <w:rsid w:val="00C922C4"/>
    <w:rsid w:val="00C93473"/>
    <w:rsid w:val="00C94934"/>
    <w:rsid w:val="00CA2258"/>
    <w:rsid w:val="00CA260C"/>
    <w:rsid w:val="00CA5A06"/>
    <w:rsid w:val="00CA5A54"/>
    <w:rsid w:val="00CA78C9"/>
    <w:rsid w:val="00CB1D6D"/>
    <w:rsid w:val="00CB5315"/>
    <w:rsid w:val="00CC55AC"/>
    <w:rsid w:val="00CE29B3"/>
    <w:rsid w:val="00CE454A"/>
    <w:rsid w:val="00CE505C"/>
    <w:rsid w:val="00CE50B3"/>
    <w:rsid w:val="00CF057A"/>
    <w:rsid w:val="00CF4F4E"/>
    <w:rsid w:val="00D054C4"/>
    <w:rsid w:val="00D06C86"/>
    <w:rsid w:val="00D07A6B"/>
    <w:rsid w:val="00D1093E"/>
    <w:rsid w:val="00D112B2"/>
    <w:rsid w:val="00D119DB"/>
    <w:rsid w:val="00D12B9F"/>
    <w:rsid w:val="00D13091"/>
    <w:rsid w:val="00D14598"/>
    <w:rsid w:val="00D173CE"/>
    <w:rsid w:val="00D21537"/>
    <w:rsid w:val="00D317AD"/>
    <w:rsid w:val="00D3224F"/>
    <w:rsid w:val="00D32D07"/>
    <w:rsid w:val="00D332AD"/>
    <w:rsid w:val="00D34F96"/>
    <w:rsid w:val="00D35173"/>
    <w:rsid w:val="00D353B0"/>
    <w:rsid w:val="00D35DA3"/>
    <w:rsid w:val="00D42A9D"/>
    <w:rsid w:val="00D439D2"/>
    <w:rsid w:val="00D44DC3"/>
    <w:rsid w:val="00D5168E"/>
    <w:rsid w:val="00D52AB9"/>
    <w:rsid w:val="00D549FC"/>
    <w:rsid w:val="00D54C76"/>
    <w:rsid w:val="00D57647"/>
    <w:rsid w:val="00D6036E"/>
    <w:rsid w:val="00D608EC"/>
    <w:rsid w:val="00D60D30"/>
    <w:rsid w:val="00D62CE5"/>
    <w:rsid w:val="00D70F71"/>
    <w:rsid w:val="00D71026"/>
    <w:rsid w:val="00D721EC"/>
    <w:rsid w:val="00D74F12"/>
    <w:rsid w:val="00D75101"/>
    <w:rsid w:val="00D7553B"/>
    <w:rsid w:val="00D77AB4"/>
    <w:rsid w:val="00D80C50"/>
    <w:rsid w:val="00D81AA2"/>
    <w:rsid w:val="00D87343"/>
    <w:rsid w:val="00D9008E"/>
    <w:rsid w:val="00D90662"/>
    <w:rsid w:val="00D919CF"/>
    <w:rsid w:val="00D91F0D"/>
    <w:rsid w:val="00D950AE"/>
    <w:rsid w:val="00D96431"/>
    <w:rsid w:val="00D9668E"/>
    <w:rsid w:val="00D9764E"/>
    <w:rsid w:val="00D97CCD"/>
    <w:rsid w:val="00DA0C20"/>
    <w:rsid w:val="00DA297E"/>
    <w:rsid w:val="00DA3F0F"/>
    <w:rsid w:val="00DA455B"/>
    <w:rsid w:val="00DB2865"/>
    <w:rsid w:val="00DB3EC4"/>
    <w:rsid w:val="00DB5F1F"/>
    <w:rsid w:val="00DC1851"/>
    <w:rsid w:val="00DC2E4C"/>
    <w:rsid w:val="00DC302A"/>
    <w:rsid w:val="00DC50AF"/>
    <w:rsid w:val="00DC61EB"/>
    <w:rsid w:val="00DC6A8F"/>
    <w:rsid w:val="00DD3EC0"/>
    <w:rsid w:val="00DD511D"/>
    <w:rsid w:val="00DD7FD5"/>
    <w:rsid w:val="00DE0A3F"/>
    <w:rsid w:val="00DE0DBC"/>
    <w:rsid w:val="00DE24D8"/>
    <w:rsid w:val="00DE68AD"/>
    <w:rsid w:val="00DE78C2"/>
    <w:rsid w:val="00DF0D4E"/>
    <w:rsid w:val="00DF1BAE"/>
    <w:rsid w:val="00DF3F27"/>
    <w:rsid w:val="00DF3FEB"/>
    <w:rsid w:val="00DF61B0"/>
    <w:rsid w:val="00DF722B"/>
    <w:rsid w:val="00E011BC"/>
    <w:rsid w:val="00E011FE"/>
    <w:rsid w:val="00E040C8"/>
    <w:rsid w:val="00E06AA7"/>
    <w:rsid w:val="00E07D8B"/>
    <w:rsid w:val="00E07F55"/>
    <w:rsid w:val="00E11A32"/>
    <w:rsid w:val="00E12B84"/>
    <w:rsid w:val="00E13393"/>
    <w:rsid w:val="00E14BEC"/>
    <w:rsid w:val="00E16DA7"/>
    <w:rsid w:val="00E20989"/>
    <w:rsid w:val="00E277E1"/>
    <w:rsid w:val="00E302D9"/>
    <w:rsid w:val="00E342D9"/>
    <w:rsid w:val="00E356FD"/>
    <w:rsid w:val="00E360EB"/>
    <w:rsid w:val="00E40170"/>
    <w:rsid w:val="00E40631"/>
    <w:rsid w:val="00E42E87"/>
    <w:rsid w:val="00E43D64"/>
    <w:rsid w:val="00E46B9E"/>
    <w:rsid w:val="00E5058F"/>
    <w:rsid w:val="00E511E6"/>
    <w:rsid w:val="00E5213A"/>
    <w:rsid w:val="00E54DA6"/>
    <w:rsid w:val="00E54E0D"/>
    <w:rsid w:val="00E556ED"/>
    <w:rsid w:val="00E55FDD"/>
    <w:rsid w:val="00E56376"/>
    <w:rsid w:val="00E5668F"/>
    <w:rsid w:val="00E569E1"/>
    <w:rsid w:val="00E56FEE"/>
    <w:rsid w:val="00E61544"/>
    <w:rsid w:val="00E62BF0"/>
    <w:rsid w:val="00E6304B"/>
    <w:rsid w:val="00E6315D"/>
    <w:rsid w:val="00E64C87"/>
    <w:rsid w:val="00E64CAC"/>
    <w:rsid w:val="00E64D2A"/>
    <w:rsid w:val="00E665AC"/>
    <w:rsid w:val="00E6717F"/>
    <w:rsid w:val="00E671E1"/>
    <w:rsid w:val="00E71366"/>
    <w:rsid w:val="00E741BF"/>
    <w:rsid w:val="00E75C23"/>
    <w:rsid w:val="00E847A5"/>
    <w:rsid w:val="00E873F4"/>
    <w:rsid w:val="00E90072"/>
    <w:rsid w:val="00E90FE8"/>
    <w:rsid w:val="00E91153"/>
    <w:rsid w:val="00E91BC1"/>
    <w:rsid w:val="00E9518B"/>
    <w:rsid w:val="00E95A85"/>
    <w:rsid w:val="00E96DFF"/>
    <w:rsid w:val="00E96F35"/>
    <w:rsid w:val="00E972CF"/>
    <w:rsid w:val="00E97440"/>
    <w:rsid w:val="00E97E1E"/>
    <w:rsid w:val="00EA0800"/>
    <w:rsid w:val="00EA1A64"/>
    <w:rsid w:val="00EA2F17"/>
    <w:rsid w:val="00EA33CC"/>
    <w:rsid w:val="00EA56CF"/>
    <w:rsid w:val="00EA637F"/>
    <w:rsid w:val="00EB091D"/>
    <w:rsid w:val="00EB1B0B"/>
    <w:rsid w:val="00EB289E"/>
    <w:rsid w:val="00EB72F8"/>
    <w:rsid w:val="00EB76D0"/>
    <w:rsid w:val="00EC126E"/>
    <w:rsid w:val="00EC2D83"/>
    <w:rsid w:val="00ED10E0"/>
    <w:rsid w:val="00ED2064"/>
    <w:rsid w:val="00ED3728"/>
    <w:rsid w:val="00ED5082"/>
    <w:rsid w:val="00ED7951"/>
    <w:rsid w:val="00EE1A3D"/>
    <w:rsid w:val="00EE317D"/>
    <w:rsid w:val="00EE76FA"/>
    <w:rsid w:val="00EE7D40"/>
    <w:rsid w:val="00EF010C"/>
    <w:rsid w:val="00EF71D8"/>
    <w:rsid w:val="00EF78B9"/>
    <w:rsid w:val="00F025E3"/>
    <w:rsid w:val="00F02A6E"/>
    <w:rsid w:val="00F0382C"/>
    <w:rsid w:val="00F057E0"/>
    <w:rsid w:val="00F10F9B"/>
    <w:rsid w:val="00F151BC"/>
    <w:rsid w:val="00F170BB"/>
    <w:rsid w:val="00F173E3"/>
    <w:rsid w:val="00F27E97"/>
    <w:rsid w:val="00F311D1"/>
    <w:rsid w:val="00F32EC5"/>
    <w:rsid w:val="00F37541"/>
    <w:rsid w:val="00F37EB3"/>
    <w:rsid w:val="00F42F23"/>
    <w:rsid w:val="00F451DD"/>
    <w:rsid w:val="00F507EA"/>
    <w:rsid w:val="00F5175E"/>
    <w:rsid w:val="00F51E15"/>
    <w:rsid w:val="00F52317"/>
    <w:rsid w:val="00F538E7"/>
    <w:rsid w:val="00F5451E"/>
    <w:rsid w:val="00F558BE"/>
    <w:rsid w:val="00F566FC"/>
    <w:rsid w:val="00F577BD"/>
    <w:rsid w:val="00F60354"/>
    <w:rsid w:val="00F63B08"/>
    <w:rsid w:val="00F65A90"/>
    <w:rsid w:val="00F6668A"/>
    <w:rsid w:val="00F670D4"/>
    <w:rsid w:val="00F67865"/>
    <w:rsid w:val="00F67C04"/>
    <w:rsid w:val="00F7077A"/>
    <w:rsid w:val="00F70948"/>
    <w:rsid w:val="00F71C58"/>
    <w:rsid w:val="00F74B58"/>
    <w:rsid w:val="00F770BE"/>
    <w:rsid w:val="00F820D3"/>
    <w:rsid w:val="00F842A3"/>
    <w:rsid w:val="00F85452"/>
    <w:rsid w:val="00F87781"/>
    <w:rsid w:val="00F9386A"/>
    <w:rsid w:val="00FA064D"/>
    <w:rsid w:val="00FA19DC"/>
    <w:rsid w:val="00FA569F"/>
    <w:rsid w:val="00FA6A9A"/>
    <w:rsid w:val="00FB0221"/>
    <w:rsid w:val="00FB4AD1"/>
    <w:rsid w:val="00FB53CD"/>
    <w:rsid w:val="00FB5F3A"/>
    <w:rsid w:val="00FC1056"/>
    <w:rsid w:val="00FC309F"/>
    <w:rsid w:val="00FD107B"/>
    <w:rsid w:val="00FD3A02"/>
    <w:rsid w:val="00FD60D1"/>
    <w:rsid w:val="00FD68F5"/>
    <w:rsid w:val="00FE1F83"/>
    <w:rsid w:val="00FE2164"/>
    <w:rsid w:val="00FE4FDC"/>
    <w:rsid w:val="00FE5029"/>
    <w:rsid w:val="00FF0916"/>
    <w:rsid w:val="00FF3931"/>
    <w:rsid w:val="00FF4D4E"/>
    <w:rsid w:val="00FF551E"/>
    <w:rsid w:val="00FF56A7"/>
    <w:rsid w:val="00FF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E2D5E0EC-D744-4EE5-AA3F-908EADBB0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30642">
      <w:bodyDiv w:val="1"/>
      <w:marLeft w:val="0"/>
      <w:marRight w:val="0"/>
      <w:marTop w:val="0"/>
      <w:marBottom w:val="0"/>
      <w:divBdr>
        <w:top w:val="none" w:sz="0" w:space="0" w:color="auto"/>
        <w:left w:val="none" w:sz="0" w:space="0" w:color="auto"/>
        <w:bottom w:val="none" w:sz="0" w:space="0" w:color="auto"/>
        <w:right w:val="none" w:sz="0" w:space="0" w:color="auto"/>
      </w:divBdr>
    </w:div>
    <w:div w:id="51857073">
      <w:bodyDiv w:val="1"/>
      <w:marLeft w:val="0"/>
      <w:marRight w:val="0"/>
      <w:marTop w:val="0"/>
      <w:marBottom w:val="0"/>
      <w:divBdr>
        <w:top w:val="none" w:sz="0" w:space="0" w:color="auto"/>
        <w:left w:val="none" w:sz="0" w:space="0" w:color="auto"/>
        <w:bottom w:val="none" w:sz="0" w:space="0" w:color="auto"/>
        <w:right w:val="none" w:sz="0" w:space="0" w:color="auto"/>
      </w:divBdr>
    </w:div>
    <w:div w:id="62410854">
      <w:bodyDiv w:val="1"/>
      <w:marLeft w:val="0"/>
      <w:marRight w:val="0"/>
      <w:marTop w:val="0"/>
      <w:marBottom w:val="0"/>
      <w:divBdr>
        <w:top w:val="none" w:sz="0" w:space="0" w:color="auto"/>
        <w:left w:val="none" w:sz="0" w:space="0" w:color="auto"/>
        <w:bottom w:val="none" w:sz="0" w:space="0" w:color="auto"/>
        <w:right w:val="none" w:sz="0" w:space="0" w:color="auto"/>
      </w:divBdr>
    </w:div>
    <w:div w:id="181166487">
      <w:bodyDiv w:val="1"/>
      <w:marLeft w:val="0"/>
      <w:marRight w:val="0"/>
      <w:marTop w:val="0"/>
      <w:marBottom w:val="0"/>
      <w:divBdr>
        <w:top w:val="none" w:sz="0" w:space="0" w:color="auto"/>
        <w:left w:val="none" w:sz="0" w:space="0" w:color="auto"/>
        <w:bottom w:val="none" w:sz="0" w:space="0" w:color="auto"/>
        <w:right w:val="none" w:sz="0" w:space="0" w:color="auto"/>
      </w:divBdr>
    </w:div>
    <w:div w:id="232476512">
      <w:bodyDiv w:val="1"/>
      <w:marLeft w:val="0"/>
      <w:marRight w:val="0"/>
      <w:marTop w:val="0"/>
      <w:marBottom w:val="0"/>
      <w:divBdr>
        <w:top w:val="none" w:sz="0" w:space="0" w:color="auto"/>
        <w:left w:val="none" w:sz="0" w:space="0" w:color="auto"/>
        <w:bottom w:val="none" w:sz="0" w:space="0" w:color="auto"/>
        <w:right w:val="none" w:sz="0" w:space="0" w:color="auto"/>
      </w:divBdr>
    </w:div>
    <w:div w:id="425885624">
      <w:bodyDiv w:val="1"/>
      <w:marLeft w:val="0"/>
      <w:marRight w:val="0"/>
      <w:marTop w:val="0"/>
      <w:marBottom w:val="0"/>
      <w:divBdr>
        <w:top w:val="none" w:sz="0" w:space="0" w:color="auto"/>
        <w:left w:val="none" w:sz="0" w:space="0" w:color="auto"/>
        <w:bottom w:val="none" w:sz="0" w:space="0" w:color="auto"/>
        <w:right w:val="none" w:sz="0" w:space="0" w:color="auto"/>
      </w:divBdr>
    </w:div>
    <w:div w:id="476268812">
      <w:bodyDiv w:val="1"/>
      <w:marLeft w:val="0"/>
      <w:marRight w:val="0"/>
      <w:marTop w:val="0"/>
      <w:marBottom w:val="0"/>
      <w:divBdr>
        <w:top w:val="none" w:sz="0" w:space="0" w:color="auto"/>
        <w:left w:val="none" w:sz="0" w:space="0" w:color="auto"/>
        <w:bottom w:val="none" w:sz="0" w:space="0" w:color="auto"/>
        <w:right w:val="none" w:sz="0" w:space="0" w:color="auto"/>
      </w:divBdr>
    </w:div>
    <w:div w:id="48859617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9172122">
      <w:bodyDiv w:val="1"/>
      <w:marLeft w:val="0"/>
      <w:marRight w:val="0"/>
      <w:marTop w:val="0"/>
      <w:marBottom w:val="0"/>
      <w:divBdr>
        <w:top w:val="none" w:sz="0" w:space="0" w:color="auto"/>
        <w:left w:val="none" w:sz="0" w:space="0" w:color="auto"/>
        <w:bottom w:val="none" w:sz="0" w:space="0" w:color="auto"/>
        <w:right w:val="none" w:sz="0" w:space="0" w:color="auto"/>
      </w:divBdr>
    </w:div>
    <w:div w:id="839732903">
      <w:bodyDiv w:val="1"/>
      <w:marLeft w:val="0"/>
      <w:marRight w:val="0"/>
      <w:marTop w:val="0"/>
      <w:marBottom w:val="0"/>
      <w:divBdr>
        <w:top w:val="none" w:sz="0" w:space="0" w:color="auto"/>
        <w:left w:val="none" w:sz="0" w:space="0" w:color="auto"/>
        <w:bottom w:val="none" w:sz="0" w:space="0" w:color="auto"/>
        <w:right w:val="none" w:sz="0" w:space="0" w:color="auto"/>
      </w:divBdr>
    </w:div>
    <w:div w:id="916523795">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213032389">
      <w:bodyDiv w:val="1"/>
      <w:marLeft w:val="0"/>
      <w:marRight w:val="0"/>
      <w:marTop w:val="0"/>
      <w:marBottom w:val="0"/>
      <w:divBdr>
        <w:top w:val="none" w:sz="0" w:space="0" w:color="auto"/>
        <w:left w:val="none" w:sz="0" w:space="0" w:color="auto"/>
        <w:bottom w:val="none" w:sz="0" w:space="0" w:color="auto"/>
        <w:right w:val="none" w:sz="0" w:space="0" w:color="auto"/>
      </w:divBdr>
    </w:div>
    <w:div w:id="1304769339">
      <w:bodyDiv w:val="1"/>
      <w:marLeft w:val="0"/>
      <w:marRight w:val="0"/>
      <w:marTop w:val="0"/>
      <w:marBottom w:val="0"/>
      <w:divBdr>
        <w:top w:val="none" w:sz="0" w:space="0" w:color="auto"/>
        <w:left w:val="none" w:sz="0" w:space="0" w:color="auto"/>
        <w:bottom w:val="none" w:sz="0" w:space="0" w:color="auto"/>
        <w:right w:val="none" w:sz="0" w:space="0" w:color="auto"/>
      </w:divBdr>
    </w:div>
    <w:div w:id="1327635337">
      <w:bodyDiv w:val="1"/>
      <w:marLeft w:val="0"/>
      <w:marRight w:val="0"/>
      <w:marTop w:val="0"/>
      <w:marBottom w:val="0"/>
      <w:divBdr>
        <w:top w:val="none" w:sz="0" w:space="0" w:color="auto"/>
        <w:left w:val="none" w:sz="0" w:space="0" w:color="auto"/>
        <w:bottom w:val="none" w:sz="0" w:space="0" w:color="auto"/>
        <w:right w:val="none" w:sz="0" w:space="0" w:color="auto"/>
      </w:divBdr>
    </w:div>
    <w:div w:id="1414550649">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63444585">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654479488">
      <w:bodyDiv w:val="1"/>
      <w:marLeft w:val="0"/>
      <w:marRight w:val="0"/>
      <w:marTop w:val="0"/>
      <w:marBottom w:val="0"/>
      <w:divBdr>
        <w:top w:val="none" w:sz="0" w:space="0" w:color="auto"/>
        <w:left w:val="none" w:sz="0" w:space="0" w:color="auto"/>
        <w:bottom w:val="none" w:sz="0" w:space="0" w:color="auto"/>
        <w:right w:val="none" w:sz="0" w:space="0" w:color="auto"/>
      </w:divBdr>
    </w:div>
    <w:div w:id="1671717036">
      <w:bodyDiv w:val="1"/>
      <w:marLeft w:val="0"/>
      <w:marRight w:val="0"/>
      <w:marTop w:val="0"/>
      <w:marBottom w:val="0"/>
      <w:divBdr>
        <w:top w:val="none" w:sz="0" w:space="0" w:color="auto"/>
        <w:left w:val="none" w:sz="0" w:space="0" w:color="auto"/>
        <w:bottom w:val="none" w:sz="0" w:space="0" w:color="auto"/>
        <w:right w:val="none" w:sz="0" w:space="0" w:color="auto"/>
      </w:divBdr>
    </w:div>
    <w:div w:id="1678580761">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775633107">
      <w:bodyDiv w:val="1"/>
      <w:marLeft w:val="0"/>
      <w:marRight w:val="0"/>
      <w:marTop w:val="0"/>
      <w:marBottom w:val="0"/>
      <w:divBdr>
        <w:top w:val="none" w:sz="0" w:space="0" w:color="auto"/>
        <w:left w:val="none" w:sz="0" w:space="0" w:color="auto"/>
        <w:bottom w:val="none" w:sz="0" w:space="0" w:color="auto"/>
        <w:right w:val="none" w:sz="0" w:space="0" w:color="auto"/>
      </w:divBdr>
    </w:div>
    <w:div w:id="195173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37CA0-A995-4B74-A479-EF3FB4987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8</Pages>
  <Words>1747</Words>
  <Characters>9959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Алисов Максим Александрович</cp:lastModifiedBy>
  <cp:revision>90</cp:revision>
  <cp:lastPrinted>2020-05-25T06:18:00Z</cp:lastPrinted>
  <dcterms:created xsi:type="dcterms:W3CDTF">2081-03-09T21:22:00Z</dcterms:created>
  <dcterms:modified xsi:type="dcterms:W3CDTF">2020-05-25T06:19:00Z</dcterms:modified>
</cp:coreProperties>
</file>