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 xml:space="preserve">без учета НДС) – весовой коэффициент </w:t>
      </w:r>
      <w:r w:rsidR="006839F4">
        <w:rPr>
          <w:sz w:val="24"/>
          <w:szCs w:val="24"/>
          <w:u w:val="single"/>
        </w:rPr>
        <w:t>7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  <w:bookmarkStart w:id="2" w:name="_Ref259386947"/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</w:t>
      </w:r>
      <w:proofErr w:type="gramStart"/>
      <w:r w:rsidRPr="003A61EC">
        <w:rPr>
          <w:sz w:val="24"/>
          <w:szCs w:val="24"/>
          <w:u w:val="single"/>
        </w:rPr>
        <w:t>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</w:t>
      </w:r>
      <w:proofErr w:type="gramEnd"/>
      <w:r w:rsidRPr="003A61EC">
        <w:rPr>
          <w:sz w:val="24"/>
          <w:szCs w:val="24"/>
          <w:u w:val="single"/>
        </w:rPr>
        <w:t xml:space="preserve">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5" o:title=""/>
          </v:shape>
          <o:OLEObject Type="Embed" ProgID="Equation.3" ShapeID="_x0000_i1025" DrawAspect="Content" ObjectID="_1560752502" r:id="rId6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7" o:title=""/>
          </v:shape>
          <o:OLEObject Type="Embed" ProgID="Equation.3" ShapeID="_x0000_i1026" DrawAspect="Content" ObjectID="_1560752503" r:id="rId8"/>
        </w:object>
      </w:r>
      <w:r w:rsidRPr="00713FC8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9" o:title=""/>
          </v:shape>
          <o:OLEObject Type="Embed" ProgID="Equation.3" ShapeID="_x0000_i1027" DrawAspect="Content" ObjectID="_1560752504" r:id="rId10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1" o:title=""/>
          </v:shape>
          <o:OLEObject Type="Embed" ProgID="Equation.3" ShapeID="_x0000_i1028" DrawAspect="Content" ObjectID="_1560752505" r:id="rId12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3" o:title=""/>
          </v:shape>
          <o:OLEObject Type="Embed" ProgID="Equation.3" ShapeID="_x0000_i1029" DrawAspect="Content" ObjectID="_1560752506" r:id="rId14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6839F4" w:rsidRPr="003A61EC" w:rsidRDefault="006839F4" w:rsidP="006839F4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По критери</w:t>
      </w:r>
      <w:r>
        <w:rPr>
          <w:sz w:val="24"/>
          <w:szCs w:val="24"/>
          <w:u w:val="single"/>
        </w:rPr>
        <w:t>ю</w:t>
      </w:r>
      <w:r w:rsidRPr="003A61EC">
        <w:rPr>
          <w:sz w:val="24"/>
          <w:szCs w:val="24"/>
          <w:u w:val="single"/>
        </w:rPr>
        <w:t xml:space="preserve"> 2 максимальн</w:t>
      </w:r>
      <w:r>
        <w:rPr>
          <w:sz w:val="24"/>
          <w:szCs w:val="24"/>
          <w:u w:val="single"/>
        </w:rPr>
        <w:t>о</w:t>
      </w:r>
      <w:r w:rsidRPr="003A61EC">
        <w:rPr>
          <w:sz w:val="24"/>
          <w:szCs w:val="24"/>
          <w:u w:val="single"/>
        </w:rPr>
        <w:t>е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является предпочтительным</w:t>
      </w:r>
      <w:r w:rsidRPr="003A61EC">
        <w:rPr>
          <w:sz w:val="24"/>
          <w:szCs w:val="24"/>
          <w:u w:val="single"/>
        </w:rPr>
        <w:t xml:space="preserve"> и </w:t>
      </w:r>
      <w:proofErr w:type="spellStart"/>
      <w:r w:rsidRPr="003A61EC">
        <w:rPr>
          <w:sz w:val="24"/>
          <w:szCs w:val="24"/>
          <w:u w:val="single"/>
        </w:rPr>
        <w:t>расчитыва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6839F4" w:rsidRPr="003A61EC" w:rsidRDefault="006839F4" w:rsidP="006839F4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52" type="#_x0000_t75" style="width:141pt;height:30.75pt" o:ole="" fillcolor="window">
            <v:imagedata r:id="rId15" o:title=""/>
          </v:shape>
          <o:OLEObject Type="Embed" ProgID="Equation.3" ShapeID="_x0000_i1052" DrawAspect="Content" ObjectID="_1560752507" r:id="rId16"/>
        </w:object>
      </w:r>
    </w:p>
    <w:p w:rsidR="006839F4" w:rsidRPr="003A61EC" w:rsidRDefault="006839F4" w:rsidP="006839F4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53" type="#_x0000_t75" style="width:23.25pt;height:22.5pt" o:ole="" fillcolor="window">
            <v:imagedata r:id="rId17" o:title=""/>
          </v:shape>
          <o:OLEObject Type="Embed" ProgID="Equation.3" ShapeID="_x0000_i1053" DrawAspect="Content" ObjectID="_1560752508" r:id="rId18"/>
        </w:object>
      </w:r>
      <w:r>
        <w:rPr>
          <w:sz w:val="24"/>
          <w:szCs w:val="24"/>
        </w:rPr>
        <w:t>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ому</w:t>
      </w:r>
      <w:proofErr w:type="spellEnd"/>
      <w:r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>
        <w:rPr>
          <w:sz w:val="24"/>
          <w:szCs w:val="24"/>
        </w:rPr>
        <w:t>Участника</w:t>
      </w:r>
      <w:r w:rsidRPr="003A61EC">
        <w:rPr>
          <w:sz w:val="24"/>
          <w:szCs w:val="24"/>
        </w:rPr>
        <w:t xml:space="preserve"> по критерию;</w:t>
      </w:r>
    </w:p>
    <w:p w:rsidR="006839F4" w:rsidRPr="003A61EC" w:rsidRDefault="006839F4" w:rsidP="006839F4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839F4" w:rsidRPr="003A61EC" w:rsidRDefault="006839F4" w:rsidP="006839F4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839F4" w:rsidRPr="003A61EC" w:rsidRDefault="006839F4" w:rsidP="006839F4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>
        <w:rPr>
          <w:sz w:val="24"/>
          <w:szCs w:val="24"/>
        </w:rPr>
        <w:t>Участником</w:t>
      </w:r>
      <w:r w:rsidRPr="003A61EC">
        <w:rPr>
          <w:sz w:val="24"/>
          <w:szCs w:val="24"/>
        </w:rPr>
        <w:t>;</w:t>
      </w:r>
    </w:p>
    <w:p w:rsidR="006839F4" w:rsidRPr="003A61EC" w:rsidRDefault="006839F4" w:rsidP="006839F4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c</w:t>
      </w:r>
      <w:proofErr w:type="spellEnd"/>
      <w:r w:rsidRPr="003A61EC">
        <w:rPr>
          <w:sz w:val="24"/>
          <w:szCs w:val="24"/>
        </w:rPr>
        <w:t xml:space="preserve"> – значимость критерия в баллах.</w:t>
      </w:r>
    </w:p>
    <w:p w:rsidR="006839F4" w:rsidRPr="003A61EC" w:rsidRDefault="006839F4" w:rsidP="006839F4">
      <w:pPr>
        <w:pStyle w:val="a5"/>
        <w:spacing w:line="240" w:lineRule="auto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</w:t>
      </w:r>
      <w:proofErr w:type="gramStart"/>
      <w:r w:rsidR="00AF6C29" w:rsidRPr="003A61EC">
        <w:rPr>
          <w:sz w:val="24"/>
          <w:szCs w:val="24"/>
          <w:u w:val="single"/>
        </w:rPr>
        <w:t>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proofErr w:type="gramEnd"/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9" o:title=""/>
          </v:shape>
          <o:OLEObject Type="Embed" ProgID="Equation.3" ShapeID="_x0000_i1030" DrawAspect="Content" ObjectID="_1560752509" r:id="rId20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21" o:title=""/>
          </v:shape>
          <o:OLEObject Type="Embed" ProgID="Equation.3" ShapeID="_x0000_i1031" DrawAspect="Content" ObjectID="_1560752510" r:id="rId22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2"/>
      <w:bookmarkEnd w:id="3"/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3903EF" w:rsidRPr="00D12CB4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</w:t>
      </w:r>
      <w:r w:rsidRPr="00D12CB4">
        <w:rPr>
          <w:sz w:val="24"/>
          <w:szCs w:val="24"/>
        </w:rPr>
        <w:t xml:space="preserve">с учетом до сотых баллов, то, при </w:t>
      </w:r>
      <w:proofErr w:type="spellStart"/>
      <w:r w:rsidRPr="00D12CB4">
        <w:rPr>
          <w:sz w:val="24"/>
          <w:szCs w:val="24"/>
        </w:rPr>
        <w:t>ранжировке</w:t>
      </w:r>
      <w:proofErr w:type="spellEnd"/>
      <w:r w:rsidRPr="00D12CB4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>
        <w:rPr>
          <w:sz w:val="24"/>
          <w:szCs w:val="24"/>
        </w:rPr>
        <w:t xml:space="preserve">которая </w:t>
      </w:r>
      <w:r w:rsidRPr="00D12CB4">
        <w:rPr>
          <w:sz w:val="24"/>
          <w:szCs w:val="24"/>
        </w:rPr>
        <w:t xml:space="preserve">имеет приоритет при поставке продукции российского происхождения. </w:t>
      </w:r>
    </w:p>
    <w:p w:rsidR="003903EF" w:rsidRPr="00D12CB4" w:rsidRDefault="003903EF" w:rsidP="003903EF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</w:t>
      </w:r>
      <w:proofErr w:type="spell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0334E"/>
    <w:rsid w:val="00034A69"/>
    <w:rsid w:val="00040044"/>
    <w:rsid w:val="000932E6"/>
    <w:rsid w:val="000B56A9"/>
    <w:rsid w:val="00147E30"/>
    <w:rsid w:val="001664F0"/>
    <w:rsid w:val="00167746"/>
    <w:rsid w:val="001748BB"/>
    <w:rsid w:val="001D42F3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92BE5"/>
    <w:rsid w:val="005D6EEE"/>
    <w:rsid w:val="005F4BBE"/>
    <w:rsid w:val="00614767"/>
    <w:rsid w:val="006312DB"/>
    <w:rsid w:val="006357E4"/>
    <w:rsid w:val="00650804"/>
    <w:rsid w:val="006839F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2776B"/>
    <w:rsid w:val="00D45FED"/>
    <w:rsid w:val="00D66CCD"/>
    <w:rsid w:val="00D85A74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6</cp:revision>
  <dcterms:created xsi:type="dcterms:W3CDTF">2017-01-10T11:35:00Z</dcterms:created>
  <dcterms:modified xsi:type="dcterms:W3CDTF">2017-07-05T06:31:00Z</dcterms:modified>
</cp:coreProperties>
</file>