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874" w:rsidRDefault="00246874" w:rsidP="00CE12C2">
      <w:pPr>
        <w:spacing w:after="0" w:line="240" w:lineRule="auto"/>
        <w:ind w:left="40" w:right="153" w:firstLine="227"/>
        <w:jc w:val="center"/>
      </w:pPr>
    </w:p>
    <w:p w:rsidR="00562FDA" w:rsidRDefault="00562FDA" w:rsidP="00CE12C2">
      <w:pPr>
        <w:spacing w:after="0" w:line="240" w:lineRule="auto"/>
        <w:ind w:left="2832" w:right="153" w:firstLine="3032"/>
        <w:jc w:val="center"/>
        <w:rPr>
          <w:b/>
        </w:rPr>
      </w:pPr>
    </w:p>
    <w:p w:rsidR="00EB6F1B" w:rsidRPr="00483D9E" w:rsidRDefault="00EB6F1B" w:rsidP="00EB6F1B">
      <w:pPr>
        <w:spacing w:after="0" w:line="240" w:lineRule="auto"/>
        <w:ind w:right="153"/>
        <w:jc w:val="right"/>
        <w:rPr>
          <w:b/>
          <w:sz w:val="24"/>
          <w:szCs w:val="24"/>
        </w:rPr>
      </w:pPr>
      <w:r w:rsidRPr="00483D9E">
        <w:rPr>
          <w:b/>
          <w:sz w:val="24"/>
          <w:szCs w:val="24"/>
        </w:rPr>
        <w:t>УТВЕРЖДАЮ:</w:t>
      </w:r>
    </w:p>
    <w:p w:rsidR="00EB6F1B" w:rsidRPr="00483D9E" w:rsidRDefault="00EB6F1B" w:rsidP="00C53980">
      <w:pPr>
        <w:spacing w:after="0" w:line="240" w:lineRule="auto"/>
        <w:ind w:right="153"/>
        <w:jc w:val="left"/>
        <w:rPr>
          <w:b/>
          <w:sz w:val="24"/>
          <w:szCs w:val="24"/>
        </w:rPr>
      </w:pPr>
    </w:p>
    <w:p w:rsidR="00EB6F1B" w:rsidRPr="00483D9E" w:rsidRDefault="00EB6F1B" w:rsidP="00EB6F1B">
      <w:pPr>
        <w:spacing w:after="0" w:line="240" w:lineRule="auto"/>
        <w:jc w:val="right"/>
        <w:rPr>
          <w:color w:val="auto"/>
          <w:sz w:val="24"/>
          <w:szCs w:val="24"/>
        </w:rPr>
      </w:pPr>
      <w:r>
        <w:rPr>
          <w:sz w:val="24"/>
          <w:szCs w:val="24"/>
        </w:rPr>
        <w:t>Заместитель директора по</w:t>
      </w:r>
      <w:r w:rsidRPr="00483D9E">
        <w:rPr>
          <w:sz w:val="24"/>
          <w:szCs w:val="24"/>
        </w:rPr>
        <w:t xml:space="preserve"> реализации услуг</w:t>
      </w:r>
    </w:p>
    <w:p w:rsidR="00EB6F1B" w:rsidRDefault="00EB6F1B" w:rsidP="00EB6F1B">
      <w:pPr>
        <w:widowControl w:val="0"/>
        <w:tabs>
          <w:tab w:val="left" w:pos="1134"/>
        </w:tabs>
        <w:autoSpaceDE w:val="0"/>
        <w:autoSpaceDN w:val="0"/>
        <w:adjustRightInd w:val="0"/>
        <w:spacing w:after="0" w:line="240" w:lineRule="auto"/>
        <w:jc w:val="right"/>
        <w:rPr>
          <w:sz w:val="24"/>
          <w:szCs w:val="24"/>
        </w:rPr>
      </w:pPr>
      <w:r>
        <w:rPr>
          <w:sz w:val="24"/>
          <w:szCs w:val="24"/>
        </w:rPr>
        <w:t>ф</w:t>
      </w:r>
      <w:r w:rsidRPr="00483D9E">
        <w:rPr>
          <w:sz w:val="24"/>
          <w:szCs w:val="24"/>
        </w:rPr>
        <w:t>илиала ПАО «</w:t>
      </w:r>
      <w:proofErr w:type="spellStart"/>
      <w:r w:rsidRPr="00483D9E">
        <w:rPr>
          <w:sz w:val="24"/>
          <w:szCs w:val="24"/>
        </w:rPr>
        <w:t>Россети</w:t>
      </w:r>
      <w:proofErr w:type="spellEnd"/>
      <w:r w:rsidRPr="00483D9E">
        <w:rPr>
          <w:sz w:val="24"/>
          <w:szCs w:val="24"/>
        </w:rPr>
        <w:t xml:space="preserve"> Центр» - «Тверьэнерго»</w:t>
      </w:r>
    </w:p>
    <w:p w:rsidR="00EB6F1B" w:rsidRPr="00483D9E" w:rsidRDefault="00EB6F1B" w:rsidP="00EB6F1B">
      <w:pPr>
        <w:widowControl w:val="0"/>
        <w:tabs>
          <w:tab w:val="left" w:pos="1134"/>
        </w:tabs>
        <w:autoSpaceDE w:val="0"/>
        <w:autoSpaceDN w:val="0"/>
        <w:adjustRightInd w:val="0"/>
        <w:spacing w:after="0" w:line="240" w:lineRule="auto"/>
        <w:jc w:val="right"/>
        <w:rPr>
          <w:sz w:val="24"/>
          <w:szCs w:val="24"/>
        </w:rPr>
      </w:pPr>
    </w:p>
    <w:p w:rsidR="00EB6F1B" w:rsidRPr="00483D9E" w:rsidRDefault="00EB6F1B" w:rsidP="00EB6F1B">
      <w:pPr>
        <w:widowControl w:val="0"/>
        <w:tabs>
          <w:tab w:val="left" w:pos="1134"/>
        </w:tabs>
        <w:autoSpaceDE w:val="0"/>
        <w:autoSpaceDN w:val="0"/>
        <w:adjustRightInd w:val="0"/>
        <w:spacing w:after="0" w:line="240" w:lineRule="auto"/>
        <w:jc w:val="right"/>
        <w:rPr>
          <w:sz w:val="24"/>
          <w:szCs w:val="24"/>
        </w:rPr>
      </w:pPr>
      <w:r w:rsidRPr="00483D9E">
        <w:rPr>
          <w:sz w:val="24"/>
          <w:szCs w:val="24"/>
        </w:rPr>
        <w:t>_______________________/</w:t>
      </w:r>
      <w:r>
        <w:rPr>
          <w:sz w:val="24"/>
          <w:szCs w:val="24"/>
        </w:rPr>
        <w:t xml:space="preserve">Д.Н. </w:t>
      </w:r>
      <w:proofErr w:type="spellStart"/>
      <w:r>
        <w:rPr>
          <w:sz w:val="24"/>
          <w:szCs w:val="24"/>
        </w:rPr>
        <w:t>Живетин</w:t>
      </w:r>
      <w:proofErr w:type="spellEnd"/>
      <w:r w:rsidRPr="00483D9E">
        <w:rPr>
          <w:sz w:val="24"/>
          <w:szCs w:val="24"/>
        </w:rPr>
        <w:t xml:space="preserve">/   </w:t>
      </w:r>
    </w:p>
    <w:p w:rsidR="006D7CC3" w:rsidRDefault="006D7CC3" w:rsidP="007E447D">
      <w:pPr>
        <w:spacing w:after="0" w:line="240" w:lineRule="auto"/>
        <w:ind w:left="2832" w:right="153" w:firstLine="3032"/>
        <w:jc w:val="center"/>
      </w:pPr>
    </w:p>
    <w:p w:rsidR="00467801" w:rsidRPr="00C53980" w:rsidRDefault="00C53980" w:rsidP="00467801">
      <w:pPr>
        <w:spacing w:after="0" w:line="240" w:lineRule="auto"/>
        <w:ind w:left="2832" w:right="153" w:firstLine="3032"/>
        <w:jc w:val="right"/>
        <w:rPr>
          <w:sz w:val="24"/>
          <w:szCs w:val="24"/>
        </w:rPr>
      </w:pPr>
      <w:r w:rsidRPr="00C53980">
        <w:rPr>
          <w:sz w:val="24"/>
          <w:szCs w:val="24"/>
        </w:rPr>
        <w:t>«29» ноября 2022 года</w:t>
      </w:r>
    </w:p>
    <w:p w:rsidR="00CE12C2" w:rsidRPr="00562FDA" w:rsidRDefault="00CE12C2" w:rsidP="00302BE1">
      <w:pPr>
        <w:spacing w:after="0" w:line="240" w:lineRule="auto"/>
        <w:ind w:left="40" w:right="153" w:firstLine="227"/>
        <w:jc w:val="right"/>
        <w:rPr>
          <w:sz w:val="24"/>
          <w:szCs w:val="24"/>
        </w:rPr>
      </w:pPr>
    </w:p>
    <w:p w:rsidR="00246874" w:rsidRPr="00562FDA" w:rsidRDefault="00246874" w:rsidP="00CE12C2">
      <w:pPr>
        <w:spacing w:after="0" w:line="240" w:lineRule="auto"/>
        <w:ind w:left="40" w:right="153" w:firstLine="227"/>
        <w:jc w:val="center"/>
        <w:rPr>
          <w:sz w:val="24"/>
          <w:szCs w:val="24"/>
        </w:rPr>
      </w:pPr>
    </w:p>
    <w:p w:rsidR="00CE12C2" w:rsidRPr="00562FDA" w:rsidRDefault="00CE12C2" w:rsidP="00FB743B">
      <w:pPr>
        <w:spacing w:after="0" w:line="240" w:lineRule="auto"/>
        <w:ind w:left="40" w:right="153" w:firstLine="228"/>
        <w:jc w:val="center"/>
        <w:rPr>
          <w:b/>
          <w:sz w:val="24"/>
          <w:szCs w:val="24"/>
        </w:rPr>
      </w:pPr>
      <w:r w:rsidRPr="00562FDA">
        <w:rPr>
          <w:b/>
          <w:sz w:val="24"/>
          <w:szCs w:val="24"/>
        </w:rPr>
        <w:t xml:space="preserve">ТЕХНИЧЕСКОЕ ЗАДАНИЕ </w:t>
      </w:r>
      <w:r w:rsidR="008A23E2" w:rsidRPr="00562FDA">
        <w:rPr>
          <w:b/>
          <w:noProof/>
          <w:sz w:val="24"/>
          <w:szCs w:val="24"/>
        </w:rPr>
        <w:drawing>
          <wp:inline distT="0" distB="0" distL="0" distR="0" wp14:anchorId="488AB1E2" wp14:editId="0BD703BF">
            <wp:extent cx="3048" cy="3048"/>
            <wp:effectExtent l="0" t="0" r="0" b="0"/>
            <wp:docPr id="2560" name="Picture 2560"/>
            <wp:cNvGraphicFramePr/>
            <a:graphic xmlns:a="http://schemas.openxmlformats.org/drawingml/2006/main">
              <a:graphicData uri="http://schemas.openxmlformats.org/drawingml/2006/picture">
                <pic:pic xmlns:pic="http://schemas.openxmlformats.org/drawingml/2006/picture">
                  <pic:nvPicPr>
                    <pic:cNvPr id="2560" name="Picture 2560"/>
                    <pic:cNvPicPr/>
                  </pic:nvPicPr>
                  <pic:blipFill>
                    <a:blip r:embed="rId5"/>
                    <a:stretch>
                      <a:fillRect/>
                    </a:stretch>
                  </pic:blipFill>
                  <pic:spPr>
                    <a:xfrm>
                      <a:off x="0" y="0"/>
                      <a:ext cx="3048" cy="3048"/>
                    </a:xfrm>
                    <a:prstGeom prst="rect">
                      <a:avLst/>
                    </a:prstGeom>
                  </pic:spPr>
                </pic:pic>
              </a:graphicData>
            </a:graphic>
          </wp:inline>
        </w:drawing>
      </w:r>
    </w:p>
    <w:p w:rsidR="003021B0" w:rsidRPr="00562FDA" w:rsidRDefault="008A23E2" w:rsidP="00FB743B">
      <w:pPr>
        <w:spacing w:after="0" w:line="240" w:lineRule="auto"/>
        <w:ind w:left="40" w:right="153" w:hanging="38"/>
        <w:jc w:val="center"/>
        <w:rPr>
          <w:b/>
          <w:sz w:val="24"/>
          <w:szCs w:val="24"/>
        </w:rPr>
      </w:pPr>
      <w:r w:rsidRPr="00562FDA">
        <w:rPr>
          <w:b/>
          <w:sz w:val="24"/>
          <w:szCs w:val="24"/>
        </w:rPr>
        <w:t xml:space="preserve">на оказание </w:t>
      </w:r>
      <w:r w:rsidR="006947D4" w:rsidRPr="00562FDA">
        <w:rPr>
          <w:b/>
          <w:sz w:val="24"/>
          <w:szCs w:val="24"/>
        </w:rPr>
        <w:t xml:space="preserve">услуг по предпечатной подготовке, формированию данных печати, распечатке, конвертированию, упаковке и доставке счетов для оплаты за потребленную электроэнергию </w:t>
      </w:r>
      <w:r w:rsidR="00EC3120" w:rsidRPr="00562FDA">
        <w:rPr>
          <w:b/>
          <w:sz w:val="24"/>
          <w:szCs w:val="24"/>
        </w:rPr>
        <w:t>заказчику</w:t>
      </w:r>
      <w:r w:rsidR="006947D4" w:rsidRPr="00562FDA">
        <w:rPr>
          <w:b/>
          <w:sz w:val="24"/>
          <w:szCs w:val="24"/>
        </w:rPr>
        <w:t xml:space="preserve"> </w:t>
      </w:r>
      <w:r w:rsidR="003021B0" w:rsidRPr="00562FDA">
        <w:rPr>
          <w:b/>
          <w:sz w:val="24"/>
          <w:szCs w:val="24"/>
        </w:rPr>
        <w:t>(в пункт приема корреспонденции)</w:t>
      </w:r>
    </w:p>
    <w:p w:rsidR="00E819B3" w:rsidRPr="00562FDA" w:rsidRDefault="006947D4" w:rsidP="00FB743B">
      <w:pPr>
        <w:spacing w:after="0" w:line="240" w:lineRule="auto"/>
        <w:ind w:left="40" w:right="153" w:hanging="38"/>
        <w:jc w:val="center"/>
        <w:rPr>
          <w:b/>
          <w:sz w:val="24"/>
          <w:szCs w:val="24"/>
        </w:rPr>
      </w:pPr>
      <w:r w:rsidRPr="00562FDA">
        <w:rPr>
          <w:b/>
          <w:sz w:val="24"/>
          <w:szCs w:val="24"/>
        </w:rPr>
        <w:t>для нужд филиала ПАО «</w:t>
      </w:r>
      <w:proofErr w:type="spellStart"/>
      <w:r w:rsidRPr="00562FDA">
        <w:rPr>
          <w:b/>
          <w:sz w:val="24"/>
          <w:szCs w:val="24"/>
        </w:rPr>
        <w:t>Р</w:t>
      </w:r>
      <w:r w:rsidR="00060274">
        <w:rPr>
          <w:b/>
          <w:sz w:val="24"/>
          <w:szCs w:val="24"/>
        </w:rPr>
        <w:t>оссети</w:t>
      </w:r>
      <w:proofErr w:type="spellEnd"/>
      <w:r w:rsidRPr="00562FDA">
        <w:rPr>
          <w:b/>
          <w:sz w:val="24"/>
          <w:szCs w:val="24"/>
        </w:rPr>
        <w:t xml:space="preserve"> Центр» - «Тверьэнерго»</w:t>
      </w:r>
    </w:p>
    <w:p w:rsidR="00FB743B" w:rsidRPr="00562FDA" w:rsidRDefault="00FB743B">
      <w:pPr>
        <w:spacing w:after="301" w:line="259" w:lineRule="auto"/>
        <w:ind w:left="24" w:right="125" w:hanging="10"/>
        <w:jc w:val="center"/>
        <w:rPr>
          <w:sz w:val="24"/>
          <w:szCs w:val="24"/>
        </w:rPr>
      </w:pPr>
    </w:p>
    <w:p w:rsidR="00E819B3" w:rsidRPr="00562FDA" w:rsidRDefault="008A23E2" w:rsidP="00124356">
      <w:pPr>
        <w:spacing w:after="301" w:line="259" w:lineRule="auto"/>
        <w:ind w:left="24" w:right="125" w:hanging="10"/>
        <w:rPr>
          <w:sz w:val="24"/>
          <w:szCs w:val="24"/>
        </w:rPr>
      </w:pPr>
      <w:r w:rsidRPr="00562FDA">
        <w:rPr>
          <w:sz w:val="24"/>
          <w:szCs w:val="24"/>
        </w:rPr>
        <w:t>ТРЕБОВАНИЯ К ПРЕДОСТАВЛЯЕМОЙ УСЛУГЕ</w:t>
      </w:r>
      <w:r w:rsidR="00FB743B" w:rsidRPr="00562FDA">
        <w:rPr>
          <w:sz w:val="24"/>
          <w:szCs w:val="24"/>
        </w:rPr>
        <w:t>:</w:t>
      </w:r>
    </w:p>
    <w:p w:rsidR="00E819B3" w:rsidRPr="00562FDA" w:rsidRDefault="00302BE1" w:rsidP="00124356">
      <w:pPr>
        <w:ind w:right="76"/>
        <w:rPr>
          <w:b/>
          <w:sz w:val="24"/>
          <w:szCs w:val="24"/>
        </w:rPr>
      </w:pPr>
      <w:r w:rsidRPr="00562FDA">
        <w:rPr>
          <w:b/>
          <w:sz w:val="24"/>
          <w:szCs w:val="24"/>
        </w:rPr>
        <w:t>1. Ежемесячные услуги</w:t>
      </w:r>
      <w:r w:rsidR="008A23E2" w:rsidRPr="00562FDA">
        <w:rPr>
          <w:b/>
          <w:sz w:val="24"/>
          <w:szCs w:val="24"/>
        </w:rPr>
        <w:t xml:space="preserve"> по изготовлению и подготовке к отправке абонентам счетов-извещений на оплату потребленной электроэнергии (уведомлений, претензий и пр.) включают в себя следующее:</w:t>
      </w:r>
    </w:p>
    <w:p w:rsidR="00E819B3" w:rsidRPr="00562FDA" w:rsidRDefault="008A23E2" w:rsidP="00124356">
      <w:pPr>
        <w:numPr>
          <w:ilvl w:val="0"/>
          <w:numId w:val="1"/>
        </w:numPr>
        <w:ind w:left="168" w:right="76" w:hanging="130"/>
        <w:rPr>
          <w:sz w:val="24"/>
          <w:szCs w:val="24"/>
        </w:rPr>
      </w:pPr>
      <w:r w:rsidRPr="00562FDA">
        <w:rPr>
          <w:sz w:val="24"/>
          <w:szCs w:val="24"/>
        </w:rPr>
        <w:t>получение от Заказчика файла (файлов) данных и их обработка для последующей печати.</w:t>
      </w:r>
    </w:p>
    <w:p w:rsidR="00E819B3" w:rsidRPr="00562FDA" w:rsidRDefault="008A23E2" w:rsidP="00124356">
      <w:pPr>
        <w:ind w:right="76"/>
        <w:rPr>
          <w:sz w:val="24"/>
          <w:szCs w:val="24"/>
        </w:rPr>
      </w:pPr>
      <w:r w:rsidRPr="00562FDA">
        <w:rPr>
          <w:noProof/>
          <w:sz w:val="24"/>
          <w:szCs w:val="24"/>
        </w:rPr>
        <w:drawing>
          <wp:inline distT="0" distB="0" distL="0" distR="0" wp14:anchorId="5B77C7A9" wp14:editId="1D3380B4">
            <wp:extent cx="3048" cy="3048"/>
            <wp:effectExtent l="0" t="0" r="0" b="0"/>
            <wp:docPr id="2561" name="Picture 2561"/>
            <wp:cNvGraphicFramePr/>
            <a:graphic xmlns:a="http://schemas.openxmlformats.org/drawingml/2006/main">
              <a:graphicData uri="http://schemas.openxmlformats.org/drawingml/2006/picture">
                <pic:pic xmlns:pic="http://schemas.openxmlformats.org/drawingml/2006/picture">
                  <pic:nvPicPr>
                    <pic:cNvPr id="2561" name="Picture 2561"/>
                    <pic:cNvPicPr/>
                  </pic:nvPicPr>
                  <pic:blipFill>
                    <a:blip r:embed="rId6"/>
                    <a:stretch>
                      <a:fillRect/>
                    </a:stretch>
                  </pic:blipFill>
                  <pic:spPr>
                    <a:xfrm>
                      <a:off x="0" y="0"/>
                      <a:ext cx="3048" cy="3048"/>
                    </a:xfrm>
                    <a:prstGeom prst="rect">
                      <a:avLst/>
                    </a:prstGeom>
                  </pic:spPr>
                </pic:pic>
              </a:graphicData>
            </a:graphic>
          </wp:inline>
        </w:drawing>
      </w:r>
      <w:r w:rsidRPr="00562FDA">
        <w:rPr>
          <w:sz w:val="24"/>
          <w:szCs w:val="24"/>
        </w:rPr>
        <w:t>- печать постоянной информации на одной из сторон</w:t>
      </w:r>
      <w:r w:rsidR="00CE12C2" w:rsidRPr="00562FDA">
        <w:rPr>
          <w:sz w:val="24"/>
          <w:szCs w:val="24"/>
        </w:rPr>
        <w:t xml:space="preserve"> </w:t>
      </w:r>
      <w:proofErr w:type="spellStart"/>
      <w:r w:rsidR="00CE12C2" w:rsidRPr="00562FDA">
        <w:rPr>
          <w:sz w:val="24"/>
          <w:szCs w:val="24"/>
        </w:rPr>
        <w:t>бесконвертного</w:t>
      </w:r>
      <w:proofErr w:type="spellEnd"/>
      <w:r w:rsidRPr="00562FDA">
        <w:rPr>
          <w:sz w:val="24"/>
          <w:szCs w:val="24"/>
        </w:rPr>
        <w:t xml:space="preserve"> отправления.</w:t>
      </w:r>
    </w:p>
    <w:p w:rsidR="00E819B3" w:rsidRPr="00562FDA" w:rsidRDefault="008A23E2" w:rsidP="00124356">
      <w:pPr>
        <w:numPr>
          <w:ilvl w:val="0"/>
          <w:numId w:val="1"/>
        </w:numPr>
        <w:ind w:left="168" w:right="76" w:hanging="130"/>
        <w:rPr>
          <w:sz w:val="24"/>
          <w:szCs w:val="24"/>
        </w:rPr>
      </w:pPr>
      <w:r w:rsidRPr="00562FDA">
        <w:rPr>
          <w:sz w:val="24"/>
          <w:szCs w:val="24"/>
        </w:rPr>
        <w:t>односторонняя печать счета-извещения.</w:t>
      </w:r>
    </w:p>
    <w:p w:rsidR="00E819B3" w:rsidRPr="00562FDA" w:rsidRDefault="008A23E2" w:rsidP="00124356">
      <w:pPr>
        <w:numPr>
          <w:ilvl w:val="0"/>
          <w:numId w:val="1"/>
        </w:numPr>
        <w:ind w:left="168" w:right="76" w:hanging="130"/>
        <w:rPr>
          <w:sz w:val="24"/>
          <w:szCs w:val="24"/>
        </w:rPr>
      </w:pPr>
      <w:r w:rsidRPr="00562FDA">
        <w:rPr>
          <w:sz w:val="24"/>
          <w:szCs w:val="24"/>
        </w:rPr>
        <w:t xml:space="preserve">формирование </w:t>
      </w:r>
      <w:proofErr w:type="spellStart"/>
      <w:r w:rsidRPr="00562FDA">
        <w:rPr>
          <w:sz w:val="24"/>
          <w:szCs w:val="24"/>
        </w:rPr>
        <w:t>бесконвертных</w:t>
      </w:r>
      <w:proofErr w:type="spellEnd"/>
      <w:r w:rsidRPr="00562FDA">
        <w:rPr>
          <w:sz w:val="24"/>
          <w:szCs w:val="24"/>
        </w:rPr>
        <w:t xml:space="preserve"> отправлений.</w:t>
      </w:r>
    </w:p>
    <w:p w:rsidR="00E819B3" w:rsidRPr="00562FDA" w:rsidRDefault="008A23E2" w:rsidP="00124356">
      <w:pPr>
        <w:numPr>
          <w:ilvl w:val="0"/>
          <w:numId w:val="1"/>
        </w:numPr>
        <w:ind w:left="168" w:right="76" w:hanging="130"/>
        <w:rPr>
          <w:sz w:val="24"/>
          <w:szCs w:val="24"/>
        </w:rPr>
      </w:pPr>
      <w:r w:rsidRPr="00562FDA">
        <w:rPr>
          <w:sz w:val="24"/>
          <w:szCs w:val="24"/>
        </w:rPr>
        <w:t>оформление сопроводительной документации.</w:t>
      </w:r>
    </w:p>
    <w:p w:rsidR="00E819B3" w:rsidRPr="00562FDA" w:rsidRDefault="008A23E2" w:rsidP="00124356">
      <w:pPr>
        <w:numPr>
          <w:ilvl w:val="0"/>
          <w:numId w:val="1"/>
        </w:numPr>
        <w:ind w:left="168" w:right="76" w:hanging="130"/>
        <w:rPr>
          <w:sz w:val="24"/>
          <w:szCs w:val="24"/>
        </w:rPr>
      </w:pPr>
      <w:r w:rsidRPr="00562FDA">
        <w:rPr>
          <w:sz w:val="24"/>
          <w:szCs w:val="24"/>
        </w:rPr>
        <w:t>сортировка и упаковка готовых счетов-извещений.</w:t>
      </w:r>
    </w:p>
    <w:p w:rsidR="00E819B3" w:rsidRPr="00562FDA" w:rsidRDefault="008A23E2" w:rsidP="00124356">
      <w:pPr>
        <w:numPr>
          <w:ilvl w:val="0"/>
          <w:numId w:val="1"/>
        </w:numPr>
        <w:ind w:left="168" w:right="76" w:hanging="130"/>
        <w:rPr>
          <w:sz w:val="24"/>
          <w:szCs w:val="24"/>
        </w:rPr>
      </w:pPr>
      <w:r w:rsidRPr="00562FDA">
        <w:rPr>
          <w:sz w:val="24"/>
          <w:szCs w:val="24"/>
        </w:rPr>
        <w:t>доставка счетов извещений заказчику (в пункт приема корреспонденции).</w:t>
      </w:r>
      <w:r w:rsidRPr="00562FDA">
        <w:rPr>
          <w:noProof/>
          <w:sz w:val="24"/>
          <w:szCs w:val="24"/>
        </w:rPr>
        <w:drawing>
          <wp:inline distT="0" distB="0" distL="0" distR="0" wp14:anchorId="5BDD38DB" wp14:editId="50DAFDA1">
            <wp:extent cx="3048" cy="3048"/>
            <wp:effectExtent l="0" t="0" r="0" b="0"/>
            <wp:docPr id="2562" name="Picture 2562"/>
            <wp:cNvGraphicFramePr/>
            <a:graphic xmlns:a="http://schemas.openxmlformats.org/drawingml/2006/main">
              <a:graphicData uri="http://schemas.openxmlformats.org/drawingml/2006/picture">
                <pic:pic xmlns:pic="http://schemas.openxmlformats.org/drawingml/2006/picture">
                  <pic:nvPicPr>
                    <pic:cNvPr id="2562" name="Picture 2562"/>
                    <pic:cNvPicPr/>
                  </pic:nvPicPr>
                  <pic:blipFill>
                    <a:blip r:embed="rId7"/>
                    <a:stretch>
                      <a:fillRect/>
                    </a:stretch>
                  </pic:blipFill>
                  <pic:spPr>
                    <a:xfrm>
                      <a:off x="0" y="0"/>
                      <a:ext cx="3048" cy="3048"/>
                    </a:xfrm>
                    <a:prstGeom prst="rect">
                      <a:avLst/>
                    </a:prstGeom>
                  </pic:spPr>
                </pic:pic>
              </a:graphicData>
            </a:graphic>
          </wp:inline>
        </w:drawing>
      </w:r>
    </w:p>
    <w:p w:rsidR="00E819B3" w:rsidRPr="00562FDA" w:rsidRDefault="008A23E2" w:rsidP="00124356">
      <w:pPr>
        <w:ind w:right="76"/>
        <w:rPr>
          <w:sz w:val="24"/>
          <w:szCs w:val="24"/>
        </w:rPr>
      </w:pPr>
      <w:r w:rsidRPr="00562FDA">
        <w:rPr>
          <w:noProof/>
          <w:sz w:val="24"/>
          <w:szCs w:val="24"/>
        </w:rPr>
        <w:drawing>
          <wp:inline distT="0" distB="0" distL="0" distR="0" wp14:anchorId="7C40DBAE" wp14:editId="5F38AC61">
            <wp:extent cx="6096" cy="6096"/>
            <wp:effectExtent l="0" t="0" r="0" b="0"/>
            <wp:docPr id="2563" name="Picture 2563"/>
            <wp:cNvGraphicFramePr/>
            <a:graphic xmlns:a="http://schemas.openxmlformats.org/drawingml/2006/main">
              <a:graphicData uri="http://schemas.openxmlformats.org/drawingml/2006/picture">
                <pic:pic xmlns:pic="http://schemas.openxmlformats.org/drawingml/2006/picture">
                  <pic:nvPicPr>
                    <pic:cNvPr id="2563" name="Picture 2563"/>
                    <pic:cNvPicPr/>
                  </pic:nvPicPr>
                  <pic:blipFill>
                    <a:blip r:embed="rId8"/>
                    <a:stretch>
                      <a:fillRect/>
                    </a:stretch>
                  </pic:blipFill>
                  <pic:spPr>
                    <a:xfrm>
                      <a:off x="0" y="0"/>
                      <a:ext cx="6096" cy="6096"/>
                    </a:xfrm>
                    <a:prstGeom prst="rect">
                      <a:avLst/>
                    </a:prstGeom>
                  </pic:spPr>
                </pic:pic>
              </a:graphicData>
            </a:graphic>
          </wp:inline>
        </w:drawing>
      </w:r>
      <w:r w:rsidR="00FB743B" w:rsidRPr="00562FDA">
        <w:rPr>
          <w:sz w:val="24"/>
          <w:szCs w:val="24"/>
        </w:rPr>
        <w:tab/>
      </w:r>
      <w:r w:rsidRPr="00562FDA">
        <w:rPr>
          <w:sz w:val="24"/>
          <w:szCs w:val="24"/>
        </w:rPr>
        <w:t xml:space="preserve">При оказании данной услуги исполнитель несет затраты по организации защищенного канала связи для передачи данных и сервера для их хранения, закупке бумаги, расходных материалов, упаковочной тары, </w:t>
      </w:r>
      <w:r w:rsidRPr="00562FDA">
        <w:rPr>
          <w:noProof/>
          <w:sz w:val="24"/>
          <w:szCs w:val="24"/>
        </w:rPr>
        <w:drawing>
          <wp:inline distT="0" distB="0" distL="0" distR="0" wp14:anchorId="1C39DCFB" wp14:editId="72DF578E">
            <wp:extent cx="3048" cy="33530"/>
            <wp:effectExtent l="0" t="0" r="0" b="0"/>
            <wp:docPr id="45698" name="Picture 45698"/>
            <wp:cNvGraphicFramePr/>
            <a:graphic xmlns:a="http://schemas.openxmlformats.org/drawingml/2006/main">
              <a:graphicData uri="http://schemas.openxmlformats.org/drawingml/2006/picture">
                <pic:pic xmlns:pic="http://schemas.openxmlformats.org/drawingml/2006/picture">
                  <pic:nvPicPr>
                    <pic:cNvPr id="45698" name="Picture 45698"/>
                    <pic:cNvPicPr/>
                  </pic:nvPicPr>
                  <pic:blipFill>
                    <a:blip r:embed="rId9"/>
                    <a:stretch>
                      <a:fillRect/>
                    </a:stretch>
                  </pic:blipFill>
                  <pic:spPr>
                    <a:xfrm>
                      <a:off x="0" y="0"/>
                      <a:ext cx="3048" cy="33530"/>
                    </a:xfrm>
                    <a:prstGeom prst="rect">
                      <a:avLst/>
                    </a:prstGeom>
                  </pic:spPr>
                </pic:pic>
              </a:graphicData>
            </a:graphic>
          </wp:inline>
        </w:drawing>
      </w:r>
      <w:r w:rsidRPr="00562FDA">
        <w:rPr>
          <w:sz w:val="24"/>
          <w:szCs w:val="24"/>
        </w:rPr>
        <w:t>транспортной логистики, которые, наряду с прочими затратами включены в стоимость изделия.</w:t>
      </w:r>
    </w:p>
    <w:p w:rsidR="00E819B3" w:rsidRPr="00562FDA" w:rsidRDefault="008A23E2" w:rsidP="00124356">
      <w:pPr>
        <w:spacing w:after="0" w:line="259" w:lineRule="auto"/>
        <w:ind w:left="3408" w:right="0"/>
        <w:rPr>
          <w:sz w:val="24"/>
          <w:szCs w:val="24"/>
        </w:rPr>
      </w:pPr>
      <w:r w:rsidRPr="00562FDA">
        <w:rPr>
          <w:noProof/>
          <w:sz w:val="24"/>
          <w:szCs w:val="24"/>
        </w:rPr>
        <w:drawing>
          <wp:inline distT="0" distB="0" distL="0" distR="0" wp14:anchorId="7D2EE2A3" wp14:editId="0AB97164">
            <wp:extent cx="3048" cy="6096"/>
            <wp:effectExtent l="0" t="0" r="0" b="0"/>
            <wp:docPr id="2566" name="Picture 2566"/>
            <wp:cNvGraphicFramePr/>
            <a:graphic xmlns:a="http://schemas.openxmlformats.org/drawingml/2006/main">
              <a:graphicData uri="http://schemas.openxmlformats.org/drawingml/2006/picture">
                <pic:pic xmlns:pic="http://schemas.openxmlformats.org/drawingml/2006/picture">
                  <pic:nvPicPr>
                    <pic:cNvPr id="2566" name="Picture 2566"/>
                    <pic:cNvPicPr/>
                  </pic:nvPicPr>
                  <pic:blipFill>
                    <a:blip r:embed="rId10"/>
                    <a:stretch>
                      <a:fillRect/>
                    </a:stretch>
                  </pic:blipFill>
                  <pic:spPr>
                    <a:xfrm>
                      <a:off x="0" y="0"/>
                      <a:ext cx="3048" cy="6096"/>
                    </a:xfrm>
                    <a:prstGeom prst="rect">
                      <a:avLst/>
                    </a:prstGeom>
                  </pic:spPr>
                </pic:pic>
              </a:graphicData>
            </a:graphic>
          </wp:inline>
        </w:drawing>
      </w:r>
    </w:p>
    <w:p w:rsidR="00E819B3" w:rsidRPr="00562FDA" w:rsidRDefault="008A23E2" w:rsidP="009B2ECA">
      <w:pPr>
        <w:numPr>
          <w:ilvl w:val="0"/>
          <w:numId w:val="2"/>
        </w:numPr>
        <w:tabs>
          <w:tab w:val="left" w:pos="10348"/>
        </w:tabs>
        <w:ind w:right="59" w:hanging="221"/>
        <w:rPr>
          <w:b/>
          <w:sz w:val="24"/>
          <w:szCs w:val="24"/>
        </w:rPr>
      </w:pPr>
      <w:r w:rsidRPr="00562FDA">
        <w:rPr>
          <w:b/>
          <w:sz w:val="24"/>
          <w:szCs w:val="24"/>
        </w:rPr>
        <w:t>Объем и срок</w:t>
      </w:r>
      <w:r w:rsidR="00302BE1" w:rsidRPr="00562FDA">
        <w:rPr>
          <w:b/>
          <w:sz w:val="24"/>
          <w:szCs w:val="24"/>
        </w:rPr>
        <w:t xml:space="preserve"> оказания услуг</w:t>
      </w:r>
      <w:r w:rsidRPr="00562FDA">
        <w:rPr>
          <w:b/>
          <w:sz w:val="24"/>
          <w:szCs w:val="24"/>
        </w:rPr>
        <w:t>:</w:t>
      </w:r>
    </w:p>
    <w:p w:rsidR="00E819B3" w:rsidRPr="00562FDA" w:rsidRDefault="008A23E2" w:rsidP="00124356">
      <w:pPr>
        <w:ind w:right="76"/>
        <w:rPr>
          <w:sz w:val="24"/>
          <w:szCs w:val="24"/>
        </w:rPr>
      </w:pPr>
      <w:r w:rsidRPr="00562FDA">
        <w:rPr>
          <w:noProof/>
          <w:sz w:val="24"/>
          <w:szCs w:val="24"/>
        </w:rPr>
        <w:drawing>
          <wp:inline distT="0" distB="0" distL="0" distR="0" wp14:anchorId="073FCBA5" wp14:editId="357422E7">
            <wp:extent cx="3048" cy="6096"/>
            <wp:effectExtent l="0" t="0" r="0" b="0"/>
            <wp:docPr id="2567" name="Picture 2567"/>
            <wp:cNvGraphicFramePr/>
            <a:graphic xmlns:a="http://schemas.openxmlformats.org/drawingml/2006/main">
              <a:graphicData uri="http://schemas.openxmlformats.org/drawingml/2006/picture">
                <pic:pic xmlns:pic="http://schemas.openxmlformats.org/drawingml/2006/picture">
                  <pic:nvPicPr>
                    <pic:cNvPr id="2567" name="Picture 2567"/>
                    <pic:cNvPicPr/>
                  </pic:nvPicPr>
                  <pic:blipFill>
                    <a:blip r:embed="rId11"/>
                    <a:stretch>
                      <a:fillRect/>
                    </a:stretch>
                  </pic:blipFill>
                  <pic:spPr>
                    <a:xfrm>
                      <a:off x="0" y="0"/>
                      <a:ext cx="3048" cy="6096"/>
                    </a:xfrm>
                    <a:prstGeom prst="rect">
                      <a:avLst/>
                    </a:prstGeom>
                  </pic:spPr>
                </pic:pic>
              </a:graphicData>
            </a:graphic>
          </wp:inline>
        </w:drawing>
      </w:r>
      <w:r w:rsidRPr="00562FDA">
        <w:rPr>
          <w:sz w:val="24"/>
          <w:szCs w:val="24"/>
        </w:rPr>
        <w:t xml:space="preserve">2.1. Ежемесячное количество счетов </w:t>
      </w:r>
      <w:r w:rsidR="00354A79">
        <w:rPr>
          <w:sz w:val="24"/>
          <w:szCs w:val="24"/>
        </w:rPr>
        <w:t xml:space="preserve">не превышает </w:t>
      </w:r>
      <w:r w:rsidR="005B3D2D" w:rsidRPr="00562FDA">
        <w:rPr>
          <w:sz w:val="24"/>
          <w:szCs w:val="24"/>
        </w:rPr>
        <w:t>28 000</w:t>
      </w:r>
      <w:r w:rsidRPr="00562FDA">
        <w:rPr>
          <w:sz w:val="24"/>
          <w:szCs w:val="24"/>
        </w:rPr>
        <w:t xml:space="preserve"> шт</w:t>
      </w:r>
      <w:r w:rsidR="00354A79">
        <w:rPr>
          <w:sz w:val="24"/>
          <w:szCs w:val="24"/>
        </w:rPr>
        <w:t>., в зависимости от наличия начислений за расчетный период, а также от наличия или отсутствия задолженности, или переплаты</w:t>
      </w:r>
      <w:r w:rsidRPr="00562FDA">
        <w:rPr>
          <w:sz w:val="24"/>
          <w:szCs w:val="24"/>
        </w:rPr>
        <w:t>.</w:t>
      </w:r>
    </w:p>
    <w:p w:rsidR="00E819B3" w:rsidRPr="00562FDA" w:rsidRDefault="008A23E2" w:rsidP="00124356">
      <w:pPr>
        <w:numPr>
          <w:ilvl w:val="1"/>
          <w:numId w:val="2"/>
        </w:numPr>
        <w:ind w:right="76" w:hanging="389"/>
        <w:rPr>
          <w:sz w:val="24"/>
          <w:szCs w:val="24"/>
        </w:rPr>
      </w:pPr>
      <w:r w:rsidRPr="00562FDA">
        <w:rPr>
          <w:sz w:val="24"/>
          <w:szCs w:val="24"/>
        </w:rPr>
        <w:t>Файл</w:t>
      </w:r>
      <w:r w:rsidR="005B3D2D" w:rsidRPr="00562FDA">
        <w:rPr>
          <w:sz w:val="24"/>
          <w:szCs w:val="24"/>
        </w:rPr>
        <w:t>ы данных выгружаются ежемесячно 1</w:t>
      </w:r>
      <w:r w:rsidRPr="00562FDA">
        <w:rPr>
          <w:sz w:val="24"/>
          <w:szCs w:val="24"/>
        </w:rPr>
        <w:t xml:space="preserve"> числа.</w:t>
      </w:r>
    </w:p>
    <w:p w:rsidR="00E819B3" w:rsidRPr="00562FDA" w:rsidRDefault="008A23E2" w:rsidP="00124356">
      <w:pPr>
        <w:numPr>
          <w:ilvl w:val="1"/>
          <w:numId w:val="2"/>
        </w:numPr>
        <w:ind w:right="76" w:hanging="389"/>
        <w:rPr>
          <w:sz w:val="24"/>
          <w:szCs w:val="24"/>
        </w:rPr>
      </w:pPr>
      <w:r w:rsidRPr="00562FDA">
        <w:rPr>
          <w:sz w:val="24"/>
          <w:szCs w:val="24"/>
        </w:rPr>
        <w:t>В течение 72 часов после получения файлов необходимо обеспечить:</w:t>
      </w:r>
    </w:p>
    <w:p w:rsidR="00E819B3" w:rsidRPr="00562FDA" w:rsidRDefault="008A23E2" w:rsidP="00124356">
      <w:pPr>
        <w:numPr>
          <w:ilvl w:val="0"/>
          <w:numId w:val="3"/>
        </w:numPr>
        <w:ind w:right="76"/>
        <w:rPr>
          <w:sz w:val="24"/>
          <w:szCs w:val="24"/>
        </w:rPr>
      </w:pPr>
      <w:r w:rsidRPr="00562FDA">
        <w:rPr>
          <w:sz w:val="24"/>
          <w:szCs w:val="24"/>
        </w:rPr>
        <w:t xml:space="preserve">печать счетов в соответствие с утвержденными макетами счета-извещения (Приложение </w:t>
      </w:r>
      <w:r w:rsidR="00124356" w:rsidRPr="00562FDA">
        <w:rPr>
          <w:sz w:val="24"/>
          <w:szCs w:val="24"/>
        </w:rPr>
        <w:t>№</w:t>
      </w:r>
      <w:r w:rsidRPr="00562FDA">
        <w:rPr>
          <w:sz w:val="24"/>
          <w:szCs w:val="24"/>
        </w:rPr>
        <w:t>1)</w:t>
      </w:r>
      <w:r w:rsidR="008A59E7" w:rsidRPr="00562FDA">
        <w:rPr>
          <w:sz w:val="24"/>
          <w:szCs w:val="24"/>
        </w:rPr>
        <w:t>;</w:t>
      </w:r>
      <w:r w:rsidRPr="00562FDA">
        <w:rPr>
          <w:sz w:val="24"/>
          <w:szCs w:val="24"/>
        </w:rPr>
        <w:t xml:space="preserve"> </w:t>
      </w:r>
    </w:p>
    <w:p w:rsidR="00E819B3" w:rsidRPr="00562FDA" w:rsidRDefault="008A23E2" w:rsidP="00124356">
      <w:pPr>
        <w:numPr>
          <w:ilvl w:val="0"/>
          <w:numId w:val="3"/>
        </w:numPr>
        <w:spacing w:after="238"/>
        <w:ind w:right="76"/>
        <w:rPr>
          <w:sz w:val="24"/>
          <w:szCs w:val="24"/>
        </w:rPr>
      </w:pPr>
      <w:r w:rsidRPr="00562FDA">
        <w:rPr>
          <w:sz w:val="24"/>
          <w:szCs w:val="24"/>
        </w:rPr>
        <w:t>доставку и сдачу счетов-конвертов в пункт приема корреспонденции для рассылки</w:t>
      </w:r>
      <w:r w:rsidR="00124356" w:rsidRPr="00562FDA">
        <w:rPr>
          <w:sz w:val="24"/>
          <w:szCs w:val="24"/>
        </w:rPr>
        <w:t xml:space="preserve"> в соответствии с Приложением №2</w:t>
      </w:r>
      <w:r w:rsidR="00EF68A1" w:rsidRPr="00562FDA">
        <w:rPr>
          <w:sz w:val="24"/>
          <w:szCs w:val="24"/>
        </w:rPr>
        <w:t>.</w:t>
      </w:r>
    </w:p>
    <w:p w:rsidR="00302BE1" w:rsidRPr="00562FDA" w:rsidRDefault="00302BE1" w:rsidP="00302BE1">
      <w:pPr>
        <w:pStyle w:val="a5"/>
        <w:numPr>
          <w:ilvl w:val="1"/>
          <w:numId w:val="9"/>
        </w:numPr>
        <w:spacing w:after="238"/>
        <w:ind w:right="76"/>
        <w:rPr>
          <w:sz w:val="24"/>
          <w:szCs w:val="24"/>
        </w:rPr>
      </w:pPr>
      <w:r w:rsidRPr="00562FDA">
        <w:rPr>
          <w:sz w:val="24"/>
          <w:szCs w:val="24"/>
        </w:rPr>
        <w:t>Срок оказания услуг:</w:t>
      </w:r>
      <w:r w:rsidR="00740B15" w:rsidRPr="00562FDA">
        <w:rPr>
          <w:sz w:val="24"/>
          <w:szCs w:val="24"/>
        </w:rPr>
        <w:t xml:space="preserve"> с </w:t>
      </w:r>
      <w:r w:rsidR="00FA71A5" w:rsidRPr="00562FDA">
        <w:rPr>
          <w:sz w:val="24"/>
          <w:szCs w:val="24"/>
        </w:rPr>
        <w:t>момента заключения договора</w:t>
      </w:r>
      <w:r w:rsidR="00740B15" w:rsidRPr="00562FDA">
        <w:rPr>
          <w:sz w:val="24"/>
          <w:szCs w:val="24"/>
        </w:rPr>
        <w:t xml:space="preserve"> </w:t>
      </w:r>
      <w:r w:rsidR="00C53980">
        <w:rPr>
          <w:sz w:val="24"/>
          <w:szCs w:val="24"/>
        </w:rPr>
        <w:t>в течени</w:t>
      </w:r>
      <w:r w:rsidR="00443A06">
        <w:rPr>
          <w:sz w:val="24"/>
          <w:szCs w:val="24"/>
        </w:rPr>
        <w:t>е</w:t>
      </w:r>
      <w:bookmarkStart w:id="0" w:name="_GoBack"/>
      <w:bookmarkEnd w:id="0"/>
      <w:r w:rsidR="00C53980">
        <w:rPr>
          <w:sz w:val="24"/>
          <w:szCs w:val="24"/>
        </w:rPr>
        <w:t xml:space="preserve"> 6 месяцев.</w:t>
      </w:r>
      <w:r w:rsidRPr="00562FDA">
        <w:rPr>
          <w:sz w:val="24"/>
          <w:szCs w:val="24"/>
        </w:rPr>
        <w:t xml:space="preserve">  </w:t>
      </w:r>
    </w:p>
    <w:p w:rsidR="00E819B3" w:rsidRPr="00562FDA" w:rsidRDefault="00E838FC" w:rsidP="00124356">
      <w:pPr>
        <w:ind w:right="76"/>
        <w:rPr>
          <w:b/>
          <w:sz w:val="24"/>
          <w:szCs w:val="24"/>
        </w:rPr>
      </w:pPr>
      <w:r w:rsidRPr="00562FDA">
        <w:rPr>
          <w:b/>
          <w:sz w:val="24"/>
          <w:szCs w:val="24"/>
        </w:rPr>
        <w:t>3</w:t>
      </w:r>
      <w:r w:rsidR="008A23E2" w:rsidRPr="00562FDA">
        <w:rPr>
          <w:b/>
          <w:sz w:val="24"/>
          <w:szCs w:val="24"/>
        </w:rPr>
        <w:t>. Требования к готовым счетам-извещениям, конструкция и технические параметры:</w:t>
      </w:r>
    </w:p>
    <w:p w:rsidR="00FB743B" w:rsidRPr="00562FDA" w:rsidRDefault="008A23E2" w:rsidP="00124356">
      <w:pPr>
        <w:ind w:right="76"/>
        <w:rPr>
          <w:sz w:val="24"/>
          <w:szCs w:val="24"/>
        </w:rPr>
      </w:pPr>
      <w:r w:rsidRPr="00562FDA">
        <w:rPr>
          <w:sz w:val="24"/>
          <w:szCs w:val="24"/>
        </w:rPr>
        <w:t xml:space="preserve">3.1. Счет-извещение представляет собой </w:t>
      </w:r>
      <w:proofErr w:type="spellStart"/>
      <w:r w:rsidRPr="00562FDA">
        <w:rPr>
          <w:sz w:val="24"/>
          <w:szCs w:val="24"/>
        </w:rPr>
        <w:t>бесконвертное</w:t>
      </w:r>
      <w:proofErr w:type="spellEnd"/>
      <w:r w:rsidRPr="00562FDA">
        <w:rPr>
          <w:sz w:val="24"/>
          <w:szCs w:val="24"/>
        </w:rPr>
        <w:t xml:space="preserve"> отправление, на одной из сторон которого (в развернутом виде) нанесена постоянная обезличенная информация (полиграфия), а на </w:t>
      </w:r>
      <w:r w:rsidRPr="00562FDA">
        <w:rPr>
          <w:noProof/>
          <w:sz w:val="24"/>
          <w:szCs w:val="24"/>
        </w:rPr>
        <w:drawing>
          <wp:inline distT="0" distB="0" distL="0" distR="0" wp14:anchorId="436BC6F8" wp14:editId="18BCE3C6">
            <wp:extent cx="3048" cy="3049"/>
            <wp:effectExtent l="0" t="0" r="0" b="0"/>
            <wp:docPr id="2568" name="Picture 2568"/>
            <wp:cNvGraphicFramePr/>
            <a:graphic xmlns:a="http://schemas.openxmlformats.org/drawingml/2006/main">
              <a:graphicData uri="http://schemas.openxmlformats.org/drawingml/2006/picture">
                <pic:pic xmlns:pic="http://schemas.openxmlformats.org/drawingml/2006/picture">
                  <pic:nvPicPr>
                    <pic:cNvPr id="2568" name="Picture 2568"/>
                    <pic:cNvPicPr/>
                  </pic:nvPicPr>
                  <pic:blipFill>
                    <a:blip r:embed="rId12"/>
                    <a:stretch>
                      <a:fillRect/>
                    </a:stretch>
                  </pic:blipFill>
                  <pic:spPr>
                    <a:xfrm>
                      <a:off x="0" y="0"/>
                      <a:ext cx="3048" cy="3049"/>
                    </a:xfrm>
                    <a:prstGeom prst="rect">
                      <a:avLst/>
                    </a:prstGeom>
                  </pic:spPr>
                </pic:pic>
              </a:graphicData>
            </a:graphic>
          </wp:inline>
        </w:drawing>
      </w:r>
      <w:r w:rsidRPr="00562FDA">
        <w:rPr>
          <w:sz w:val="24"/>
          <w:szCs w:val="24"/>
        </w:rPr>
        <w:t xml:space="preserve">другой — расположен </w:t>
      </w:r>
      <w:proofErr w:type="spellStart"/>
      <w:r w:rsidRPr="00562FDA">
        <w:rPr>
          <w:sz w:val="24"/>
          <w:szCs w:val="24"/>
        </w:rPr>
        <w:t>персонализованный</w:t>
      </w:r>
      <w:proofErr w:type="spellEnd"/>
      <w:r w:rsidRPr="00562FDA">
        <w:rPr>
          <w:sz w:val="24"/>
          <w:szCs w:val="24"/>
        </w:rPr>
        <w:t xml:space="preserve"> бланк платежного документа и адрес доставки (Приложение 1). </w:t>
      </w:r>
      <w:r w:rsidRPr="00562FDA">
        <w:rPr>
          <w:noProof/>
          <w:sz w:val="24"/>
          <w:szCs w:val="24"/>
        </w:rPr>
        <w:drawing>
          <wp:inline distT="0" distB="0" distL="0" distR="0" wp14:anchorId="217AE7F1" wp14:editId="0320C732">
            <wp:extent cx="6096" cy="9144"/>
            <wp:effectExtent l="0" t="0" r="0" b="0"/>
            <wp:docPr id="2569" name="Picture 2569"/>
            <wp:cNvGraphicFramePr/>
            <a:graphic xmlns:a="http://schemas.openxmlformats.org/drawingml/2006/main">
              <a:graphicData uri="http://schemas.openxmlformats.org/drawingml/2006/picture">
                <pic:pic xmlns:pic="http://schemas.openxmlformats.org/drawingml/2006/picture">
                  <pic:nvPicPr>
                    <pic:cNvPr id="2569" name="Picture 2569"/>
                    <pic:cNvPicPr/>
                  </pic:nvPicPr>
                  <pic:blipFill>
                    <a:blip r:embed="rId13"/>
                    <a:stretch>
                      <a:fillRect/>
                    </a:stretch>
                  </pic:blipFill>
                  <pic:spPr>
                    <a:xfrm>
                      <a:off x="0" y="0"/>
                      <a:ext cx="6096" cy="9144"/>
                    </a:xfrm>
                    <a:prstGeom prst="rect">
                      <a:avLst/>
                    </a:prstGeom>
                  </pic:spPr>
                </pic:pic>
              </a:graphicData>
            </a:graphic>
          </wp:inline>
        </w:drawing>
      </w:r>
    </w:p>
    <w:p w:rsidR="00E819B3" w:rsidRPr="00562FDA" w:rsidRDefault="008A23E2" w:rsidP="00124356">
      <w:pPr>
        <w:ind w:right="76"/>
        <w:rPr>
          <w:sz w:val="24"/>
          <w:szCs w:val="24"/>
        </w:rPr>
      </w:pPr>
      <w:r w:rsidRPr="00562FDA">
        <w:rPr>
          <w:sz w:val="24"/>
          <w:szCs w:val="24"/>
        </w:rPr>
        <w:t xml:space="preserve">3.2. Конструкция </w:t>
      </w:r>
      <w:proofErr w:type="spellStart"/>
      <w:r w:rsidRPr="00562FDA">
        <w:rPr>
          <w:sz w:val="24"/>
          <w:szCs w:val="24"/>
        </w:rPr>
        <w:t>бесконвертного</w:t>
      </w:r>
      <w:proofErr w:type="spellEnd"/>
      <w:r w:rsidRPr="00562FDA">
        <w:rPr>
          <w:sz w:val="24"/>
          <w:szCs w:val="24"/>
        </w:rPr>
        <w:t xml:space="preserve"> отправления в развернутом виде представляет собой лист формата 203*330 (+1) мм. Бумага офсетная чисто</w:t>
      </w:r>
      <w:r w:rsidR="00612313" w:rsidRPr="00562FDA">
        <w:rPr>
          <w:sz w:val="24"/>
          <w:szCs w:val="24"/>
        </w:rPr>
        <w:t>-</w:t>
      </w:r>
      <w:r w:rsidRPr="00562FDA">
        <w:rPr>
          <w:sz w:val="24"/>
          <w:szCs w:val="24"/>
        </w:rPr>
        <w:t>целлюлозная, плотностью 80 г/</w:t>
      </w:r>
      <w:proofErr w:type="spellStart"/>
      <w:r w:rsidRPr="00562FDA">
        <w:rPr>
          <w:sz w:val="24"/>
          <w:szCs w:val="24"/>
        </w:rPr>
        <w:t>кв.м</w:t>
      </w:r>
      <w:proofErr w:type="spellEnd"/>
      <w:r w:rsidRPr="00562FDA">
        <w:rPr>
          <w:sz w:val="24"/>
          <w:szCs w:val="24"/>
        </w:rPr>
        <w:t>. Не допускается наличие в бумаге посторонних включений, цветных пятен.</w:t>
      </w:r>
    </w:p>
    <w:p w:rsidR="00E819B3" w:rsidRPr="00562FDA" w:rsidRDefault="008A23E2" w:rsidP="00124356">
      <w:pPr>
        <w:ind w:right="76" w:firstLine="706"/>
        <w:rPr>
          <w:sz w:val="24"/>
          <w:szCs w:val="24"/>
        </w:rPr>
      </w:pPr>
      <w:r w:rsidRPr="00562FDA">
        <w:rPr>
          <w:sz w:val="24"/>
          <w:szCs w:val="24"/>
        </w:rPr>
        <w:lastRenderedPageBreak/>
        <w:t xml:space="preserve">В собранном виде счет-конверт представляет собой прямоугольник 203*137 (±1) мм с двумя фальцами, боковой отрывной перфорацией справа и слева на расстоянии 8 мм от боковых сторон, проклеенный по боковым сторонам сплошной клеевой полосой с помощью полимерного клея на неводной </w:t>
      </w:r>
      <w:r w:rsidRPr="00562FDA">
        <w:rPr>
          <w:noProof/>
          <w:sz w:val="24"/>
          <w:szCs w:val="24"/>
        </w:rPr>
        <w:drawing>
          <wp:inline distT="0" distB="0" distL="0" distR="0" wp14:anchorId="1B8676F3" wp14:editId="108DFB16">
            <wp:extent cx="3049" cy="3048"/>
            <wp:effectExtent l="0" t="0" r="0" b="0"/>
            <wp:docPr id="2570" name="Picture 2570"/>
            <wp:cNvGraphicFramePr/>
            <a:graphic xmlns:a="http://schemas.openxmlformats.org/drawingml/2006/main">
              <a:graphicData uri="http://schemas.openxmlformats.org/drawingml/2006/picture">
                <pic:pic xmlns:pic="http://schemas.openxmlformats.org/drawingml/2006/picture">
                  <pic:nvPicPr>
                    <pic:cNvPr id="2570" name="Picture 2570"/>
                    <pic:cNvPicPr/>
                  </pic:nvPicPr>
                  <pic:blipFill>
                    <a:blip r:embed="rId14"/>
                    <a:stretch>
                      <a:fillRect/>
                    </a:stretch>
                  </pic:blipFill>
                  <pic:spPr>
                    <a:xfrm>
                      <a:off x="0" y="0"/>
                      <a:ext cx="3049" cy="3048"/>
                    </a:xfrm>
                    <a:prstGeom prst="rect">
                      <a:avLst/>
                    </a:prstGeom>
                  </pic:spPr>
                </pic:pic>
              </a:graphicData>
            </a:graphic>
          </wp:inline>
        </w:drawing>
      </w:r>
      <w:r w:rsidRPr="00562FDA">
        <w:rPr>
          <w:sz w:val="24"/>
          <w:szCs w:val="24"/>
        </w:rPr>
        <w:t>основе. Фальцовка осуществляется таким образом, чтобы в собранном виде оставался свободным адресный ярлык 30 (+1) мм для нанесения адреса получателя.</w:t>
      </w:r>
    </w:p>
    <w:p w:rsidR="00E819B3" w:rsidRPr="00562FDA" w:rsidRDefault="008A23E2" w:rsidP="00124356">
      <w:pPr>
        <w:spacing w:after="251"/>
        <w:ind w:right="173"/>
        <w:rPr>
          <w:sz w:val="24"/>
          <w:szCs w:val="24"/>
        </w:rPr>
      </w:pPr>
      <w:r w:rsidRPr="00562FDA">
        <w:rPr>
          <w:sz w:val="24"/>
          <w:szCs w:val="24"/>
        </w:rPr>
        <w:t>Не допускается вытекание клея за пределы перфорации и наружу счета-извещения. Скрепление должно обеспечивать отрывание по линии перфорации. Не допускается наличие в перфорации пробелов и неполного пробоя.</w:t>
      </w:r>
    </w:p>
    <w:p w:rsidR="00E819B3" w:rsidRPr="00562FDA" w:rsidRDefault="008A23E2" w:rsidP="00124356">
      <w:pPr>
        <w:ind w:right="163"/>
        <w:rPr>
          <w:sz w:val="24"/>
          <w:szCs w:val="24"/>
        </w:rPr>
      </w:pPr>
      <w:r w:rsidRPr="00562FDA">
        <w:rPr>
          <w:sz w:val="24"/>
          <w:szCs w:val="24"/>
        </w:rPr>
        <w:t xml:space="preserve">3.3. Печать постоянной информации на </w:t>
      </w:r>
      <w:proofErr w:type="spellStart"/>
      <w:r w:rsidRPr="00562FDA">
        <w:rPr>
          <w:sz w:val="24"/>
          <w:szCs w:val="24"/>
        </w:rPr>
        <w:t>бесконвертном</w:t>
      </w:r>
      <w:proofErr w:type="spellEnd"/>
      <w:r w:rsidRPr="00562FDA">
        <w:rPr>
          <w:sz w:val="24"/>
          <w:szCs w:val="24"/>
        </w:rPr>
        <w:t xml:space="preserve"> отправлении должна быть выполнена офсетным полиграфическим способом красочностью </w:t>
      </w:r>
      <w:r w:rsidR="00D12963" w:rsidRPr="00562FDA">
        <w:rPr>
          <w:sz w:val="24"/>
          <w:szCs w:val="24"/>
        </w:rPr>
        <w:t>4</w:t>
      </w:r>
      <w:r w:rsidRPr="00562FDA">
        <w:rPr>
          <w:sz w:val="24"/>
          <w:szCs w:val="24"/>
        </w:rPr>
        <w:t xml:space="preserve">+0 с использованием типографских красок типа </w:t>
      </w:r>
      <w:proofErr w:type="spellStart"/>
      <w:r w:rsidRPr="00562FDA">
        <w:rPr>
          <w:sz w:val="24"/>
          <w:szCs w:val="24"/>
        </w:rPr>
        <w:t>pantone</w:t>
      </w:r>
      <w:proofErr w:type="spellEnd"/>
      <w:r w:rsidRPr="00562FDA">
        <w:rPr>
          <w:sz w:val="24"/>
          <w:szCs w:val="24"/>
        </w:rPr>
        <w:t>. Дизайн печати постоянных данных ежемесячно подлежит изменению и определяется заявкой Исполнителя, предоставляемой подрядчику за 14 дней до начала печати.</w:t>
      </w:r>
    </w:p>
    <w:p w:rsidR="00E819B3" w:rsidRPr="00562FDA" w:rsidRDefault="008A23E2" w:rsidP="00124356">
      <w:pPr>
        <w:ind w:right="149"/>
        <w:rPr>
          <w:sz w:val="24"/>
          <w:szCs w:val="24"/>
        </w:rPr>
      </w:pPr>
      <w:r w:rsidRPr="00562FDA">
        <w:rPr>
          <w:sz w:val="24"/>
          <w:szCs w:val="24"/>
        </w:rPr>
        <w:t xml:space="preserve">Проступание типографской краски на сторону, обратную печати и растекание краски по волокнам бумаги не допускается. Используемые краски должны иметь стойкость к выцветанию под действием солнечного </w:t>
      </w:r>
      <w:r w:rsidRPr="00562FDA">
        <w:rPr>
          <w:noProof/>
          <w:sz w:val="24"/>
          <w:szCs w:val="24"/>
        </w:rPr>
        <w:drawing>
          <wp:inline distT="0" distB="0" distL="0" distR="0" wp14:anchorId="31E624F4" wp14:editId="652473B0">
            <wp:extent cx="3048" cy="3048"/>
            <wp:effectExtent l="0" t="0" r="0" b="0"/>
            <wp:docPr id="6724" name="Picture 6724"/>
            <wp:cNvGraphicFramePr/>
            <a:graphic xmlns:a="http://schemas.openxmlformats.org/drawingml/2006/main">
              <a:graphicData uri="http://schemas.openxmlformats.org/drawingml/2006/picture">
                <pic:pic xmlns:pic="http://schemas.openxmlformats.org/drawingml/2006/picture">
                  <pic:nvPicPr>
                    <pic:cNvPr id="6724" name="Picture 6724"/>
                    <pic:cNvPicPr/>
                  </pic:nvPicPr>
                  <pic:blipFill>
                    <a:blip r:embed="rId15"/>
                    <a:stretch>
                      <a:fillRect/>
                    </a:stretch>
                  </pic:blipFill>
                  <pic:spPr>
                    <a:xfrm>
                      <a:off x="0" y="0"/>
                      <a:ext cx="3048" cy="3048"/>
                    </a:xfrm>
                    <a:prstGeom prst="rect">
                      <a:avLst/>
                    </a:prstGeom>
                  </pic:spPr>
                </pic:pic>
              </a:graphicData>
            </a:graphic>
          </wp:inline>
        </w:drawing>
      </w:r>
      <w:r w:rsidRPr="00562FDA">
        <w:rPr>
          <w:sz w:val="24"/>
          <w:szCs w:val="24"/>
        </w:rPr>
        <w:t>света и не растекаться при воздействии воды.</w:t>
      </w:r>
    </w:p>
    <w:p w:rsidR="00E819B3" w:rsidRPr="00562FDA" w:rsidRDefault="008A23E2" w:rsidP="00124356">
      <w:pPr>
        <w:spacing w:after="243"/>
        <w:ind w:right="149" w:firstLine="701"/>
        <w:rPr>
          <w:sz w:val="24"/>
          <w:szCs w:val="24"/>
        </w:rPr>
      </w:pPr>
      <w:r w:rsidRPr="00562FDA">
        <w:rPr>
          <w:sz w:val="24"/>
          <w:szCs w:val="24"/>
        </w:rPr>
        <w:t xml:space="preserve">Печать </w:t>
      </w:r>
      <w:proofErr w:type="spellStart"/>
      <w:r w:rsidRPr="00562FDA">
        <w:rPr>
          <w:sz w:val="24"/>
          <w:szCs w:val="24"/>
        </w:rPr>
        <w:t>персонализованного</w:t>
      </w:r>
      <w:proofErr w:type="spellEnd"/>
      <w:r w:rsidRPr="00562FDA">
        <w:rPr>
          <w:sz w:val="24"/>
          <w:szCs w:val="24"/>
        </w:rPr>
        <w:t xml:space="preserve"> счета-извещения и адресного блока должна быть выполнена красочностью 0+1 (</w:t>
      </w:r>
      <w:proofErr w:type="spellStart"/>
      <w:r w:rsidRPr="00562FDA">
        <w:rPr>
          <w:sz w:val="24"/>
          <w:szCs w:val="24"/>
        </w:rPr>
        <w:t>black</w:t>
      </w:r>
      <w:proofErr w:type="spellEnd"/>
      <w:r w:rsidRPr="00562FDA">
        <w:rPr>
          <w:sz w:val="24"/>
          <w:szCs w:val="24"/>
        </w:rPr>
        <w:t xml:space="preserve">). Вся персональная информация должна соответствовать информации, </w:t>
      </w:r>
      <w:r w:rsidRPr="00562FDA">
        <w:rPr>
          <w:noProof/>
          <w:sz w:val="24"/>
          <w:szCs w:val="24"/>
        </w:rPr>
        <w:drawing>
          <wp:inline distT="0" distB="0" distL="0" distR="0" wp14:anchorId="427718FB" wp14:editId="6E061A31">
            <wp:extent cx="3049" cy="3048"/>
            <wp:effectExtent l="0" t="0" r="0" b="0"/>
            <wp:docPr id="6725" name="Picture 6725"/>
            <wp:cNvGraphicFramePr/>
            <a:graphic xmlns:a="http://schemas.openxmlformats.org/drawingml/2006/main">
              <a:graphicData uri="http://schemas.openxmlformats.org/drawingml/2006/picture">
                <pic:pic xmlns:pic="http://schemas.openxmlformats.org/drawingml/2006/picture">
                  <pic:nvPicPr>
                    <pic:cNvPr id="6725" name="Picture 6725"/>
                    <pic:cNvPicPr/>
                  </pic:nvPicPr>
                  <pic:blipFill>
                    <a:blip r:embed="rId16"/>
                    <a:stretch>
                      <a:fillRect/>
                    </a:stretch>
                  </pic:blipFill>
                  <pic:spPr>
                    <a:xfrm>
                      <a:off x="0" y="0"/>
                      <a:ext cx="3049" cy="3048"/>
                    </a:xfrm>
                    <a:prstGeom prst="rect">
                      <a:avLst/>
                    </a:prstGeom>
                  </pic:spPr>
                </pic:pic>
              </a:graphicData>
            </a:graphic>
          </wp:inline>
        </w:drawing>
      </w:r>
      <w:r w:rsidRPr="00562FDA">
        <w:rPr>
          <w:sz w:val="24"/>
          <w:szCs w:val="24"/>
        </w:rPr>
        <w:t xml:space="preserve">предоставленной в пакетах данных. Цифровая персонализация должна обеспечивать уверенное чтение текста не менее 6 </w:t>
      </w:r>
      <w:proofErr w:type="spellStart"/>
      <w:r w:rsidRPr="00562FDA">
        <w:rPr>
          <w:sz w:val="24"/>
          <w:szCs w:val="24"/>
        </w:rPr>
        <w:t>пт</w:t>
      </w:r>
      <w:proofErr w:type="spellEnd"/>
      <w:r w:rsidRPr="00562FDA">
        <w:rPr>
          <w:sz w:val="24"/>
          <w:szCs w:val="24"/>
        </w:rPr>
        <w:t xml:space="preserve">, иметь достаточную контрастность для визуального прочтения и считывания </w:t>
      </w:r>
      <w:proofErr w:type="spellStart"/>
      <w:r w:rsidRPr="00562FDA">
        <w:rPr>
          <w:sz w:val="24"/>
          <w:szCs w:val="24"/>
        </w:rPr>
        <w:t>штрихкода</w:t>
      </w:r>
      <w:proofErr w:type="spellEnd"/>
      <w:r w:rsidRPr="00562FDA">
        <w:rPr>
          <w:sz w:val="24"/>
          <w:szCs w:val="24"/>
        </w:rPr>
        <w:t xml:space="preserve"> на всех типах сканеров. Не допускается «пятнистость» текста и изображения, осыпание тонера на фальцах, растекание текста и изображения под воздействием воды. Применяемые краски должны обеспечивать стойкость к выцветанию текста и изображения в течение не менее, чем 3-х лет.</w:t>
      </w:r>
    </w:p>
    <w:p w:rsidR="00E819B3" w:rsidRPr="00562FDA" w:rsidRDefault="001D45CD" w:rsidP="00124356">
      <w:pPr>
        <w:ind w:right="76"/>
        <w:rPr>
          <w:sz w:val="24"/>
          <w:szCs w:val="24"/>
        </w:rPr>
      </w:pPr>
      <w:r w:rsidRPr="00562FDA">
        <w:rPr>
          <w:sz w:val="24"/>
          <w:szCs w:val="24"/>
        </w:rPr>
        <w:t>3</w:t>
      </w:r>
      <w:r w:rsidR="009B2ECA" w:rsidRPr="00562FDA">
        <w:rPr>
          <w:sz w:val="24"/>
          <w:szCs w:val="24"/>
        </w:rPr>
        <w:t>.4</w:t>
      </w:r>
      <w:r w:rsidR="008A23E2" w:rsidRPr="00562FDA">
        <w:rPr>
          <w:sz w:val="24"/>
          <w:szCs w:val="24"/>
        </w:rPr>
        <w:t>. Общие требования к качеству и внешнему виду счетов-извещений:</w:t>
      </w:r>
      <w:r w:rsidR="008A23E2" w:rsidRPr="00562FDA">
        <w:rPr>
          <w:noProof/>
          <w:sz w:val="24"/>
          <w:szCs w:val="24"/>
        </w:rPr>
        <w:drawing>
          <wp:inline distT="0" distB="0" distL="0" distR="0" wp14:anchorId="7B27AECD" wp14:editId="3C69E8FB">
            <wp:extent cx="6097" cy="3048"/>
            <wp:effectExtent l="0" t="0" r="0" b="0"/>
            <wp:docPr id="6726" name="Picture 6726"/>
            <wp:cNvGraphicFramePr/>
            <a:graphic xmlns:a="http://schemas.openxmlformats.org/drawingml/2006/main">
              <a:graphicData uri="http://schemas.openxmlformats.org/drawingml/2006/picture">
                <pic:pic xmlns:pic="http://schemas.openxmlformats.org/drawingml/2006/picture">
                  <pic:nvPicPr>
                    <pic:cNvPr id="6726" name="Picture 6726"/>
                    <pic:cNvPicPr/>
                  </pic:nvPicPr>
                  <pic:blipFill>
                    <a:blip r:embed="rId17"/>
                    <a:stretch>
                      <a:fillRect/>
                    </a:stretch>
                  </pic:blipFill>
                  <pic:spPr>
                    <a:xfrm>
                      <a:off x="0" y="0"/>
                      <a:ext cx="6097" cy="3048"/>
                    </a:xfrm>
                    <a:prstGeom prst="rect">
                      <a:avLst/>
                    </a:prstGeom>
                  </pic:spPr>
                </pic:pic>
              </a:graphicData>
            </a:graphic>
          </wp:inline>
        </w:drawing>
      </w:r>
    </w:p>
    <w:p w:rsidR="00E819B3" w:rsidRPr="00562FDA" w:rsidRDefault="008A23E2" w:rsidP="00124356">
      <w:pPr>
        <w:ind w:right="76"/>
        <w:rPr>
          <w:sz w:val="24"/>
          <w:szCs w:val="24"/>
        </w:rPr>
      </w:pPr>
      <w:r w:rsidRPr="00562FDA">
        <w:rPr>
          <w:sz w:val="24"/>
          <w:szCs w:val="24"/>
        </w:rPr>
        <w:t>3.4.1. Должна быть соблюдена стабильность цвета во всем тираже. Не допускается наличие «</w:t>
      </w:r>
      <w:proofErr w:type="spellStart"/>
      <w:r w:rsidRPr="00562FDA">
        <w:rPr>
          <w:sz w:val="24"/>
          <w:szCs w:val="24"/>
        </w:rPr>
        <w:t>разнотона</w:t>
      </w:r>
      <w:proofErr w:type="spellEnd"/>
      <w:r w:rsidRPr="00562FDA">
        <w:rPr>
          <w:sz w:val="24"/>
          <w:szCs w:val="24"/>
        </w:rPr>
        <w:t xml:space="preserve">», </w:t>
      </w:r>
      <w:proofErr w:type="spellStart"/>
      <w:r w:rsidRPr="00562FDA">
        <w:rPr>
          <w:sz w:val="24"/>
          <w:szCs w:val="24"/>
        </w:rPr>
        <w:t>отмарывания</w:t>
      </w:r>
      <w:proofErr w:type="spellEnd"/>
      <w:r w:rsidRPr="00562FDA">
        <w:rPr>
          <w:sz w:val="24"/>
          <w:szCs w:val="24"/>
        </w:rPr>
        <w:t xml:space="preserve">, </w:t>
      </w:r>
      <w:proofErr w:type="spellStart"/>
      <w:r w:rsidRPr="00562FDA">
        <w:rPr>
          <w:sz w:val="24"/>
          <w:szCs w:val="24"/>
        </w:rPr>
        <w:t>непропечатки</w:t>
      </w:r>
      <w:proofErr w:type="spellEnd"/>
      <w:r w:rsidRPr="00562FDA">
        <w:rPr>
          <w:sz w:val="24"/>
          <w:szCs w:val="24"/>
        </w:rPr>
        <w:t xml:space="preserve">, смазывания краски, многочисленных забитых краской участков текста и иллюстраций, пробивания краски на оборот оттиска, нечёткой сдвоенной печати, делающей невозможным чтение текста и восприятие изображения, </w:t>
      </w:r>
      <w:proofErr w:type="spellStart"/>
      <w:r w:rsidRPr="00562FDA">
        <w:rPr>
          <w:sz w:val="24"/>
          <w:szCs w:val="24"/>
        </w:rPr>
        <w:t>тенения</w:t>
      </w:r>
      <w:proofErr w:type="spellEnd"/>
      <w:r w:rsidRPr="00562FDA">
        <w:rPr>
          <w:sz w:val="24"/>
          <w:szCs w:val="24"/>
        </w:rPr>
        <w:t xml:space="preserve">, </w:t>
      </w:r>
      <w:proofErr w:type="spellStart"/>
      <w:r w:rsidR="00EF68A1" w:rsidRPr="00562FDA">
        <w:rPr>
          <w:sz w:val="24"/>
          <w:szCs w:val="24"/>
        </w:rPr>
        <w:t>выщипывания</w:t>
      </w:r>
      <w:proofErr w:type="spellEnd"/>
      <w:r w:rsidRPr="00562FDA">
        <w:rPr>
          <w:sz w:val="24"/>
          <w:szCs w:val="24"/>
        </w:rPr>
        <w:t xml:space="preserve"> волокон бумаги, масляных пятен, следов рук и других загрязнений.</w:t>
      </w:r>
    </w:p>
    <w:p w:rsidR="00E819B3" w:rsidRPr="00562FDA" w:rsidRDefault="008A23E2" w:rsidP="00124356">
      <w:pPr>
        <w:ind w:right="76"/>
        <w:rPr>
          <w:sz w:val="24"/>
          <w:szCs w:val="24"/>
        </w:rPr>
      </w:pPr>
      <w:r w:rsidRPr="00562FDA">
        <w:rPr>
          <w:sz w:val="24"/>
          <w:szCs w:val="24"/>
        </w:rPr>
        <w:t>3.4</w:t>
      </w:r>
      <w:r w:rsidR="004C4724" w:rsidRPr="00562FDA">
        <w:rPr>
          <w:sz w:val="24"/>
          <w:szCs w:val="24"/>
        </w:rPr>
        <w:t>.</w:t>
      </w:r>
      <w:r w:rsidRPr="00562FDA">
        <w:rPr>
          <w:sz w:val="24"/>
          <w:szCs w:val="24"/>
        </w:rPr>
        <w:t>2. Не допускается коробление счетов-извещений по линии проклейки, разрывов бумаги, морщин, складок, загнутых углов и кромок, некачественной обработки краев («бахромы»).</w:t>
      </w:r>
    </w:p>
    <w:p w:rsidR="00E819B3" w:rsidRPr="00562FDA" w:rsidRDefault="001D45CD" w:rsidP="00124356">
      <w:pPr>
        <w:ind w:right="76"/>
        <w:rPr>
          <w:sz w:val="24"/>
          <w:szCs w:val="24"/>
        </w:rPr>
      </w:pPr>
      <w:r w:rsidRPr="00562FDA">
        <w:rPr>
          <w:sz w:val="24"/>
          <w:szCs w:val="24"/>
        </w:rPr>
        <w:t>3</w:t>
      </w:r>
      <w:r w:rsidR="008A23E2" w:rsidRPr="00562FDA">
        <w:rPr>
          <w:sz w:val="24"/>
          <w:szCs w:val="24"/>
        </w:rPr>
        <w:t>.4.3. Недопустимо склеивание нескольких счетов-извещений между собой.</w:t>
      </w:r>
    </w:p>
    <w:p w:rsidR="00E819B3" w:rsidRPr="00562FDA" w:rsidRDefault="001D45CD" w:rsidP="00124356">
      <w:pPr>
        <w:ind w:right="76"/>
        <w:rPr>
          <w:sz w:val="24"/>
          <w:szCs w:val="24"/>
        </w:rPr>
      </w:pPr>
      <w:r w:rsidRPr="00562FDA">
        <w:rPr>
          <w:sz w:val="24"/>
          <w:szCs w:val="24"/>
        </w:rPr>
        <w:t>3</w:t>
      </w:r>
      <w:r w:rsidR="008A23E2" w:rsidRPr="00562FDA">
        <w:rPr>
          <w:sz w:val="24"/>
          <w:szCs w:val="24"/>
        </w:rPr>
        <w:t>.4.4. Не допускается замятия счетов-извещений при упаковке в короба.</w:t>
      </w:r>
      <w:r w:rsidR="008A23E2" w:rsidRPr="00562FDA">
        <w:rPr>
          <w:noProof/>
          <w:sz w:val="24"/>
          <w:szCs w:val="24"/>
        </w:rPr>
        <w:drawing>
          <wp:inline distT="0" distB="0" distL="0" distR="0" wp14:anchorId="461BBE6C" wp14:editId="31651BE3">
            <wp:extent cx="3048" cy="3048"/>
            <wp:effectExtent l="0" t="0" r="0" b="0"/>
            <wp:docPr id="6727" name="Picture 6727"/>
            <wp:cNvGraphicFramePr/>
            <a:graphic xmlns:a="http://schemas.openxmlformats.org/drawingml/2006/main">
              <a:graphicData uri="http://schemas.openxmlformats.org/drawingml/2006/picture">
                <pic:pic xmlns:pic="http://schemas.openxmlformats.org/drawingml/2006/picture">
                  <pic:nvPicPr>
                    <pic:cNvPr id="6727" name="Picture 6727"/>
                    <pic:cNvPicPr/>
                  </pic:nvPicPr>
                  <pic:blipFill>
                    <a:blip r:embed="rId18"/>
                    <a:stretch>
                      <a:fillRect/>
                    </a:stretch>
                  </pic:blipFill>
                  <pic:spPr>
                    <a:xfrm>
                      <a:off x="0" y="0"/>
                      <a:ext cx="3048" cy="3048"/>
                    </a:xfrm>
                    <a:prstGeom prst="rect">
                      <a:avLst/>
                    </a:prstGeom>
                  </pic:spPr>
                </pic:pic>
              </a:graphicData>
            </a:graphic>
          </wp:inline>
        </w:drawing>
      </w:r>
    </w:p>
    <w:p w:rsidR="00E819B3" w:rsidRPr="00562FDA" w:rsidRDefault="008A23E2" w:rsidP="00124356">
      <w:pPr>
        <w:numPr>
          <w:ilvl w:val="2"/>
          <w:numId w:val="4"/>
        </w:numPr>
        <w:ind w:right="76"/>
        <w:rPr>
          <w:sz w:val="24"/>
          <w:szCs w:val="24"/>
        </w:rPr>
      </w:pPr>
      <w:r w:rsidRPr="00562FDA">
        <w:rPr>
          <w:sz w:val="24"/>
          <w:szCs w:val="24"/>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E819B3" w:rsidRPr="00562FDA" w:rsidRDefault="008A23E2" w:rsidP="00124356">
      <w:pPr>
        <w:numPr>
          <w:ilvl w:val="2"/>
          <w:numId w:val="4"/>
        </w:numPr>
        <w:spacing w:after="272"/>
        <w:ind w:right="76"/>
        <w:rPr>
          <w:sz w:val="24"/>
          <w:szCs w:val="24"/>
        </w:rPr>
      </w:pPr>
      <w:r w:rsidRPr="00562FDA">
        <w:rPr>
          <w:sz w:val="24"/>
          <w:szCs w:val="24"/>
        </w:rPr>
        <w:t>Парк оборудования исполнителя должен обеспечивать полный цикл изготовления счета. Мощность производственного комплекса исполнителя должна удовлетворять потребностям заказчика.</w:t>
      </w:r>
      <w:r w:rsidRPr="00562FDA">
        <w:rPr>
          <w:noProof/>
          <w:sz w:val="24"/>
          <w:szCs w:val="24"/>
        </w:rPr>
        <w:drawing>
          <wp:inline distT="0" distB="0" distL="0" distR="0" wp14:anchorId="0EEBA776" wp14:editId="01842519">
            <wp:extent cx="3048" cy="3048"/>
            <wp:effectExtent l="0" t="0" r="0" b="0"/>
            <wp:docPr id="6728" name="Picture 6728"/>
            <wp:cNvGraphicFramePr/>
            <a:graphic xmlns:a="http://schemas.openxmlformats.org/drawingml/2006/main">
              <a:graphicData uri="http://schemas.openxmlformats.org/drawingml/2006/picture">
                <pic:pic xmlns:pic="http://schemas.openxmlformats.org/drawingml/2006/picture">
                  <pic:nvPicPr>
                    <pic:cNvPr id="6728" name="Picture 6728"/>
                    <pic:cNvPicPr/>
                  </pic:nvPicPr>
                  <pic:blipFill>
                    <a:blip r:embed="rId19"/>
                    <a:stretch>
                      <a:fillRect/>
                    </a:stretch>
                  </pic:blipFill>
                  <pic:spPr>
                    <a:xfrm>
                      <a:off x="0" y="0"/>
                      <a:ext cx="3048" cy="3048"/>
                    </a:xfrm>
                    <a:prstGeom prst="rect">
                      <a:avLst/>
                    </a:prstGeom>
                  </pic:spPr>
                </pic:pic>
              </a:graphicData>
            </a:graphic>
          </wp:inline>
        </w:drawing>
      </w:r>
    </w:p>
    <w:p w:rsidR="00E819B3" w:rsidRPr="00562FDA" w:rsidRDefault="006374D2" w:rsidP="00124356">
      <w:pPr>
        <w:ind w:right="76"/>
        <w:rPr>
          <w:sz w:val="24"/>
          <w:szCs w:val="24"/>
        </w:rPr>
      </w:pPr>
      <w:r w:rsidRPr="00562FDA">
        <w:rPr>
          <w:sz w:val="24"/>
          <w:szCs w:val="24"/>
        </w:rPr>
        <w:t>3</w:t>
      </w:r>
      <w:r w:rsidR="008A23E2" w:rsidRPr="00562FDA">
        <w:rPr>
          <w:sz w:val="24"/>
          <w:szCs w:val="24"/>
        </w:rPr>
        <w:t>.5. Требования к сортировке, упаковке и сопроводительной документации.</w:t>
      </w:r>
    </w:p>
    <w:p w:rsidR="006374D2" w:rsidRPr="00562FDA" w:rsidRDefault="006374D2" w:rsidP="00124356">
      <w:pPr>
        <w:ind w:right="76"/>
        <w:rPr>
          <w:sz w:val="24"/>
          <w:szCs w:val="24"/>
        </w:rPr>
      </w:pPr>
      <w:r w:rsidRPr="00562FDA">
        <w:rPr>
          <w:sz w:val="24"/>
          <w:szCs w:val="24"/>
        </w:rPr>
        <w:t xml:space="preserve">3.5.1. </w:t>
      </w:r>
      <w:r w:rsidR="004F7DA7" w:rsidRPr="00562FDA">
        <w:rPr>
          <w:sz w:val="24"/>
          <w:szCs w:val="24"/>
        </w:rPr>
        <w:t xml:space="preserve">Тираж счетов-извещений должен быть разделён на части, соответствующие почтовым индексам. Не допускается </w:t>
      </w:r>
      <w:r w:rsidR="00AC0244" w:rsidRPr="00562FDA">
        <w:rPr>
          <w:sz w:val="24"/>
          <w:szCs w:val="24"/>
        </w:rPr>
        <w:t>упаковка в один короб счетов с разными почтовыми индексами.</w:t>
      </w:r>
    </w:p>
    <w:p w:rsidR="00E819B3" w:rsidRPr="00562FDA" w:rsidRDefault="008A23E2" w:rsidP="00124356">
      <w:pPr>
        <w:ind w:right="76"/>
        <w:rPr>
          <w:sz w:val="24"/>
          <w:szCs w:val="24"/>
        </w:rPr>
      </w:pPr>
      <w:r w:rsidRPr="00562FDA">
        <w:rPr>
          <w:sz w:val="24"/>
          <w:szCs w:val="24"/>
        </w:rPr>
        <w:t>3.5.</w:t>
      </w:r>
      <w:r w:rsidR="006374D2" w:rsidRPr="00562FDA">
        <w:rPr>
          <w:sz w:val="24"/>
          <w:szCs w:val="24"/>
        </w:rPr>
        <w:t>2</w:t>
      </w:r>
      <w:r w:rsidRPr="00562FDA">
        <w:rPr>
          <w:sz w:val="24"/>
          <w:szCs w:val="24"/>
        </w:rPr>
        <w:t xml:space="preserve">. </w:t>
      </w:r>
      <w:r w:rsidR="00AE74DA" w:rsidRPr="00562FDA">
        <w:rPr>
          <w:sz w:val="24"/>
          <w:szCs w:val="24"/>
        </w:rPr>
        <w:t>В пределах одного почтового индекса т</w:t>
      </w:r>
      <w:r w:rsidRPr="00562FDA">
        <w:rPr>
          <w:sz w:val="24"/>
          <w:szCs w:val="24"/>
        </w:rPr>
        <w:t>ираж счетов-изв</w:t>
      </w:r>
      <w:r w:rsidR="004F7DA7" w:rsidRPr="00562FDA">
        <w:rPr>
          <w:sz w:val="24"/>
          <w:szCs w:val="24"/>
        </w:rPr>
        <w:t>ещений должен быть отсортирован по адресу в следующем порядке: населённый пункт, тип населённого пункта (город, село, деревня и т.п.); улица, тип улицы (улица, переулок, проспект и проч.); № дома, № квартиры.</w:t>
      </w:r>
    </w:p>
    <w:p w:rsidR="00E819B3" w:rsidRPr="00562FDA" w:rsidRDefault="008A23E2" w:rsidP="00124356">
      <w:pPr>
        <w:spacing w:after="240"/>
        <w:ind w:right="76"/>
        <w:rPr>
          <w:sz w:val="24"/>
          <w:szCs w:val="24"/>
        </w:rPr>
      </w:pPr>
      <w:r w:rsidRPr="00562FDA">
        <w:rPr>
          <w:sz w:val="24"/>
          <w:szCs w:val="24"/>
        </w:rPr>
        <w:t>3.5</w:t>
      </w:r>
      <w:r w:rsidR="006374D2" w:rsidRPr="00562FDA">
        <w:rPr>
          <w:sz w:val="24"/>
          <w:szCs w:val="24"/>
        </w:rPr>
        <w:t>.3</w:t>
      </w:r>
      <w:r w:rsidRPr="00562FDA">
        <w:rPr>
          <w:sz w:val="24"/>
          <w:szCs w:val="24"/>
        </w:rPr>
        <w:t>. Ежемесячно, по факту печати счетов исполнитель обязан обеспечить формирование и печать Актов выполненных работ, счетов на оплату и т.д.</w:t>
      </w:r>
    </w:p>
    <w:p w:rsidR="00E819B3" w:rsidRPr="00562FDA" w:rsidRDefault="008A23E2" w:rsidP="00124356">
      <w:pPr>
        <w:numPr>
          <w:ilvl w:val="0"/>
          <w:numId w:val="5"/>
        </w:numPr>
        <w:ind w:right="76" w:hanging="216"/>
        <w:rPr>
          <w:b/>
          <w:sz w:val="24"/>
          <w:szCs w:val="24"/>
        </w:rPr>
      </w:pPr>
      <w:r w:rsidRPr="00562FDA">
        <w:rPr>
          <w:b/>
          <w:sz w:val="24"/>
          <w:szCs w:val="24"/>
        </w:rPr>
        <w:t>Требования к защите информации и безопасности:</w:t>
      </w:r>
      <w:r w:rsidRPr="00562FDA">
        <w:rPr>
          <w:b/>
          <w:noProof/>
          <w:sz w:val="24"/>
          <w:szCs w:val="24"/>
        </w:rPr>
        <w:drawing>
          <wp:inline distT="0" distB="0" distL="0" distR="0" wp14:anchorId="5FA56237" wp14:editId="66B5BA96">
            <wp:extent cx="3048" cy="57915"/>
            <wp:effectExtent l="0" t="0" r="0" b="0"/>
            <wp:docPr id="45701" name="Picture 45701"/>
            <wp:cNvGraphicFramePr/>
            <a:graphic xmlns:a="http://schemas.openxmlformats.org/drawingml/2006/main">
              <a:graphicData uri="http://schemas.openxmlformats.org/drawingml/2006/picture">
                <pic:pic xmlns:pic="http://schemas.openxmlformats.org/drawingml/2006/picture">
                  <pic:nvPicPr>
                    <pic:cNvPr id="45701" name="Picture 45701"/>
                    <pic:cNvPicPr/>
                  </pic:nvPicPr>
                  <pic:blipFill>
                    <a:blip r:embed="rId20"/>
                    <a:stretch>
                      <a:fillRect/>
                    </a:stretch>
                  </pic:blipFill>
                  <pic:spPr>
                    <a:xfrm>
                      <a:off x="0" y="0"/>
                      <a:ext cx="3048" cy="57915"/>
                    </a:xfrm>
                    <a:prstGeom prst="rect">
                      <a:avLst/>
                    </a:prstGeom>
                  </pic:spPr>
                </pic:pic>
              </a:graphicData>
            </a:graphic>
          </wp:inline>
        </w:drawing>
      </w:r>
    </w:p>
    <w:p w:rsidR="00E819B3" w:rsidRPr="00562FDA" w:rsidRDefault="008A23E2" w:rsidP="00124356">
      <w:pPr>
        <w:ind w:right="76"/>
        <w:rPr>
          <w:sz w:val="24"/>
          <w:szCs w:val="24"/>
        </w:rPr>
      </w:pPr>
      <w:r w:rsidRPr="00562FDA">
        <w:rPr>
          <w:sz w:val="24"/>
          <w:szCs w:val="24"/>
        </w:rPr>
        <w:t xml:space="preserve">Руководствуясь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Федерального закона № 1-ФЗ от 10 января 2002 г. «Об </w:t>
      </w:r>
      <w:r w:rsidRPr="00562FDA">
        <w:rPr>
          <w:sz w:val="24"/>
          <w:szCs w:val="24"/>
        </w:rPr>
        <w:lastRenderedPageBreak/>
        <w:t>электронной цифровой подписи»,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rsidR="00E819B3" w:rsidRPr="00562FDA" w:rsidRDefault="008A23E2" w:rsidP="00124356">
      <w:pPr>
        <w:ind w:right="76"/>
        <w:rPr>
          <w:sz w:val="24"/>
          <w:szCs w:val="24"/>
        </w:rPr>
      </w:pPr>
      <w:r w:rsidRPr="00562FDA">
        <w:rPr>
          <w:sz w:val="24"/>
          <w:szCs w:val="24"/>
        </w:rPr>
        <w:t>Исполнитель должен осуществить реализацию безопасной передачи информации посредством глобальной сети Интернет, на основе следующих вариантов:</w:t>
      </w:r>
    </w:p>
    <w:p w:rsidR="00E819B3" w:rsidRPr="00562FDA" w:rsidRDefault="008A23E2" w:rsidP="00124356">
      <w:pPr>
        <w:numPr>
          <w:ilvl w:val="1"/>
          <w:numId w:val="5"/>
        </w:numPr>
        <w:ind w:right="76" w:hanging="701"/>
        <w:rPr>
          <w:sz w:val="24"/>
          <w:szCs w:val="24"/>
        </w:rPr>
      </w:pPr>
      <w:r w:rsidRPr="00562FDA">
        <w:rPr>
          <w:sz w:val="24"/>
          <w:szCs w:val="24"/>
        </w:rPr>
        <w:t>Канал данных должен быть организован одним из двух способов:</w:t>
      </w:r>
    </w:p>
    <w:p w:rsidR="009655EA" w:rsidRPr="00562FDA" w:rsidRDefault="008A23E2" w:rsidP="00465332">
      <w:pPr>
        <w:numPr>
          <w:ilvl w:val="2"/>
          <w:numId w:val="5"/>
        </w:numPr>
        <w:ind w:right="76"/>
        <w:rPr>
          <w:sz w:val="24"/>
          <w:szCs w:val="24"/>
        </w:rPr>
      </w:pPr>
      <w:r w:rsidRPr="00562FDA">
        <w:rPr>
          <w:sz w:val="24"/>
          <w:szCs w:val="24"/>
        </w:rPr>
        <w:t xml:space="preserve">Организация зашифрованного </w:t>
      </w:r>
      <w:r w:rsidR="00EF68A1" w:rsidRPr="00562FDA">
        <w:rPr>
          <w:sz w:val="24"/>
          <w:szCs w:val="24"/>
          <w:lang w:val="en-US"/>
        </w:rPr>
        <w:t>VPN</w:t>
      </w:r>
      <w:r w:rsidR="00EF68A1" w:rsidRPr="00562FDA">
        <w:rPr>
          <w:sz w:val="24"/>
          <w:szCs w:val="24"/>
        </w:rPr>
        <w:t>-</w:t>
      </w:r>
      <w:r w:rsidRPr="00562FDA">
        <w:rPr>
          <w:sz w:val="24"/>
          <w:szCs w:val="24"/>
        </w:rPr>
        <w:t xml:space="preserve">соединения на базе программно-аппаратного комплекса </w:t>
      </w:r>
      <w:proofErr w:type="spellStart"/>
      <w:r w:rsidRPr="00562FDA">
        <w:rPr>
          <w:sz w:val="24"/>
          <w:szCs w:val="24"/>
        </w:rPr>
        <w:t>ViPNet</w:t>
      </w:r>
      <w:proofErr w:type="spellEnd"/>
      <w:r w:rsidRPr="00562FDA">
        <w:rPr>
          <w:sz w:val="24"/>
          <w:szCs w:val="24"/>
        </w:rPr>
        <w:t xml:space="preserve">. </w:t>
      </w:r>
      <w:r w:rsidRPr="00562FDA">
        <w:rPr>
          <w:noProof/>
          <w:sz w:val="24"/>
          <w:szCs w:val="24"/>
        </w:rPr>
        <w:drawing>
          <wp:inline distT="0" distB="0" distL="0" distR="0" wp14:anchorId="3D359A0F" wp14:editId="4C6417BA">
            <wp:extent cx="3048" cy="3048"/>
            <wp:effectExtent l="0" t="0" r="0" b="0"/>
            <wp:docPr id="6731" name="Picture 6731"/>
            <wp:cNvGraphicFramePr/>
            <a:graphic xmlns:a="http://schemas.openxmlformats.org/drawingml/2006/main">
              <a:graphicData uri="http://schemas.openxmlformats.org/drawingml/2006/picture">
                <pic:pic xmlns:pic="http://schemas.openxmlformats.org/drawingml/2006/picture">
                  <pic:nvPicPr>
                    <pic:cNvPr id="6731" name="Picture 6731"/>
                    <pic:cNvPicPr/>
                  </pic:nvPicPr>
                  <pic:blipFill>
                    <a:blip r:embed="rId18"/>
                    <a:stretch>
                      <a:fillRect/>
                    </a:stretch>
                  </pic:blipFill>
                  <pic:spPr>
                    <a:xfrm>
                      <a:off x="0" y="0"/>
                      <a:ext cx="3048" cy="3048"/>
                    </a:xfrm>
                    <a:prstGeom prst="rect">
                      <a:avLst/>
                    </a:prstGeom>
                  </pic:spPr>
                </pic:pic>
              </a:graphicData>
            </a:graphic>
          </wp:inline>
        </w:drawing>
      </w:r>
      <w:r w:rsidRPr="00562FDA">
        <w:rPr>
          <w:sz w:val="24"/>
          <w:szCs w:val="24"/>
        </w:rPr>
        <w:t xml:space="preserve">Применяется шифрование </w:t>
      </w:r>
      <w:r w:rsidR="009655EA" w:rsidRPr="00562FDA">
        <w:rPr>
          <w:sz w:val="24"/>
          <w:szCs w:val="24"/>
        </w:rPr>
        <w:t xml:space="preserve">в соответствии с межгосударственными стандартами ГОСТ 34.12-2018 и ГОСТ 34.13-2018. </w:t>
      </w:r>
    </w:p>
    <w:p w:rsidR="009655EA" w:rsidRPr="00562FDA" w:rsidRDefault="009655EA" w:rsidP="009655EA">
      <w:pPr>
        <w:ind w:right="76"/>
        <w:rPr>
          <w:sz w:val="24"/>
          <w:szCs w:val="24"/>
        </w:rPr>
      </w:pPr>
    </w:p>
    <w:p w:rsidR="00E819B3" w:rsidRPr="00562FDA" w:rsidRDefault="008A23E2" w:rsidP="009655EA">
      <w:pPr>
        <w:pStyle w:val="a5"/>
        <w:numPr>
          <w:ilvl w:val="2"/>
          <w:numId w:val="10"/>
        </w:numPr>
        <w:ind w:right="76"/>
        <w:rPr>
          <w:sz w:val="24"/>
          <w:szCs w:val="24"/>
        </w:rPr>
      </w:pPr>
      <w:r w:rsidRPr="00562FDA">
        <w:rPr>
          <w:sz w:val="24"/>
          <w:szCs w:val="24"/>
        </w:rPr>
        <w:t xml:space="preserve">Прием и передача информации посредством </w:t>
      </w:r>
      <w:proofErr w:type="spellStart"/>
      <w:r w:rsidRPr="00562FDA">
        <w:rPr>
          <w:sz w:val="24"/>
          <w:szCs w:val="24"/>
        </w:rPr>
        <w:t>Secure</w:t>
      </w:r>
      <w:proofErr w:type="spellEnd"/>
      <w:r w:rsidRPr="00562FDA">
        <w:rPr>
          <w:sz w:val="24"/>
          <w:szCs w:val="24"/>
        </w:rPr>
        <w:t xml:space="preserve"> </w:t>
      </w:r>
      <w:r w:rsidR="00EF68A1" w:rsidRPr="00562FDA">
        <w:rPr>
          <w:sz w:val="24"/>
          <w:szCs w:val="24"/>
          <w:lang w:val="en-US"/>
        </w:rPr>
        <w:t>FTP</w:t>
      </w:r>
      <w:r w:rsidR="00EF68A1" w:rsidRPr="00562FDA">
        <w:rPr>
          <w:sz w:val="24"/>
          <w:szCs w:val="24"/>
        </w:rPr>
        <w:t>-</w:t>
      </w:r>
      <w:r w:rsidRPr="00562FDA">
        <w:rPr>
          <w:sz w:val="24"/>
          <w:szCs w:val="24"/>
        </w:rPr>
        <w:t>сервера Исполнителя по протоколу FTPS (применяется SSL, открытый ключ длиной 1024 бит) (в качестве резервного канала).</w:t>
      </w:r>
      <w:r w:rsidRPr="00562FDA">
        <w:rPr>
          <w:noProof/>
          <w:sz w:val="24"/>
          <w:szCs w:val="24"/>
        </w:rPr>
        <w:drawing>
          <wp:inline distT="0" distB="0" distL="0" distR="0" wp14:anchorId="36EF1216" wp14:editId="0C95B5D4">
            <wp:extent cx="3048" cy="3048"/>
            <wp:effectExtent l="0" t="0" r="0" b="0"/>
            <wp:docPr id="6732" name="Picture 6732"/>
            <wp:cNvGraphicFramePr/>
            <a:graphic xmlns:a="http://schemas.openxmlformats.org/drawingml/2006/main">
              <a:graphicData uri="http://schemas.openxmlformats.org/drawingml/2006/picture">
                <pic:pic xmlns:pic="http://schemas.openxmlformats.org/drawingml/2006/picture">
                  <pic:nvPicPr>
                    <pic:cNvPr id="6732" name="Picture 6732"/>
                    <pic:cNvPicPr/>
                  </pic:nvPicPr>
                  <pic:blipFill>
                    <a:blip r:embed="rId16"/>
                    <a:stretch>
                      <a:fillRect/>
                    </a:stretch>
                  </pic:blipFill>
                  <pic:spPr>
                    <a:xfrm>
                      <a:off x="0" y="0"/>
                      <a:ext cx="3048" cy="3048"/>
                    </a:xfrm>
                    <a:prstGeom prst="rect">
                      <a:avLst/>
                    </a:prstGeom>
                  </pic:spPr>
                </pic:pic>
              </a:graphicData>
            </a:graphic>
          </wp:inline>
        </w:drawing>
      </w:r>
    </w:p>
    <w:p w:rsidR="00E819B3" w:rsidRPr="00562FDA" w:rsidRDefault="008A23E2" w:rsidP="00124356">
      <w:pPr>
        <w:numPr>
          <w:ilvl w:val="1"/>
          <w:numId w:val="5"/>
        </w:numPr>
        <w:spacing w:after="28"/>
        <w:ind w:right="76" w:hanging="701"/>
        <w:rPr>
          <w:sz w:val="24"/>
          <w:szCs w:val="24"/>
        </w:rPr>
      </w:pPr>
      <w:r w:rsidRPr="00562FDA">
        <w:rPr>
          <w:sz w:val="24"/>
          <w:szCs w:val="24"/>
        </w:rPr>
        <w:t>Исполнитель и его аппаратно-программный комплекс должен соответствовать следующим требованиям:</w:t>
      </w:r>
    </w:p>
    <w:p w:rsidR="00E819B3" w:rsidRPr="00562FDA" w:rsidRDefault="008A23E2" w:rsidP="00FA71A5">
      <w:pPr>
        <w:pStyle w:val="a5"/>
        <w:numPr>
          <w:ilvl w:val="2"/>
          <w:numId w:val="5"/>
        </w:numPr>
        <w:spacing w:after="34"/>
        <w:ind w:right="76"/>
        <w:rPr>
          <w:sz w:val="24"/>
          <w:szCs w:val="24"/>
        </w:rPr>
      </w:pPr>
      <w:r w:rsidRPr="00562FDA">
        <w:rPr>
          <w:sz w:val="24"/>
          <w:szCs w:val="24"/>
        </w:rPr>
        <w:t xml:space="preserve">Наличие решения о присвоении </w:t>
      </w:r>
      <w:proofErr w:type="spellStart"/>
      <w:r w:rsidRPr="00562FDA">
        <w:rPr>
          <w:sz w:val="24"/>
          <w:szCs w:val="24"/>
        </w:rPr>
        <w:t>ИСПДн</w:t>
      </w:r>
      <w:proofErr w:type="spellEnd"/>
      <w:r w:rsidRPr="00562FDA">
        <w:rPr>
          <w:sz w:val="24"/>
          <w:szCs w:val="24"/>
        </w:rPr>
        <w:t xml:space="preserve"> (информационной системе персональных данных) класса не ниже 2-К.</w:t>
      </w:r>
    </w:p>
    <w:p w:rsidR="00E819B3" w:rsidRPr="00562FDA" w:rsidRDefault="008A23E2" w:rsidP="00FA71A5">
      <w:pPr>
        <w:pStyle w:val="a5"/>
        <w:numPr>
          <w:ilvl w:val="2"/>
          <w:numId w:val="5"/>
        </w:numPr>
        <w:ind w:right="76"/>
        <w:rPr>
          <w:sz w:val="24"/>
          <w:szCs w:val="24"/>
        </w:rPr>
      </w:pPr>
      <w:r w:rsidRPr="00562FDA">
        <w:rPr>
          <w:sz w:val="24"/>
          <w:szCs w:val="24"/>
        </w:rPr>
        <w:t>Наличие регистрации в Реестре Уполномоченного органа по защите прав субъектов персональных данных (</w:t>
      </w:r>
      <w:proofErr w:type="spellStart"/>
      <w:r w:rsidRPr="00562FDA">
        <w:rPr>
          <w:sz w:val="24"/>
          <w:szCs w:val="24"/>
        </w:rPr>
        <w:t>Роскомнадзоре</w:t>
      </w:r>
      <w:proofErr w:type="spellEnd"/>
      <w:r w:rsidRPr="00562FDA">
        <w:rPr>
          <w:sz w:val="24"/>
          <w:szCs w:val="24"/>
        </w:rPr>
        <w:t>).</w:t>
      </w:r>
    </w:p>
    <w:p w:rsidR="00FA71A5" w:rsidRPr="00562FDA" w:rsidRDefault="008A23E2" w:rsidP="00FA71A5">
      <w:pPr>
        <w:pStyle w:val="a5"/>
        <w:numPr>
          <w:ilvl w:val="2"/>
          <w:numId w:val="5"/>
        </w:numPr>
        <w:autoSpaceDE w:val="0"/>
        <w:autoSpaceDN w:val="0"/>
        <w:adjustRightInd w:val="0"/>
        <w:spacing w:after="0" w:line="240" w:lineRule="auto"/>
        <w:ind w:left="0" w:right="0"/>
        <w:outlineLvl w:val="0"/>
        <w:rPr>
          <w:rFonts w:eastAsiaTheme="minorEastAsia"/>
          <w:color w:val="auto"/>
          <w:sz w:val="24"/>
          <w:szCs w:val="24"/>
        </w:rPr>
      </w:pPr>
      <w:r w:rsidRPr="00562FDA">
        <w:rPr>
          <w:sz w:val="24"/>
          <w:szCs w:val="24"/>
        </w:rPr>
        <w:t xml:space="preserve">Должен быть проведен комплекс организационно-технических и организационно-распорядительных мероприятий, направленных на создание и поддержание </w:t>
      </w:r>
      <w:proofErr w:type="spellStart"/>
      <w:r w:rsidRPr="00562FDA">
        <w:rPr>
          <w:sz w:val="24"/>
          <w:szCs w:val="24"/>
        </w:rPr>
        <w:t>ИСПДн</w:t>
      </w:r>
      <w:proofErr w:type="spellEnd"/>
      <w:r w:rsidRPr="00562FDA">
        <w:rPr>
          <w:sz w:val="24"/>
          <w:szCs w:val="24"/>
        </w:rPr>
        <w:t>.</w:t>
      </w:r>
    </w:p>
    <w:p w:rsidR="00203BF8" w:rsidRPr="00562FDA" w:rsidRDefault="008A23E2" w:rsidP="00DE4A11">
      <w:pPr>
        <w:pStyle w:val="a5"/>
        <w:numPr>
          <w:ilvl w:val="2"/>
          <w:numId w:val="5"/>
        </w:numPr>
        <w:autoSpaceDE w:val="0"/>
        <w:autoSpaceDN w:val="0"/>
        <w:adjustRightInd w:val="0"/>
        <w:spacing w:after="0" w:line="240" w:lineRule="auto"/>
        <w:ind w:left="0" w:right="0"/>
        <w:outlineLvl w:val="0"/>
        <w:rPr>
          <w:rFonts w:eastAsiaTheme="minorEastAsia"/>
          <w:color w:val="auto"/>
          <w:sz w:val="24"/>
          <w:szCs w:val="24"/>
        </w:rPr>
      </w:pPr>
      <w:r w:rsidRPr="00562FDA">
        <w:rPr>
          <w:sz w:val="24"/>
          <w:szCs w:val="24"/>
        </w:rPr>
        <w:t>Соответствовать</w:t>
      </w:r>
      <w:r w:rsidR="00FA71A5" w:rsidRPr="00562FDA">
        <w:rPr>
          <w:sz w:val="24"/>
          <w:szCs w:val="24"/>
        </w:rPr>
        <w:t xml:space="preserve"> нормативному документу «</w:t>
      </w:r>
      <w:r w:rsidR="00FA71A5" w:rsidRPr="00562FDA">
        <w:rPr>
          <w:rFonts w:eastAsiaTheme="minorEastAsia"/>
          <w:color w:val="auto"/>
          <w:sz w:val="24"/>
          <w:szCs w:val="24"/>
        </w:rPr>
        <w:t>Требования к защите персональных данных при их обработке в информационных системах персональных данных», утвержденному постановлением Правительства Российской Федерации от 1 ноября 2012 г. N 1119</w:t>
      </w:r>
      <w:r w:rsidRPr="00562FDA">
        <w:rPr>
          <w:sz w:val="24"/>
          <w:szCs w:val="24"/>
        </w:rPr>
        <w:t>, иметь лицензи</w:t>
      </w:r>
      <w:r w:rsidR="00203BF8" w:rsidRPr="00562FDA">
        <w:rPr>
          <w:sz w:val="24"/>
          <w:szCs w:val="24"/>
        </w:rPr>
        <w:t xml:space="preserve">ю </w:t>
      </w:r>
      <w:r w:rsidR="00203BF8" w:rsidRPr="00562FDA">
        <w:rPr>
          <w:rFonts w:eastAsiaTheme="minorEastAsia"/>
          <w:color w:val="auto"/>
          <w:sz w:val="24"/>
          <w:szCs w:val="24"/>
        </w:rPr>
        <w:t>на осуществление деятельности по технической защите конфиденциальной информации.</w:t>
      </w:r>
    </w:p>
    <w:p w:rsidR="00E819B3" w:rsidRPr="00562FDA" w:rsidRDefault="008A23E2" w:rsidP="00124356">
      <w:pPr>
        <w:ind w:right="76"/>
        <w:rPr>
          <w:sz w:val="24"/>
          <w:szCs w:val="24"/>
        </w:rPr>
      </w:pPr>
      <w:r w:rsidRPr="00562FDA">
        <w:rPr>
          <w:sz w:val="24"/>
          <w:szCs w:val="24"/>
        </w:rPr>
        <w:t>4.3. Уничтожение данных по окончании ежемесячной печати счетов-извещений должно производиться путем затирания информации при помощи сертифицированного программного обеспечения с применением метода 10-и кратной перезаписи области данных на магнитных носителях.</w:t>
      </w:r>
    </w:p>
    <w:p w:rsidR="00E819B3" w:rsidRPr="00562FDA" w:rsidRDefault="008A23E2" w:rsidP="00124356">
      <w:pPr>
        <w:spacing w:after="229" w:line="259" w:lineRule="auto"/>
        <w:ind w:left="0" w:right="0" w:hanging="5"/>
        <w:rPr>
          <w:sz w:val="24"/>
          <w:szCs w:val="24"/>
        </w:rPr>
      </w:pPr>
      <w:r w:rsidRPr="00562FDA">
        <w:rPr>
          <w:sz w:val="24"/>
          <w:szCs w:val="24"/>
        </w:rPr>
        <w:t>4.4. С целью соблюдения требований конфиденциальности и предотвращения утечки информации, предоставленной Исполнителю Заказчиком для выполнения работ, хранение материалов, персонализация материалов, а также все вспомогательные технологические процессы должны производиться в рамках единого</w:t>
      </w:r>
      <w:r w:rsidRPr="00562FDA">
        <w:rPr>
          <w:sz w:val="24"/>
          <w:szCs w:val="24"/>
        </w:rPr>
        <w:tab/>
        <w:t>территориально-производственного</w:t>
      </w:r>
      <w:r w:rsidRPr="00562FDA">
        <w:rPr>
          <w:sz w:val="24"/>
          <w:szCs w:val="24"/>
        </w:rPr>
        <w:tab/>
        <w:t>комплекса,</w:t>
      </w:r>
      <w:r w:rsidRPr="00562FDA">
        <w:rPr>
          <w:sz w:val="24"/>
          <w:szCs w:val="24"/>
        </w:rPr>
        <w:tab/>
        <w:t>соответствующего</w:t>
      </w:r>
      <w:r w:rsidRPr="00562FDA">
        <w:rPr>
          <w:sz w:val="24"/>
          <w:szCs w:val="24"/>
        </w:rPr>
        <w:tab/>
        <w:t>требованиям конфиденциальности.</w:t>
      </w:r>
    </w:p>
    <w:p w:rsidR="00E819B3" w:rsidRPr="00562FDA" w:rsidRDefault="008A23E2" w:rsidP="00124356">
      <w:pPr>
        <w:numPr>
          <w:ilvl w:val="0"/>
          <w:numId w:val="7"/>
        </w:numPr>
        <w:ind w:right="76" w:hanging="211"/>
        <w:rPr>
          <w:b/>
          <w:sz w:val="24"/>
          <w:szCs w:val="24"/>
        </w:rPr>
      </w:pPr>
      <w:r w:rsidRPr="00562FDA">
        <w:rPr>
          <w:b/>
          <w:sz w:val="24"/>
          <w:szCs w:val="24"/>
        </w:rPr>
        <w:t>Описание файла выгружаемых данных.</w:t>
      </w:r>
    </w:p>
    <w:p w:rsidR="00E819B3" w:rsidRPr="00562FDA" w:rsidRDefault="008A23E2" w:rsidP="00124356">
      <w:pPr>
        <w:ind w:right="76"/>
        <w:rPr>
          <w:sz w:val="24"/>
          <w:szCs w:val="24"/>
        </w:rPr>
      </w:pPr>
      <w:r w:rsidRPr="00562FDA">
        <w:rPr>
          <w:sz w:val="24"/>
          <w:szCs w:val="24"/>
        </w:rPr>
        <w:t xml:space="preserve">5.1. Файл данных для передачи Исполнителю формируется с помощь программного обеспечения </w:t>
      </w:r>
      <w:proofErr w:type="spellStart"/>
      <w:r w:rsidRPr="00562FDA">
        <w:rPr>
          <w:sz w:val="24"/>
          <w:szCs w:val="24"/>
        </w:rPr>
        <w:t>FastReport</w:t>
      </w:r>
      <w:proofErr w:type="spellEnd"/>
      <w:r w:rsidRPr="00562FDA">
        <w:rPr>
          <w:sz w:val="24"/>
          <w:szCs w:val="24"/>
        </w:rPr>
        <w:t xml:space="preserve"> VCL.</w:t>
      </w:r>
    </w:p>
    <w:p w:rsidR="00E819B3" w:rsidRPr="00562FDA" w:rsidRDefault="008A23E2" w:rsidP="00124356">
      <w:pPr>
        <w:spacing w:after="194"/>
        <w:ind w:right="76"/>
        <w:rPr>
          <w:sz w:val="24"/>
          <w:szCs w:val="24"/>
        </w:rPr>
      </w:pPr>
      <w:r w:rsidRPr="00562FDA">
        <w:rPr>
          <w:sz w:val="24"/>
          <w:szCs w:val="24"/>
        </w:rPr>
        <w:t>5</w:t>
      </w:r>
      <w:r w:rsidR="00325E3D" w:rsidRPr="00562FDA">
        <w:rPr>
          <w:sz w:val="24"/>
          <w:szCs w:val="24"/>
        </w:rPr>
        <w:t>.</w:t>
      </w:r>
      <w:r w:rsidRPr="00562FDA">
        <w:rPr>
          <w:sz w:val="24"/>
          <w:szCs w:val="24"/>
        </w:rPr>
        <w:t>2. Выгрузка данных осуществляется на предоставленный Исполнителем защищенный сервер.</w:t>
      </w:r>
    </w:p>
    <w:p w:rsidR="00F2663B" w:rsidRPr="00562FDA" w:rsidRDefault="008A23E2" w:rsidP="007056D3">
      <w:pPr>
        <w:numPr>
          <w:ilvl w:val="0"/>
          <w:numId w:val="8"/>
        </w:numPr>
        <w:tabs>
          <w:tab w:val="left" w:pos="284"/>
        </w:tabs>
        <w:ind w:left="0" w:right="76"/>
        <w:rPr>
          <w:sz w:val="24"/>
          <w:szCs w:val="24"/>
        </w:rPr>
      </w:pPr>
      <w:r w:rsidRPr="00562FDA">
        <w:rPr>
          <w:b/>
          <w:sz w:val="24"/>
          <w:szCs w:val="24"/>
        </w:rPr>
        <w:t>Исполнитель должен</w:t>
      </w:r>
      <w:r w:rsidR="00F2663B" w:rsidRPr="00562FDA">
        <w:rPr>
          <w:b/>
          <w:sz w:val="24"/>
          <w:szCs w:val="24"/>
        </w:rPr>
        <w:t>:</w:t>
      </w:r>
    </w:p>
    <w:p w:rsidR="00E819B3" w:rsidRPr="00562FDA" w:rsidRDefault="008A23E2" w:rsidP="00F2663B">
      <w:pPr>
        <w:tabs>
          <w:tab w:val="left" w:pos="284"/>
        </w:tabs>
        <w:ind w:left="0" w:right="76"/>
        <w:rPr>
          <w:sz w:val="24"/>
          <w:szCs w:val="24"/>
        </w:rPr>
      </w:pPr>
      <w:r w:rsidRPr="00562FDA">
        <w:rPr>
          <w:sz w:val="24"/>
          <w:szCs w:val="24"/>
        </w:rPr>
        <w:t xml:space="preserve">обеспечить механизм, позволяющий выделить из всей имеющейся аудитории (базы данных клиентов) только ту часть, которая удовлетворяет заданным Заказчиком критериям базы данных (целевую аудиторию), и разместить </w:t>
      </w:r>
      <w:proofErr w:type="spellStart"/>
      <w:r w:rsidRPr="00562FDA">
        <w:rPr>
          <w:sz w:val="24"/>
          <w:szCs w:val="24"/>
        </w:rPr>
        <w:t>таргетированное</w:t>
      </w:r>
      <w:proofErr w:type="spellEnd"/>
      <w:r w:rsidRPr="00562FDA">
        <w:rPr>
          <w:sz w:val="24"/>
          <w:szCs w:val="24"/>
        </w:rPr>
        <w:t xml:space="preserve"> сообщение только для нее.</w:t>
      </w:r>
    </w:p>
    <w:p w:rsidR="00E819B3" w:rsidRDefault="008A23E2" w:rsidP="00124356">
      <w:pPr>
        <w:spacing w:after="246"/>
        <w:ind w:left="0" w:right="76"/>
        <w:rPr>
          <w:sz w:val="24"/>
          <w:szCs w:val="24"/>
        </w:rPr>
      </w:pPr>
      <w:r w:rsidRPr="00562FDA">
        <w:rPr>
          <w:sz w:val="24"/>
          <w:szCs w:val="24"/>
        </w:rPr>
        <w:t xml:space="preserve">Один тип </w:t>
      </w:r>
      <w:proofErr w:type="spellStart"/>
      <w:r w:rsidRPr="00562FDA">
        <w:rPr>
          <w:sz w:val="24"/>
          <w:szCs w:val="24"/>
        </w:rPr>
        <w:t>таргетированного</w:t>
      </w:r>
      <w:proofErr w:type="spellEnd"/>
      <w:r w:rsidRPr="00562FDA">
        <w:rPr>
          <w:sz w:val="24"/>
          <w:szCs w:val="24"/>
        </w:rPr>
        <w:t xml:space="preserve"> графического сообщения может быть в трех размерах (маленький, средний, большой). В макет персонализации должен быть подставлен тот размер, который наиболее подходит по размеру в свободное пространство с использованием механизма определения свободного пространства (</w:t>
      </w:r>
      <w:proofErr w:type="spellStart"/>
      <w:r w:rsidRPr="00562FDA">
        <w:rPr>
          <w:sz w:val="24"/>
          <w:szCs w:val="24"/>
        </w:rPr>
        <w:t>White</w:t>
      </w:r>
      <w:proofErr w:type="spellEnd"/>
      <w:r w:rsidRPr="00562FDA">
        <w:rPr>
          <w:sz w:val="24"/>
          <w:szCs w:val="24"/>
        </w:rPr>
        <w:t xml:space="preserve"> </w:t>
      </w:r>
      <w:proofErr w:type="spellStart"/>
      <w:r w:rsidRPr="00562FDA">
        <w:rPr>
          <w:sz w:val="24"/>
          <w:szCs w:val="24"/>
        </w:rPr>
        <w:t>Spacing</w:t>
      </w:r>
      <w:proofErr w:type="spellEnd"/>
      <w:r w:rsidRPr="00562FDA">
        <w:rPr>
          <w:sz w:val="24"/>
          <w:szCs w:val="24"/>
        </w:rPr>
        <w:t>). Размеры сообщения определяются Исполнителем и согласуются с Заказчиком.</w:t>
      </w:r>
      <w:r w:rsidRPr="00562FDA">
        <w:rPr>
          <w:noProof/>
          <w:sz w:val="24"/>
          <w:szCs w:val="24"/>
        </w:rPr>
        <w:drawing>
          <wp:inline distT="0" distB="0" distL="0" distR="0" wp14:anchorId="666D45B4" wp14:editId="0917F35E">
            <wp:extent cx="6096" cy="24385"/>
            <wp:effectExtent l="0" t="0" r="0" b="0"/>
            <wp:docPr id="45704" name="Picture 45704"/>
            <wp:cNvGraphicFramePr/>
            <a:graphic xmlns:a="http://schemas.openxmlformats.org/drawingml/2006/main">
              <a:graphicData uri="http://schemas.openxmlformats.org/drawingml/2006/picture">
                <pic:pic xmlns:pic="http://schemas.openxmlformats.org/drawingml/2006/picture">
                  <pic:nvPicPr>
                    <pic:cNvPr id="45704" name="Picture 45704"/>
                    <pic:cNvPicPr/>
                  </pic:nvPicPr>
                  <pic:blipFill>
                    <a:blip r:embed="rId21"/>
                    <a:stretch>
                      <a:fillRect/>
                    </a:stretch>
                  </pic:blipFill>
                  <pic:spPr>
                    <a:xfrm>
                      <a:off x="0" y="0"/>
                      <a:ext cx="6096" cy="24385"/>
                    </a:xfrm>
                    <a:prstGeom prst="rect">
                      <a:avLst/>
                    </a:prstGeom>
                  </pic:spPr>
                </pic:pic>
              </a:graphicData>
            </a:graphic>
          </wp:inline>
        </w:drawing>
      </w:r>
    </w:p>
    <w:p w:rsidR="00152251" w:rsidRDefault="00152251" w:rsidP="00124356">
      <w:pPr>
        <w:spacing w:after="246"/>
        <w:ind w:left="0" w:right="76"/>
        <w:rPr>
          <w:sz w:val="24"/>
          <w:szCs w:val="24"/>
        </w:rPr>
      </w:pPr>
    </w:p>
    <w:p w:rsidR="00152251" w:rsidRDefault="00152251" w:rsidP="00152251">
      <w:pPr>
        <w:ind w:left="249" w:right="76"/>
        <w:rPr>
          <w:b/>
          <w:sz w:val="24"/>
          <w:szCs w:val="24"/>
        </w:rPr>
      </w:pPr>
    </w:p>
    <w:p w:rsidR="00E819B3" w:rsidRPr="00562FDA" w:rsidRDefault="008A23E2" w:rsidP="00124356">
      <w:pPr>
        <w:numPr>
          <w:ilvl w:val="0"/>
          <w:numId w:val="8"/>
        </w:numPr>
        <w:ind w:right="76" w:hanging="211"/>
        <w:rPr>
          <w:b/>
          <w:sz w:val="24"/>
          <w:szCs w:val="24"/>
        </w:rPr>
      </w:pPr>
      <w:r w:rsidRPr="00562FDA">
        <w:rPr>
          <w:b/>
          <w:sz w:val="24"/>
          <w:szCs w:val="24"/>
        </w:rPr>
        <w:t>Порядок изменения изделия, его структуры или технических характеристик.</w:t>
      </w:r>
    </w:p>
    <w:p w:rsidR="00E819B3" w:rsidRPr="00562FDA" w:rsidRDefault="008A23E2" w:rsidP="00124356">
      <w:pPr>
        <w:numPr>
          <w:ilvl w:val="1"/>
          <w:numId w:val="8"/>
        </w:numPr>
        <w:ind w:right="76"/>
        <w:rPr>
          <w:sz w:val="24"/>
          <w:szCs w:val="24"/>
        </w:rPr>
      </w:pPr>
      <w:r w:rsidRPr="00562FDA">
        <w:rPr>
          <w:sz w:val="24"/>
          <w:szCs w:val="24"/>
        </w:rPr>
        <w:t>В случае необходимости, в связи с изменением законодательства или в результате вступления в силу нормативных документов, регулирующих формат/структуру счета-извещения, или по причине программно</w:t>
      </w:r>
      <w:r w:rsidR="00D758CE" w:rsidRPr="00562FDA">
        <w:rPr>
          <w:sz w:val="24"/>
          <w:szCs w:val="24"/>
        </w:rPr>
        <w:t>-</w:t>
      </w:r>
      <w:r w:rsidRPr="00562FDA">
        <w:rPr>
          <w:sz w:val="24"/>
          <w:szCs w:val="24"/>
        </w:rPr>
        <w:t xml:space="preserve">технических изменений при формировании счета-извещения, по решению Заказчика требования к макету бланка, его формату, структуре базы данных, а также макету </w:t>
      </w:r>
      <w:proofErr w:type="spellStart"/>
      <w:r w:rsidRPr="00562FDA">
        <w:rPr>
          <w:sz w:val="24"/>
          <w:szCs w:val="24"/>
        </w:rPr>
        <w:t>бесконвертного</w:t>
      </w:r>
      <w:proofErr w:type="spellEnd"/>
      <w:r w:rsidRPr="00562FDA">
        <w:rPr>
          <w:sz w:val="24"/>
          <w:szCs w:val="24"/>
        </w:rPr>
        <w:t xml:space="preserve"> отправления могут быть изменены в течение срока действия Договора в рамках описанной конструкции.</w:t>
      </w:r>
    </w:p>
    <w:p w:rsidR="00E819B3" w:rsidRPr="00562FDA" w:rsidRDefault="008A23E2" w:rsidP="00124356">
      <w:pPr>
        <w:numPr>
          <w:ilvl w:val="1"/>
          <w:numId w:val="8"/>
        </w:numPr>
        <w:spacing w:after="249"/>
        <w:ind w:right="76"/>
        <w:rPr>
          <w:sz w:val="24"/>
          <w:szCs w:val="24"/>
        </w:rPr>
      </w:pPr>
      <w:r w:rsidRPr="00562FDA">
        <w:rPr>
          <w:sz w:val="24"/>
          <w:szCs w:val="24"/>
        </w:rPr>
        <w:t>В случае изменения данных требований Заказчик обязан письменно уведомить об этом Исполнителя и согласовать с ним эти изменения.</w:t>
      </w:r>
    </w:p>
    <w:p w:rsidR="00E819B3" w:rsidRPr="00562FDA" w:rsidRDefault="008A23E2" w:rsidP="00124356">
      <w:pPr>
        <w:numPr>
          <w:ilvl w:val="0"/>
          <w:numId w:val="8"/>
        </w:numPr>
        <w:ind w:right="76" w:hanging="211"/>
        <w:rPr>
          <w:b/>
          <w:sz w:val="24"/>
          <w:szCs w:val="24"/>
        </w:rPr>
      </w:pPr>
      <w:r w:rsidRPr="00562FDA">
        <w:rPr>
          <w:b/>
          <w:sz w:val="24"/>
          <w:szCs w:val="24"/>
        </w:rPr>
        <w:t>Права третьих лиц</w:t>
      </w:r>
      <w:r w:rsidR="00F2663B" w:rsidRPr="00562FDA">
        <w:rPr>
          <w:b/>
          <w:sz w:val="24"/>
          <w:szCs w:val="24"/>
        </w:rPr>
        <w:t>.</w:t>
      </w:r>
    </w:p>
    <w:p w:rsidR="00E819B3" w:rsidRPr="00562FDA" w:rsidRDefault="008A23E2" w:rsidP="00124356">
      <w:pPr>
        <w:ind w:right="76"/>
        <w:rPr>
          <w:sz w:val="24"/>
          <w:szCs w:val="24"/>
        </w:rPr>
        <w:sectPr w:rsidR="00E819B3" w:rsidRPr="00562FDA">
          <w:pgSz w:w="11900" w:h="16820"/>
          <w:pgMar w:top="295" w:right="394" w:bottom="666" w:left="1099" w:header="720" w:footer="720" w:gutter="0"/>
          <w:cols w:space="720"/>
        </w:sectPr>
      </w:pPr>
      <w:r w:rsidRPr="00562FDA">
        <w:rPr>
          <w:sz w:val="24"/>
          <w:szCs w:val="24"/>
        </w:rPr>
        <w:t>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 быть</w:t>
      </w:r>
    </w:p>
    <w:p w:rsidR="00877948" w:rsidRPr="00562FDA" w:rsidRDefault="008A23E2" w:rsidP="00302BE1">
      <w:pPr>
        <w:spacing w:after="597" w:line="240" w:lineRule="auto"/>
        <w:ind w:left="0" w:right="74"/>
        <w:rPr>
          <w:sz w:val="24"/>
          <w:szCs w:val="24"/>
        </w:rPr>
      </w:pPr>
      <w:r w:rsidRPr="00562FDA">
        <w:rPr>
          <w:sz w:val="24"/>
          <w:szCs w:val="24"/>
        </w:rPr>
        <w:t>подтверждено документ</w:t>
      </w:r>
      <w:r w:rsidR="00302BE1" w:rsidRPr="00562FDA">
        <w:rPr>
          <w:sz w:val="24"/>
          <w:szCs w:val="24"/>
        </w:rPr>
        <w:t>ально.</w:t>
      </w:r>
      <w:r w:rsidR="00755970" w:rsidRPr="00562FDA">
        <w:rPr>
          <w:sz w:val="24"/>
          <w:szCs w:val="24"/>
        </w:rPr>
        <w:t xml:space="preserve"> </w:t>
      </w:r>
    </w:p>
    <w:p w:rsidR="00562FDA" w:rsidRDefault="00562FDA" w:rsidP="005C763D">
      <w:pPr>
        <w:tabs>
          <w:tab w:val="left" w:pos="7655"/>
        </w:tabs>
        <w:autoSpaceDE w:val="0"/>
        <w:autoSpaceDN w:val="0"/>
        <w:spacing w:after="0" w:line="240" w:lineRule="auto"/>
        <w:rPr>
          <w:snapToGrid w:val="0"/>
          <w:sz w:val="24"/>
          <w:szCs w:val="24"/>
        </w:rPr>
      </w:pPr>
    </w:p>
    <w:p w:rsidR="00562FDA" w:rsidRPr="009E67E9" w:rsidRDefault="00562FDA" w:rsidP="005C763D">
      <w:pPr>
        <w:tabs>
          <w:tab w:val="left" w:pos="7655"/>
        </w:tabs>
        <w:autoSpaceDE w:val="0"/>
        <w:autoSpaceDN w:val="0"/>
        <w:spacing w:after="0" w:line="240" w:lineRule="auto"/>
        <w:rPr>
          <w:snapToGrid w:val="0"/>
          <w:sz w:val="24"/>
          <w:szCs w:val="24"/>
        </w:rPr>
      </w:pPr>
    </w:p>
    <w:p w:rsidR="005C763D" w:rsidRDefault="005C763D" w:rsidP="00F2663B">
      <w:pPr>
        <w:spacing w:after="0" w:line="240" w:lineRule="auto"/>
        <w:ind w:left="0" w:right="0"/>
        <w:rPr>
          <w:sz w:val="20"/>
        </w:rPr>
      </w:pPr>
    </w:p>
    <w:p w:rsidR="00302BE1" w:rsidRDefault="00302BE1" w:rsidP="00F2663B">
      <w:pPr>
        <w:spacing w:after="0" w:line="240" w:lineRule="auto"/>
        <w:ind w:left="0" w:right="0"/>
        <w:rPr>
          <w:sz w:val="20"/>
        </w:rPr>
      </w:pPr>
    </w:p>
    <w:p w:rsidR="00302BE1" w:rsidRDefault="00302BE1" w:rsidP="00F2663B">
      <w:pPr>
        <w:spacing w:after="0" w:line="240" w:lineRule="auto"/>
        <w:ind w:left="0" w:right="0"/>
        <w:rPr>
          <w:sz w:val="20"/>
        </w:rPr>
      </w:pPr>
    </w:p>
    <w:p w:rsidR="00302BE1" w:rsidRPr="00F2663B" w:rsidRDefault="00302BE1" w:rsidP="00F2663B">
      <w:pPr>
        <w:spacing w:after="0" w:line="240" w:lineRule="auto"/>
        <w:ind w:left="0" w:right="0"/>
        <w:rPr>
          <w:sz w:val="20"/>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467801" w:rsidRDefault="00467801" w:rsidP="00FB743B">
      <w:pPr>
        <w:spacing w:after="0" w:line="240" w:lineRule="auto"/>
        <w:ind w:left="0" w:right="74"/>
        <w:jc w:val="right"/>
        <w:rPr>
          <w:b/>
        </w:rPr>
      </w:pPr>
    </w:p>
    <w:p w:rsidR="00467801" w:rsidRDefault="00467801" w:rsidP="00FB743B">
      <w:pPr>
        <w:spacing w:after="0" w:line="240" w:lineRule="auto"/>
        <w:ind w:left="0" w:right="74"/>
        <w:jc w:val="right"/>
        <w:rPr>
          <w:b/>
        </w:rPr>
      </w:pPr>
    </w:p>
    <w:p w:rsidR="00467801" w:rsidRDefault="00467801" w:rsidP="00FB743B">
      <w:pPr>
        <w:spacing w:after="0" w:line="240" w:lineRule="auto"/>
        <w:ind w:left="0" w:right="74"/>
        <w:jc w:val="right"/>
        <w:rPr>
          <w:b/>
        </w:rPr>
      </w:pPr>
    </w:p>
    <w:p w:rsidR="00467801" w:rsidRDefault="00467801" w:rsidP="00FB743B">
      <w:pPr>
        <w:spacing w:after="0" w:line="240" w:lineRule="auto"/>
        <w:ind w:left="0" w:right="74"/>
        <w:jc w:val="right"/>
        <w:rPr>
          <w:b/>
        </w:rPr>
      </w:pPr>
    </w:p>
    <w:p w:rsidR="00467801" w:rsidRDefault="00467801"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931B34" w:rsidRDefault="00931B34"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562FDA" w:rsidRDefault="00562FDA" w:rsidP="00FB743B">
      <w:pPr>
        <w:spacing w:after="0" w:line="240" w:lineRule="auto"/>
        <w:ind w:left="0" w:right="74"/>
        <w:jc w:val="right"/>
        <w:rPr>
          <w:b/>
        </w:rPr>
      </w:pPr>
    </w:p>
    <w:p w:rsidR="00FB743B" w:rsidRDefault="00FB743B" w:rsidP="00FB743B">
      <w:pPr>
        <w:spacing w:after="0" w:line="240" w:lineRule="auto"/>
        <w:ind w:left="0" w:right="74"/>
        <w:jc w:val="right"/>
        <w:rPr>
          <w:b/>
        </w:rPr>
      </w:pPr>
      <w:r w:rsidRPr="00FB743B">
        <w:rPr>
          <w:b/>
        </w:rPr>
        <w:lastRenderedPageBreak/>
        <w:t xml:space="preserve">Приложение </w:t>
      </w:r>
      <w:r w:rsidR="00124356">
        <w:rPr>
          <w:b/>
        </w:rPr>
        <w:t>№</w:t>
      </w:r>
      <w:r w:rsidRPr="00FB743B">
        <w:rPr>
          <w:b/>
        </w:rPr>
        <w:t>1 к Техническому заданию</w:t>
      </w:r>
    </w:p>
    <w:p w:rsidR="00FB743B" w:rsidRPr="004542F9" w:rsidRDefault="00FB743B" w:rsidP="00FB743B">
      <w:pPr>
        <w:spacing w:after="0" w:line="240" w:lineRule="auto"/>
        <w:ind w:left="0" w:right="74"/>
        <w:jc w:val="right"/>
      </w:pPr>
    </w:p>
    <w:p w:rsidR="00FB743B" w:rsidRPr="004542F9" w:rsidRDefault="00FB743B" w:rsidP="00EA49D2">
      <w:pPr>
        <w:spacing w:after="0" w:line="240" w:lineRule="auto"/>
        <w:ind w:left="0" w:right="74"/>
        <w:jc w:val="center"/>
        <w:rPr>
          <w:sz w:val="28"/>
        </w:rPr>
      </w:pPr>
      <w:r w:rsidRPr="004542F9">
        <w:rPr>
          <w:sz w:val="28"/>
        </w:rPr>
        <w:t>Макет квитанции</w:t>
      </w:r>
    </w:p>
    <w:p w:rsidR="00FB743B" w:rsidRDefault="00984DE8" w:rsidP="00984DE8">
      <w:pPr>
        <w:spacing w:after="597"/>
        <w:ind w:left="0" w:right="76"/>
        <w:jc w:val="center"/>
      </w:pPr>
      <w:r>
        <w:rPr>
          <w:noProof/>
        </w:rPr>
        <w:drawing>
          <wp:inline distT="0" distB="0" distL="0" distR="0" wp14:anchorId="0BC0735C" wp14:editId="3DDCE833">
            <wp:extent cx="5454000" cy="88524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54000" cy="8852400"/>
                    </a:xfrm>
                    <a:prstGeom prst="rect">
                      <a:avLst/>
                    </a:prstGeom>
                  </pic:spPr>
                </pic:pic>
              </a:graphicData>
            </a:graphic>
          </wp:inline>
        </w:drawing>
      </w:r>
    </w:p>
    <w:p w:rsidR="00124356" w:rsidRDefault="00124356" w:rsidP="00124356">
      <w:pPr>
        <w:tabs>
          <w:tab w:val="left" w:pos="6036"/>
        </w:tabs>
      </w:pPr>
    </w:p>
    <w:p w:rsidR="00124356" w:rsidRDefault="00124356" w:rsidP="00124356">
      <w:pPr>
        <w:tabs>
          <w:tab w:val="left" w:pos="6036"/>
        </w:tabs>
      </w:pPr>
    </w:p>
    <w:p w:rsidR="00124356" w:rsidRDefault="00124356" w:rsidP="00124356">
      <w:pPr>
        <w:spacing w:after="0" w:line="240" w:lineRule="auto"/>
        <w:ind w:left="0" w:right="74"/>
        <w:jc w:val="right"/>
        <w:rPr>
          <w:b/>
        </w:rPr>
      </w:pPr>
      <w:r w:rsidRPr="00FB743B">
        <w:rPr>
          <w:b/>
        </w:rPr>
        <w:lastRenderedPageBreak/>
        <w:t xml:space="preserve">Приложение </w:t>
      </w:r>
      <w:r>
        <w:rPr>
          <w:b/>
        </w:rPr>
        <w:t>№2</w:t>
      </w:r>
      <w:r w:rsidRPr="00FB743B">
        <w:rPr>
          <w:b/>
        </w:rPr>
        <w:t xml:space="preserve"> к Техническому заданию</w:t>
      </w:r>
    </w:p>
    <w:p w:rsidR="00124356" w:rsidRPr="00FB743B" w:rsidRDefault="00124356" w:rsidP="00124356">
      <w:pPr>
        <w:spacing w:after="0" w:line="240" w:lineRule="auto"/>
        <w:ind w:left="0" w:right="74"/>
        <w:jc w:val="right"/>
        <w:rPr>
          <w:b/>
        </w:rPr>
      </w:pPr>
    </w:p>
    <w:p w:rsidR="00EA49D2" w:rsidRDefault="00EA49D2" w:rsidP="00EA49D2">
      <w:pPr>
        <w:spacing w:after="0" w:line="240" w:lineRule="auto"/>
        <w:ind w:left="0" w:right="74"/>
        <w:jc w:val="center"/>
      </w:pPr>
    </w:p>
    <w:p w:rsidR="00EA49D2" w:rsidRDefault="00EA49D2" w:rsidP="00EA49D2">
      <w:pPr>
        <w:spacing w:after="0" w:line="240" w:lineRule="auto"/>
        <w:ind w:left="0" w:right="74"/>
        <w:jc w:val="center"/>
      </w:pPr>
    </w:p>
    <w:p w:rsidR="00EA49D2" w:rsidRDefault="00EA49D2" w:rsidP="00EA49D2">
      <w:pPr>
        <w:spacing w:after="0" w:line="240" w:lineRule="auto"/>
        <w:ind w:left="0" w:right="74"/>
        <w:jc w:val="center"/>
      </w:pPr>
    </w:p>
    <w:p w:rsidR="004542F9" w:rsidRDefault="004542F9" w:rsidP="00EA49D2">
      <w:pPr>
        <w:spacing w:after="0" w:line="240" w:lineRule="auto"/>
        <w:ind w:left="0" w:right="74"/>
        <w:jc w:val="center"/>
      </w:pPr>
    </w:p>
    <w:p w:rsidR="00124356" w:rsidRPr="004542F9" w:rsidRDefault="00124356" w:rsidP="00EA49D2">
      <w:pPr>
        <w:spacing w:after="0" w:line="240" w:lineRule="auto"/>
        <w:ind w:left="0" w:right="74"/>
        <w:jc w:val="center"/>
        <w:rPr>
          <w:sz w:val="28"/>
          <w:szCs w:val="28"/>
        </w:rPr>
      </w:pPr>
      <w:r w:rsidRPr="004542F9">
        <w:rPr>
          <w:sz w:val="28"/>
          <w:szCs w:val="28"/>
        </w:rPr>
        <w:t>Адреса доставки</w:t>
      </w:r>
      <w:r w:rsidR="00EA49D2" w:rsidRPr="004542F9">
        <w:rPr>
          <w:sz w:val="28"/>
          <w:szCs w:val="28"/>
        </w:rPr>
        <w:t xml:space="preserve"> счетов-квитанций</w:t>
      </w:r>
    </w:p>
    <w:p w:rsidR="00124356" w:rsidRDefault="00124356" w:rsidP="00124356">
      <w:pPr>
        <w:spacing w:after="0" w:line="240" w:lineRule="auto"/>
        <w:ind w:left="0" w:right="74"/>
        <w:jc w:val="right"/>
      </w:pPr>
    </w:p>
    <w:p w:rsidR="00124356" w:rsidRDefault="00124356" w:rsidP="00124356">
      <w:pPr>
        <w:spacing w:after="0" w:line="240" w:lineRule="auto"/>
        <w:ind w:left="0" w:right="74"/>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7"/>
        <w:gridCol w:w="6096"/>
      </w:tblGrid>
      <w:tr w:rsidR="00124356" w:rsidTr="00124356">
        <w:tc>
          <w:tcPr>
            <w:tcW w:w="4077" w:type="dxa"/>
            <w:tcMar>
              <w:top w:w="0" w:type="dxa"/>
              <w:left w:w="108" w:type="dxa"/>
              <w:bottom w:w="0" w:type="dxa"/>
              <w:right w:w="108" w:type="dxa"/>
            </w:tcMar>
            <w:hideMark/>
          </w:tcPr>
          <w:p w:rsidR="00124356" w:rsidRDefault="00124356" w:rsidP="00124356">
            <w:pPr>
              <w:jc w:val="center"/>
            </w:pPr>
            <w:r>
              <w:rPr>
                <w:sz w:val="24"/>
                <w:szCs w:val="24"/>
              </w:rPr>
              <w:t>Отделение ф-ла «Тверьэнерго»</w:t>
            </w:r>
          </w:p>
        </w:tc>
        <w:tc>
          <w:tcPr>
            <w:tcW w:w="6096" w:type="dxa"/>
            <w:tcMar>
              <w:top w:w="0" w:type="dxa"/>
              <w:left w:w="108" w:type="dxa"/>
              <w:bottom w:w="0" w:type="dxa"/>
              <w:right w:w="108" w:type="dxa"/>
            </w:tcMar>
            <w:hideMark/>
          </w:tcPr>
          <w:p w:rsidR="00124356" w:rsidRDefault="00124356" w:rsidP="00124356">
            <w:pPr>
              <w:jc w:val="center"/>
            </w:pPr>
            <w:r>
              <w:rPr>
                <w:sz w:val="24"/>
                <w:szCs w:val="24"/>
              </w:rPr>
              <w:t>Адрес</w:t>
            </w:r>
          </w:p>
        </w:tc>
      </w:tr>
      <w:tr w:rsidR="00124356" w:rsidTr="00124356">
        <w:tc>
          <w:tcPr>
            <w:tcW w:w="4077" w:type="dxa"/>
            <w:tcMar>
              <w:top w:w="0" w:type="dxa"/>
              <w:left w:w="108" w:type="dxa"/>
              <w:bottom w:w="0" w:type="dxa"/>
              <w:right w:w="108" w:type="dxa"/>
            </w:tcMar>
          </w:tcPr>
          <w:p w:rsidR="00124356" w:rsidRDefault="00124356" w:rsidP="00E85564">
            <w:proofErr w:type="spellStart"/>
            <w:r>
              <w:rPr>
                <w:sz w:val="24"/>
                <w:szCs w:val="24"/>
              </w:rPr>
              <w:t>г.Торопец</w:t>
            </w:r>
            <w:proofErr w:type="spellEnd"/>
          </w:p>
        </w:tc>
        <w:tc>
          <w:tcPr>
            <w:tcW w:w="6096" w:type="dxa"/>
            <w:tcMar>
              <w:top w:w="0" w:type="dxa"/>
              <w:left w:w="108" w:type="dxa"/>
              <w:bottom w:w="0" w:type="dxa"/>
              <w:right w:w="108" w:type="dxa"/>
            </w:tcMar>
          </w:tcPr>
          <w:p w:rsidR="00124356" w:rsidRDefault="00F65357" w:rsidP="00F65357">
            <w:r>
              <w:rPr>
                <w:sz w:val="24"/>
                <w:szCs w:val="24"/>
              </w:rPr>
              <w:t xml:space="preserve">172840, </w:t>
            </w:r>
            <w:proofErr w:type="spellStart"/>
            <w:r>
              <w:rPr>
                <w:sz w:val="24"/>
                <w:szCs w:val="24"/>
              </w:rPr>
              <w:t>г.Торопец</w:t>
            </w:r>
            <w:proofErr w:type="spellEnd"/>
            <w:r>
              <w:rPr>
                <w:sz w:val="24"/>
                <w:szCs w:val="24"/>
              </w:rPr>
              <w:t xml:space="preserve">, </w:t>
            </w:r>
            <w:proofErr w:type="spellStart"/>
            <w:r>
              <w:rPr>
                <w:sz w:val="24"/>
                <w:szCs w:val="24"/>
              </w:rPr>
              <w:t>ул.Советская</w:t>
            </w:r>
            <w:proofErr w:type="spellEnd"/>
            <w:r>
              <w:rPr>
                <w:sz w:val="24"/>
                <w:szCs w:val="24"/>
              </w:rPr>
              <w:t xml:space="preserve">, д.26, </w:t>
            </w:r>
            <w:proofErr w:type="spellStart"/>
            <w:r>
              <w:rPr>
                <w:sz w:val="24"/>
                <w:szCs w:val="24"/>
              </w:rPr>
              <w:t>Торопецкий</w:t>
            </w:r>
            <w:proofErr w:type="spellEnd"/>
            <w:r>
              <w:rPr>
                <w:sz w:val="24"/>
                <w:szCs w:val="24"/>
              </w:rPr>
              <w:t xml:space="preserve"> почтамт УФПС Тверской обл. – филиал ФГУП «Почта России»</w:t>
            </w:r>
          </w:p>
        </w:tc>
      </w:tr>
      <w:tr w:rsidR="00124356" w:rsidTr="00124356">
        <w:tc>
          <w:tcPr>
            <w:tcW w:w="4077" w:type="dxa"/>
            <w:tcMar>
              <w:top w:w="0" w:type="dxa"/>
              <w:left w:w="108" w:type="dxa"/>
              <w:bottom w:w="0" w:type="dxa"/>
              <w:right w:w="108" w:type="dxa"/>
            </w:tcMar>
            <w:hideMark/>
          </w:tcPr>
          <w:p w:rsidR="00124356" w:rsidRDefault="00124356" w:rsidP="00124356">
            <w:proofErr w:type="spellStart"/>
            <w:r>
              <w:rPr>
                <w:sz w:val="24"/>
                <w:szCs w:val="24"/>
              </w:rPr>
              <w:t>г.Западная</w:t>
            </w:r>
            <w:proofErr w:type="spellEnd"/>
            <w:r>
              <w:rPr>
                <w:sz w:val="24"/>
                <w:szCs w:val="24"/>
              </w:rPr>
              <w:t xml:space="preserve"> Двина</w:t>
            </w:r>
          </w:p>
        </w:tc>
        <w:tc>
          <w:tcPr>
            <w:tcW w:w="6096" w:type="dxa"/>
            <w:tcMar>
              <w:top w:w="0" w:type="dxa"/>
              <w:left w:w="108" w:type="dxa"/>
              <w:bottom w:w="0" w:type="dxa"/>
              <w:right w:w="108" w:type="dxa"/>
            </w:tcMar>
            <w:hideMark/>
          </w:tcPr>
          <w:p w:rsidR="00124356" w:rsidRDefault="00F65357" w:rsidP="007D4ECE">
            <w:r>
              <w:rPr>
                <w:sz w:val="24"/>
                <w:szCs w:val="24"/>
              </w:rPr>
              <w:t>17261</w:t>
            </w:r>
            <w:r w:rsidR="007D4ECE">
              <w:rPr>
                <w:sz w:val="24"/>
                <w:szCs w:val="24"/>
              </w:rPr>
              <w:t>0</w:t>
            </w:r>
            <w:r>
              <w:rPr>
                <w:sz w:val="24"/>
                <w:szCs w:val="24"/>
              </w:rPr>
              <w:t xml:space="preserve">, </w:t>
            </w:r>
            <w:proofErr w:type="spellStart"/>
            <w:r w:rsidR="00124356">
              <w:rPr>
                <w:sz w:val="24"/>
                <w:szCs w:val="24"/>
              </w:rPr>
              <w:t>г.Западная</w:t>
            </w:r>
            <w:proofErr w:type="spellEnd"/>
            <w:r w:rsidR="00124356">
              <w:rPr>
                <w:sz w:val="24"/>
                <w:szCs w:val="24"/>
              </w:rPr>
              <w:t xml:space="preserve"> Двина, </w:t>
            </w:r>
            <w:proofErr w:type="spellStart"/>
            <w:r>
              <w:rPr>
                <w:sz w:val="24"/>
                <w:szCs w:val="24"/>
              </w:rPr>
              <w:t>ул.Фадеева</w:t>
            </w:r>
            <w:proofErr w:type="spellEnd"/>
            <w:r>
              <w:rPr>
                <w:sz w:val="24"/>
                <w:szCs w:val="24"/>
              </w:rPr>
              <w:t xml:space="preserve">, д.9, </w:t>
            </w:r>
            <w:proofErr w:type="spellStart"/>
            <w:r>
              <w:rPr>
                <w:sz w:val="24"/>
                <w:szCs w:val="24"/>
              </w:rPr>
              <w:t>Западнодвинский</w:t>
            </w:r>
            <w:proofErr w:type="spellEnd"/>
            <w:r>
              <w:rPr>
                <w:sz w:val="24"/>
                <w:szCs w:val="24"/>
              </w:rPr>
              <w:t xml:space="preserve"> почтамт УФПС Тверской обл. – филиал ФГУП «Почта России»</w:t>
            </w:r>
          </w:p>
        </w:tc>
      </w:tr>
      <w:tr w:rsidR="00124356" w:rsidTr="00124356">
        <w:tc>
          <w:tcPr>
            <w:tcW w:w="4077" w:type="dxa"/>
            <w:tcMar>
              <w:top w:w="0" w:type="dxa"/>
              <w:left w:w="108" w:type="dxa"/>
              <w:bottom w:w="0" w:type="dxa"/>
              <w:right w:w="108" w:type="dxa"/>
            </w:tcMar>
            <w:hideMark/>
          </w:tcPr>
          <w:p w:rsidR="00124356" w:rsidRDefault="00124356" w:rsidP="00124356">
            <w:proofErr w:type="spellStart"/>
            <w:r>
              <w:rPr>
                <w:sz w:val="24"/>
                <w:szCs w:val="24"/>
              </w:rPr>
              <w:t>г.Андреаполь</w:t>
            </w:r>
            <w:proofErr w:type="spellEnd"/>
          </w:p>
        </w:tc>
        <w:tc>
          <w:tcPr>
            <w:tcW w:w="6096" w:type="dxa"/>
            <w:tcMar>
              <w:top w:w="0" w:type="dxa"/>
              <w:left w:w="108" w:type="dxa"/>
              <w:bottom w:w="0" w:type="dxa"/>
              <w:right w:w="108" w:type="dxa"/>
            </w:tcMar>
            <w:hideMark/>
          </w:tcPr>
          <w:p w:rsidR="00124356" w:rsidRDefault="00F65357" w:rsidP="00E85564">
            <w:r>
              <w:rPr>
                <w:sz w:val="24"/>
                <w:szCs w:val="24"/>
              </w:rPr>
              <w:t xml:space="preserve">172840, </w:t>
            </w:r>
            <w:proofErr w:type="spellStart"/>
            <w:r>
              <w:rPr>
                <w:sz w:val="24"/>
                <w:szCs w:val="24"/>
              </w:rPr>
              <w:t>г.Торопец</w:t>
            </w:r>
            <w:proofErr w:type="spellEnd"/>
            <w:r>
              <w:rPr>
                <w:sz w:val="24"/>
                <w:szCs w:val="24"/>
              </w:rPr>
              <w:t xml:space="preserve">, </w:t>
            </w:r>
            <w:proofErr w:type="spellStart"/>
            <w:r>
              <w:rPr>
                <w:sz w:val="24"/>
                <w:szCs w:val="24"/>
              </w:rPr>
              <w:t>ул.Советская</w:t>
            </w:r>
            <w:proofErr w:type="spellEnd"/>
            <w:r>
              <w:rPr>
                <w:sz w:val="24"/>
                <w:szCs w:val="24"/>
              </w:rPr>
              <w:t xml:space="preserve">, д.26 </w:t>
            </w:r>
            <w:proofErr w:type="spellStart"/>
            <w:r>
              <w:rPr>
                <w:sz w:val="24"/>
                <w:szCs w:val="24"/>
              </w:rPr>
              <w:t>Торопецкий</w:t>
            </w:r>
            <w:proofErr w:type="spellEnd"/>
            <w:r>
              <w:rPr>
                <w:sz w:val="24"/>
                <w:szCs w:val="24"/>
              </w:rPr>
              <w:t xml:space="preserve"> почтамт УФПС Тверской обл. – филиал ФГУП «Почта России»</w:t>
            </w:r>
          </w:p>
        </w:tc>
      </w:tr>
      <w:tr w:rsidR="00124356" w:rsidTr="00124356">
        <w:tc>
          <w:tcPr>
            <w:tcW w:w="4077" w:type="dxa"/>
            <w:tcMar>
              <w:top w:w="0" w:type="dxa"/>
              <w:left w:w="108" w:type="dxa"/>
              <w:bottom w:w="0" w:type="dxa"/>
              <w:right w:w="108" w:type="dxa"/>
            </w:tcMar>
            <w:hideMark/>
          </w:tcPr>
          <w:p w:rsidR="00124356" w:rsidRDefault="00124356" w:rsidP="00124356">
            <w:proofErr w:type="spellStart"/>
            <w:r>
              <w:rPr>
                <w:sz w:val="24"/>
                <w:szCs w:val="24"/>
              </w:rPr>
              <w:t>г.Нелидово</w:t>
            </w:r>
            <w:proofErr w:type="spellEnd"/>
          </w:p>
        </w:tc>
        <w:tc>
          <w:tcPr>
            <w:tcW w:w="6096" w:type="dxa"/>
            <w:tcMar>
              <w:top w:w="0" w:type="dxa"/>
              <w:left w:w="108" w:type="dxa"/>
              <w:bottom w:w="0" w:type="dxa"/>
              <w:right w:w="108" w:type="dxa"/>
            </w:tcMar>
            <w:hideMark/>
          </w:tcPr>
          <w:p w:rsidR="00124356" w:rsidRDefault="00F65357" w:rsidP="00E85564">
            <w:r>
              <w:rPr>
                <w:sz w:val="24"/>
                <w:szCs w:val="24"/>
              </w:rPr>
              <w:t xml:space="preserve">172521, </w:t>
            </w:r>
            <w:proofErr w:type="spellStart"/>
            <w:r w:rsidR="00BD7916">
              <w:rPr>
                <w:sz w:val="24"/>
                <w:szCs w:val="24"/>
              </w:rPr>
              <w:t>г.Нелидово</w:t>
            </w:r>
            <w:proofErr w:type="spellEnd"/>
            <w:r w:rsidR="00BD7916">
              <w:rPr>
                <w:sz w:val="24"/>
                <w:szCs w:val="24"/>
              </w:rPr>
              <w:t xml:space="preserve">, </w:t>
            </w:r>
            <w:proofErr w:type="spellStart"/>
            <w:r w:rsidR="00BD7916">
              <w:rPr>
                <w:sz w:val="24"/>
                <w:szCs w:val="24"/>
              </w:rPr>
              <w:t>ул.</w:t>
            </w:r>
            <w:r>
              <w:rPr>
                <w:sz w:val="24"/>
                <w:szCs w:val="24"/>
              </w:rPr>
              <w:t>Мира</w:t>
            </w:r>
            <w:proofErr w:type="spellEnd"/>
            <w:r>
              <w:rPr>
                <w:sz w:val="24"/>
                <w:szCs w:val="24"/>
              </w:rPr>
              <w:t>, д.3, Нелидовский почтамт</w:t>
            </w:r>
            <w:r w:rsidR="00BD7916">
              <w:rPr>
                <w:sz w:val="24"/>
                <w:szCs w:val="24"/>
              </w:rPr>
              <w:t xml:space="preserve"> УФПС Тверской обл. – филиал ФГУП «Почта России»</w:t>
            </w:r>
          </w:p>
        </w:tc>
      </w:tr>
    </w:tbl>
    <w:p w:rsidR="00124356" w:rsidRDefault="00124356" w:rsidP="00124356">
      <w:pPr>
        <w:tabs>
          <w:tab w:val="left" w:pos="6036"/>
        </w:tabs>
      </w:pPr>
    </w:p>
    <w:p w:rsidR="00CF6AA6" w:rsidRDefault="00CF6AA6" w:rsidP="00124356">
      <w:pPr>
        <w:tabs>
          <w:tab w:val="left" w:pos="6036"/>
        </w:tabs>
      </w:pPr>
    </w:p>
    <w:p w:rsidR="00CF6AA6" w:rsidRDefault="00CF6AA6" w:rsidP="00124356">
      <w:pPr>
        <w:tabs>
          <w:tab w:val="left" w:pos="6036"/>
        </w:tabs>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CF6AA6" w:rsidRDefault="00CF6AA6"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3B3B70" w:rsidRDefault="003B3B70" w:rsidP="00CF6AA6">
      <w:pPr>
        <w:spacing w:after="0" w:line="240" w:lineRule="auto"/>
        <w:ind w:left="0" w:right="74"/>
        <w:jc w:val="right"/>
        <w:rPr>
          <w:b/>
        </w:rPr>
      </w:pPr>
    </w:p>
    <w:p w:rsidR="003B3B70" w:rsidRDefault="003B3B70"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A50C49">
      <w:pPr>
        <w:spacing w:after="0" w:line="240" w:lineRule="auto"/>
        <w:ind w:left="0" w:right="74"/>
        <w:jc w:val="right"/>
        <w:rPr>
          <w:b/>
        </w:rPr>
      </w:pPr>
      <w:r w:rsidRPr="00FB743B">
        <w:rPr>
          <w:b/>
        </w:rPr>
        <w:lastRenderedPageBreak/>
        <w:t xml:space="preserve">Приложение </w:t>
      </w:r>
      <w:r>
        <w:rPr>
          <w:b/>
        </w:rPr>
        <w:t>№3</w:t>
      </w:r>
      <w:r w:rsidRPr="00FB743B">
        <w:rPr>
          <w:b/>
        </w:rPr>
        <w:t xml:space="preserve"> к Техническому заданию</w:t>
      </w:r>
    </w:p>
    <w:p w:rsidR="00A50C49" w:rsidRDefault="00A50C49" w:rsidP="00A50C49">
      <w:pPr>
        <w:spacing w:after="0" w:line="240" w:lineRule="auto"/>
        <w:ind w:left="0" w:right="74"/>
        <w:jc w:val="right"/>
        <w:rPr>
          <w:b/>
        </w:rPr>
      </w:pPr>
    </w:p>
    <w:p w:rsidR="00A50C49" w:rsidRDefault="00A50C49" w:rsidP="00A50C49">
      <w:pPr>
        <w:spacing w:after="0" w:line="240" w:lineRule="auto"/>
        <w:ind w:left="0" w:right="74"/>
        <w:jc w:val="center"/>
        <w:rPr>
          <w:b/>
          <w:sz w:val="24"/>
          <w:szCs w:val="24"/>
        </w:rPr>
      </w:pPr>
    </w:p>
    <w:p w:rsidR="00A50C49" w:rsidRDefault="00A50C49" w:rsidP="00A50C49">
      <w:pPr>
        <w:spacing w:after="0" w:line="240" w:lineRule="auto"/>
        <w:ind w:left="0" w:right="74"/>
        <w:jc w:val="center"/>
        <w:rPr>
          <w:b/>
          <w:sz w:val="24"/>
          <w:szCs w:val="24"/>
        </w:rPr>
      </w:pPr>
    </w:p>
    <w:p w:rsidR="00A50C49" w:rsidRPr="003D5EBC" w:rsidRDefault="00A50C49" w:rsidP="00A50C49">
      <w:pPr>
        <w:spacing w:after="0" w:line="240" w:lineRule="auto"/>
        <w:ind w:left="0" w:right="74"/>
        <w:jc w:val="center"/>
        <w:rPr>
          <w:sz w:val="28"/>
          <w:szCs w:val="28"/>
        </w:rPr>
      </w:pPr>
      <w:r w:rsidRPr="003D5EBC">
        <w:rPr>
          <w:sz w:val="28"/>
          <w:szCs w:val="28"/>
        </w:rPr>
        <w:t>Стоимость единичной расценки квитанции</w:t>
      </w:r>
    </w:p>
    <w:p w:rsidR="00A50C49" w:rsidRPr="003D5EBC" w:rsidRDefault="00A50C49" w:rsidP="00A50C49">
      <w:pPr>
        <w:spacing w:after="0" w:line="240" w:lineRule="auto"/>
        <w:ind w:left="0" w:right="74"/>
        <w:jc w:val="center"/>
        <w:rPr>
          <w:sz w:val="28"/>
          <w:szCs w:val="28"/>
        </w:rPr>
      </w:pPr>
    </w:p>
    <w:p w:rsidR="00A50C49" w:rsidRPr="003D5EBC" w:rsidRDefault="00A50C49" w:rsidP="00A50C49">
      <w:pPr>
        <w:spacing w:after="0" w:line="240" w:lineRule="auto"/>
        <w:ind w:left="0" w:right="74"/>
        <w:jc w:val="left"/>
        <w:rPr>
          <w:sz w:val="28"/>
          <w:szCs w:val="28"/>
        </w:rPr>
      </w:pPr>
      <w:r w:rsidRPr="003D5EBC">
        <w:rPr>
          <w:sz w:val="28"/>
          <w:szCs w:val="28"/>
        </w:rPr>
        <w:t>Предельная цена за изготовление одной квитанции составляет:</w:t>
      </w:r>
    </w:p>
    <w:p w:rsidR="00A50C49" w:rsidRPr="003D5EBC" w:rsidRDefault="00A50C49" w:rsidP="00A50C49">
      <w:pPr>
        <w:spacing w:after="0" w:line="240" w:lineRule="auto"/>
        <w:ind w:left="0" w:right="74"/>
        <w:jc w:val="left"/>
        <w:rPr>
          <w:sz w:val="28"/>
          <w:szCs w:val="28"/>
        </w:rPr>
      </w:pPr>
    </w:p>
    <w:p w:rsidR="00A50C49" w:rsidRPr="003D5EBC" w:rsidRDefault="00A50C49" w:rsidP="00A50C49">
      <w:pPr>
        <w:spacing w:after="0" w:line="240" w:lineRule="auto"/>
        <w:ind w:left="0" w:right="74"/>
        <w:jc w:val="left"/>
        <w:rPr>
          <w:sz w:val="28"/>
          <w:szCs w:val="28"/>
        </w:rPr>
      </w:pPr>
      <w:r w:rsidRPr="003D5EBC">
        <w:rPr>
          <w:sz w:val="28"/>
          <w:szCs w:val="28"/>
        </w:rPr>
        <w:t xml:space="preserve">- </w:t>
      </w:r>
      <w:r w:rsidR="00931B34">
        <w:rPr>
          <w:sz w:val="28"/>
          <w:szCs w:val="28"/>
        </w:rPr>
        <w:t>4</w:t>
      </w:r>
      <w:r w:rsidRPr="003D5EBC">
        <w:rPr>
          <w:sz w:val="28"/>
          <w:szCs w:val="28"/>
        </w:rPr>
        <w:t>,</w:t>
      </w:r>
      <w:r w:rsidR="003D5EBC">
        <w:rPr>
          <w:sz w:val="28"/>
          <w:szCs w:val="28"/>
        </w:rPr>
        <w:t>99</w:t>
      </w:r>
      <w:r w:rsidRPr="003D5EBC">
        <w:rPr>
          <w:sz w:val="28"/>
          <w:szCs w:val="28"/>
        </w:rPr>
        <w:t xml:space="preserve"> рублей без НДС;</w:t>
      </w:r>
    </w:p>
    <w:p w:rsidR="00A50C49" w:rsidRPr="00A50C49" w:rsidRDefault="00A50C49" w:rsidP="00A50C49">
      <w:pPr>
        <w:spacing w:after="0" w:line="240" w:lineRule="auto"/>
        <w:ind w:left="0" w:right="74"/>
        <w:jc w:val="left"/>
        <w:rPr>
          <w:sz w:val="28"/>
          <w:szCs w:val="28"/>
        </w:rPr>
      </w:pPr>
      <w:r w:rsidRPr="003D5EBC">
        <w:rPr>
          <w:sz w:val="28"/>
          <w:szCs w:val="28"/>
        </w:rPr>
        <w:t xml:space="preserve">- с учетом НДС </w:t>
      </w:r>
      <w:r w:rsidR="00931B34">
        <w:rPr>
          <w:sz w:val="28"/>
          <w:szCs w:val="28"/>
        </w:rPr>
        <w:t>5</w:t>
      </w:r>
      <w:r w:rsidRPr="003D5EBC">
        <w:rPr>
          <w:sz w:val="28"/>
          <w:szCs w:val="28"/>
        </w:rPr>
        <w:t>,</w:t>
      </w:r>
      <w:r w:rsidR="00931B34">
        <w:rPr>
          <w:sz w:val="28"/>
          <w:szCs w:val="28"/>
        </w:rPr>
        <w:t>9</w:t>
      </w:r>
      <w:r w:rsidR="003C1D2F">
        <w:rPr>
          <w:sz w:val="28"/>
          <w:szCs w:val="28"/>
        </w:rPr>
        <w:t>9</w:t>
      </w:r>
      <w:r w:rsidRPr="003D5EBC">
        <w:rPr>
          <w:sz w:val="28"/>
          <w:szCs w:val="28"/>
        </w:rPr>
        <w:t xml:space="preserve"> рублей.</w:t>
      </w: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p w:rsidR="00A50C49" w:rsidRDefault="00A50C49" w:rsidP="00CF6AA6">
      <w:pPr>
        <w:spacing w:after="0" w:line="240" w:lineRule="auto"/>
        <w:ind w:left="0" w:right="74"/>
        <w:jc w:val="right"/>
        <w:rPr>
          <w:b/>
        </w:rPr>
      </w:pPr>
    </w:p>
    <w:sectPr w:rsidR="00A50C49">
      <w:type w:val="continuous"/>
      <w:pgSz w:w="11900" w:h="16820"/>
      <w:pgMar w:top="280" w:right="494" w:bottom="370" w:left="11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B0C4E"/>
    <w:multiLevelType w:val="hybridMultilevel"/>
    <w:tmpl w:val="8E6E9D8C"/>
    <w:lvl w:ilvl="0" w:tplc="9C26EF10">
      <w:start w:val="1"/>
      <w:numFmt w:val="bullet"/>
      <w:lvlText w:val="-"/>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DC8416">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9CAB22">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363AD2">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A0EA88">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608">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0882FA">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724562">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E63CAA">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537C33"/>
    <w:multiLevelType w:val="hybridMultilevel"/>
    <w:tmpl w:val="0E066B30"/>
    <w:lvl w:ilvl="0" w:tplc="982E960A">
      <w:start w:val="1"/>
      <w:numFmt w:val="bullet"/>
      <w:lvlText w:val="-"/>
      <w:lvlJc w:val="left"/>
      <w:pPr>
        <w:ind w:left="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6059C">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E83F04">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4F98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E2CD06">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27114">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4A19E2">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2030C0">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FE9AB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4F732A"/>
    <w:multiLevelType w:val="multilevel"/>
    <w:tmpl w:val="7E309BFC"/>
    <w:lvl w:ilvl="0">
      <w:start w:val="2"/>
      <w:numFmt w:val="decimal"/>
      <w:lvlText w:val="%1."/>
      <w:lvlJc w:val="left"/>
      <w:pPr>
        <w:ind w:left="259"/>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6615C0C"/>
    <w:multiLevelType w:val="multilevel"/>
    <w:tmpl w:val="01184820"/>
    <w:lvl w:ilvl="0">
      <w:start w:val="2"/>
      <w:numFmt w:val="decimal"/>
      <w:lvlText w:val="%1"/>
      <w:lvlJc w:val="left"/>
      <w:pPr>
        <w:ind w:left="360" w:hanging="360"/>
      </w:pPr>
      <w:rPr>
        <w:rFonts w:hint="default"/>
      </w:rPr>
    </w:lvl>
    <w:lvl w:ilvl="1">
      <w:start w:val="4"/>
      <w:numFmt w:val="decimal"/>
      <w:lvlText w:val="%1.%2"/>
      <w:lvlJc w:val="left"/>
      <w:pPr>
        <w:ind w:left="398" w:hanging="360"/>
      </w:pPr>
      <w:rPr>
        <w:rFonts w:hint="default"/>
      </w:rPr>
    </w:lvl>
    <w:lvl w:ilvl="2">
      <w:start w:val="1"/>
      <w:numFmt w:val="decimal"/>
      <w:lvlText w:val="%1.%2.%3"/>
      <w:lvlJc w:val="left"/>
      <w:pPr>
        <w:ind w:left="796" w:hanging="720"/>
      </w:pPr>
      <w:rPr>
        <w:rFonts w:hint="default"/>
      </w:rPr>
    </w:lvl>
    <w:lvl w:ilvl="3">
      <w:start w:val="1"/>
      <w:numFmt w:val="decimal"/>
      <w:lvlText w:val="%1.%2.%3.%4"/>
      <w:lvlJc w:val="left"/>
      <w:pPr>
        <w:ind w:left="83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270" w:hanging="1080"/>
      </w:pPr>
      <w:rPr>
        <w:rFonts w:hint="default"/>
      </w:rPr>
    </w:lvl>
    <w:lvl w:ilvl="6">
      <w:start w:val="1"/>
      <w:numFmt w:val="decimal"/>
      <w:lvlText w:val="%1.%2.%3.%4.%5.%6.%7"/>
      <w:lvlJc w:val="left"/>
      <w:pPr>
        <w:ind w:left="1668" w:hanging="1440"/>
      </w:pPr>
      <w:rPr>
        <w:rFonts w:hint="default"/>
      </w:rPr>
    </w:lvl>
    <w:lvl w:ilvl="7">
      <w:start w:val="1"/>
      <w:numFmt w:val="decimal"/>
      <w:lvlText w:val="%1.%2.%3.%4.%5.%6.%7.%8"/>
      <w:lvlJc w:val="left"/>
      <w:pPr>
        <w:ind w:left="1706" w:hanging="1440"/>
      </w:pPr>
      <w:rPr>
        <w:rFonts w:hint="default"/>
      </w:rPr>
    </w:lvl>
    <w:lvl w:ilvl="8">
      <w:start w:val="1"/>
      <w:numFmt w:val="decimal"/>
      <w:lvlText w:val="%1.%2.%3.%4.%5.%6.%7.%8.%9"/>
      <w:lvlJc w:val="left"/>
      <w:pPr>
        <w:ind w:left="1744" w:hanging="1440"/>
      </w:pPr>
      <w:rPr>
        <w:rFonts w:hint="default"/>
      </w:rPr>
    </w:lvl>
  </w:abstractNum>
  <w:abstractNum w:abstractNumId="4" w15:restartNumberingAfterBreak="0">
    <w:nsid w:val="498B1650"/>
    <w:multiLevelType w:val="multilevel"/>
    <w:tmpl w:val="7136B56E"/>
    <w:lvl w:ilvl="0">
      <w:start w:val="4"/>
      <w:numFmt w:val="decimal"/>
      <w:lvlText w:val="%1."/>
      <w:lvlJc w:val="left"/>
      <w:pPr>
        <w:ind w:left="510" w:hanging="510"/>
      </w:pPr>
      <w:rPr>
        <w:rFonts w:hint="default"/>
      </w:rPr>
    </w:lvl>
    <w:lvl w:ilvl="1">
      <w:start w:val="1"/>
      <w:numFmt w:val="decimal"/>
      <w:lvlText w:val="%1.%2."/>
      <w:lvlJc w:val="left"/>
      <w:pPr>
        <w:ind w:left="529" w:hanging="510"/>
      </w:pPr>
      <w:rPr>
        <w:rFonts w:hint="default"/>
      </w:rPr>
    </w:lvl>
    <w:lvl w:ilvl="2">
      <w:start w:val="2"/>
      <w:numFmt w:val="decimal"/>
      <w:lvlText w:val="%1.%2.%3."/>
      <w:lvlJc w:val="left"/>
      <w:pPr>
        <w:ind w:left="758" w:hanging="720"/>
      </w:pPr>
      <w:rPr>
        <w:rFonts w:hint="default"/>
      </w:rPr>
    </w:lvl>
    <w:lvl w:ilvl="3">
      <w:start w:val="1"/>
      <w:numFmt w:val="decimal"/>
      <w:lvlText w:val="%1.%2.%3.%4."/>
      <w:lvlJc w:val="left"/>
      <w:pPr>
        <w:ind w:left="777" w:hanging="720"/>
      </w:pPr>
      <w:rPr>
        <w:rFonts w:hint="default"/>
      </w:rPr>
    </w:lvl>
    <w:lvl w:ilvl="4">
      <w:start w:val="1"/>
      <w:numFmt w:val="decimal"/>
      <w:lvlText w:val="%1.%2.%3.%4.%5."/>
      <w:lvlJc w:val="left"/>
      <w:pPr>
        <w:ind w:left="1156" w:hanging="1080"/>
      </w:pPr>
      <w:rPr>
        <w:rFonts w:hint="default"/>
      </w:rPr>
    </w:lvl>
    <w:lvl w:ilvl="5">
      <w:start w:val="1"/>
      <w:numFmt w:val="decimal"/>
      <w:lvlText w:val="%1.%2.%3.%4.%5.%6."/>
      <w:lvlJc w:val="left"/>
      <w:pPr>
        <w:ind w:left="1175" w:hanging="1080"/>
      </w:pPr>
      <w:rPr>
        <w:rFonts w:hint="default"/>
      </w:rPr>
    </w:lvl>
    <w:lvl w:ilvl="6">
      <w:start w:val="1"/>
      <w:numFmt w:val="decimal"/>
      <w:lvlText w:val="%1.%2.%3.%4.%5.%6.%7."/>
      <w:lvlJc w:val="left"/>
      <w:pPr>
        <w:ind w:left="1554" w:hanging="1440"/>
      </w:pPr>
      <w:rPr>
        <w:rFonts w:hint="default"/>
      </w:rPr>
    </w:lvl>
    <w:lvl w:ilvl="7">
      <w:start w:val="1"/>
      <w:numFmt w:val="decimal"/>
      <w:lvlText w:val="%1.%2.%3.%4.%5.%6.%7.%8."/>
      <w:lvlJc w:val="left"/>
      <w:pPr>
        <w:ind w:left="1573" w:hanging="1440"/>
      </w:pPr>
      <w:rPr>
        <w:rFonts w:hint="default"/>
      </w:rPr>
    </w:lvl>
    <w:lvl w:ilvl="8">
      <w:start w:val="1"/>
      <w:numFmt w:val="decimal"/>
      <w:lvlText w:val="%1.%2.%3.%4.%5.%6.%7.%8.%9."/>
      <w:lvlJc w:val="left"/>
      <w:pPr>
        <w:ind w:left="1952" w:hanging="1800"/>
      </w:pPr>
      <w:rPr>
        <w:rFonts w:hint="default"/>
      </w:rPr>
    </w:lvl>
  </w:abstractNum>
  <w:abstractNum w:abstractNumId="5" w15:restartNumberingAfterBreak="0">
    <w:nsid w:val="591C418E"/>
    <w:multiLevelType w:val="hybridMultilevel"/>
    <w:tmpl w:val="F2D43090"/>
    <w:lvl w:ilvl="0" w:tplc="8EDE72AC">
      <w:start w:val="5"/>
      <w:numFmt w:val="decimal"/>
      <w:lvlText w:val="%1."/>
      <w:lvlJc w:val="left"/>
      <w:pPr>
        <w:ind w:left="249"/>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E4EE2F94">
      <w:start w:val="1"/>
      <w:numFmt w:val="lowerLetter"/>
      <w:lvlText w:val="%2"/>
      <w:lvlJc w:val="left"/>
      <w:pPr>
        <w:ind w:left="1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74A26C">
      <w:start w:val="1"/>
      <w:numFmt w:val="lowerRoman"/>
      <w:lvlText w:val="%3"/>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422E78">
      <w:start w:val="1"/>
      <w:numFmt w:val="decimal"/>
      <w:lvlText w:val="%4"/>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F60504">
      <w:start w:val="1"/>
      <w:numFmt w:val="lowerLetter"/>
      <w:lvlText w:val="%5"/>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CC912E">
      <w:start w:val="1"/>
      <w:numFmt w:val="lowerRoman"/>
      <w:lvlText w:val="%6"/>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627E16">
      <w:start w:val="1"/>
      <w:numFmt w:val="decimal"/>
      <w:lvlText w:val="%7"/>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2AD49C">
      <w:start w:val="1"/>
      <w:numFmt w:val="lowerLetter"/>
      <w:lvlText w:val="%8"/>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1EE2F8">
      <w:start w:val="1"/>
      <w:numFmt w:val="lowerRoman"/>
      <w:lvlText w:val="%9"/>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5293069"/>
    <w:multiLevelType w:val="multilevel"/>
    <w:tmpl w:val="C4F8FEC2"/>
    <w:lvl w:ilvl="0">
      <w:start w:val="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5"/>
      <w:numFmt w:val="decimal"/>
      <w:lvlRestart w:val="0"/>
      <w:lvlText w:val="%1.%2.%3."/>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EBE4DAC"/>
    <w:multiLevelType w:val="multilevel"/>
    <w:tmpl w:val="F60A9E06"/>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1"/>
      <w:numFmt w:val="decimal"/>
      <w:lvlText w:val="%1.%2."/>
      <w:lvlJc w:val="left"/>
      <w:pPr>
        <w:ind w:left="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78633A2D"/>
    <w:multiLevelType w:val="multilevel"/>
    <w:tmpl w:val="D2080EB8"/>
    <w:lvl w:ilvl="0">
      <w:start w:val="6"/>
      <w:numFmt w:val="decimal"/>
      <w:lvlText w:val="%1."/>
      <w:lvlJc w:val="left"/>
      <w:pPr>
        <w:ind w:left="249"/>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8AA726F"/>
    <w:multiLevelType w:val="multilevel"/>
    <w:tmpl w:val="9B8A9AFA"/>
    <w:lvl w:ilvl="0">
      <w:start w:val="4"/>
      <w:numFmt w:val="decimal"/>
      <w:lvlText w:val="%1."/>
      <w:lvlJc w:val="left"/>
      <w:pPr>
        <w:ind w:left="254"/>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6"/>
  </w:num>
  <w:num w:numId="5">
    <w:abstractNumId w:val="9"/>
  </w:num>
  <w:num w:numId="6">
    <w:abstractNumId w:val="7"/>
  </w:num>
  <w:num w:numId="7">
    <w:abstractNumId w:val="5"/>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B3"/>
    <w:rsid w:val="00005720"/>
    <w:rsid w:val="0003087F"/>
    <w:rsid w:val="00041813"/>
    <w:rsid w:val="00060274"/>
    <w:rsid w:val="00066531"/>
    <w:rsid w:val="000A2CEB"/>
    <w:rsid w:val="000A41EB"/>
    <w:rsid w:val="000C32ED"/>
    <w:rsid w:val="000E748E"/>
    <w:rsid w:val="00124356"/>
    <w:rsid w:val="00152251"/>
    <w:rsid w:val="00193C31"/>
    <w:rsid w:val="001C22C6"/>
    <w:rsid w:val="001D45CD"/>
    <w:rsid w:val="00203BF8"/>
    <w:rsid w:val="00224CAA"/>
    <w:rsid w:val="0022692C"/>
    <w:rsid w:val="002354FC"/>
    <w:rsid w:val="00246874"/>
    <w:rsid w:val="002776F3"/>
    <w:rsid w:val="002812E4"/>
    <w:rsid w:val="002C262A"/>
    <w:rsid w:val="002F5A61"/>
    <w:rsid w:val="00300989"/>
    <w:rsid w:val="003021B0"/>
    <w:rsid w:val="00302BE1"/>
    <w:rsid w:val="00325E3D"/>
    <w:rsid w:val="00354A79"/>
    <w:rsid w:val="003B3B70"/>
    <w:rsid w:val="003C1D2F"/>
    <w:rsid w:val="003D5EBC"/>
    <w:rsid w:val="004160E8"/>
    <w:rsid w:val="00434029"/>
    <w:rsid w:val="00443640"/>
    <w:rsid w:val="00443A06"/>
    <w:rsid w:val="004542F9"/>
    <w:rsid w:val="00467801"/>
    <w:rsid w:val="00484964"/>
    <w:rsid w:val="00497EDC"/>
    <w:rsid w:val="004B591B"/>
    <w:rsid w:val="004C4724"/>
    <w:rsid w:val="004F7DA7"/>
    <w:rsid w:val="00520989"/>
    <w:rsid w:val="00522102"/>
    <w:rsid w:val="00544FC8"/>
    <w:rsid w:val="00562FDA"/>
    <w:rsid w:val="005976D1"/>
    <w:rsid w:val="005B3D2D"/>
    <w:rsid w:val="005C763D"/>
    <w:rsid w:val="005D0E99"/>
    <w:rsid w:val="00612313"/>
    <w:rsid w:val="0061609C"/>
    <w:rsid w:val="006374D2"/>
    <w:rsid w:val="006947D4"/>
    <w:rsid w:val="006D7CC3"/>
    <w:rsid w:val="006E12BF"/>
    <w:rsid w:val="006E5E00"/>
    <w:rsid w:val="007056D3"/>
    <w:rsid w:val="00716E46"/>
    <w:rsid w:val="00721C5A"/>
    <w:rsid w:val="00723CB5"/>
    <w:rsid w:val="00740B15"/>
    <w:rsid w:val="00755970"/>
    <w:rsid w:val="007D4ECE"/>
    <w:rsid w:val="007E288D"/>
    <w:rsid w:val="007E447D"/>
    <w:rsid w:val="00877948"/>
    <w:rsid w:val="0089002D"/>
    <w:rsid w:val="008A23E2"/>
    <w:rsid w:val="008A59E7"/>
    <w:rsid w:val="00926738"/>
    <w:rsid w:val="00931B34"/>
    <w:rsid w:val="009646D1"/>
    <w:rsid w:val="009655EA"/>
    <w:rsid w:val="00984DE8"/>
    <w:rsid w:val="009B2ECA"/>
    <w:rsid w:val="009E6548"/>
    <w:rsid w:val="00A126B4"/>
    <w:rsid w:val="00A50C49"/>
    <w:rsid w:val="00A77219"/>
    <w:rsid w:val="00A81D2E"/>
    <w:rsid w:val="00A907A2"/>
    <w:rsid w:val="00AC0244"/>
    <w:rsid w:val="00AE74DA"/>
    <w:rsid w:val="00AF7946"/>
    <w:rsid w:val="00B322A4"/>
    <w:rsid w:val="00B3422E"/>
    <w:rsid w:val="00BD7916"/>
    <w:rsid w:val="00C00B7F"/>
    <w:rsid w:val="00C1296C"/>
    <w:rsid w:val="00C25FE0"/>
    <w:rsid w:val="00C30B0D"/>
    <w:rsid w:val="00C43D4D"/>
    <w:rsid w:val="00C47E7A"/>
    <w:rsid w:val="00C519D5"/>
    <w:rsid w:val="00C53980"/>
    <w:rsid w:val="00C73D29"/>
    <w:rsid w:val="00C82D0C"/>
    <w:rsid w:val="00C82E92"/>
    <w:rsid w:val="00C9027C"/>
    <w:rsid w:val="00CD39E0"/>
    <w:rsid w:val="00CE12C2"/>
    <w:rsid w:val="00CF6AA6"/>
    <w:rsid w:val="00D12963"/>
    <w:rsid w:val="00D26718"/>
    <w:rsid w:val="00D4635B"/>
    <w:rsid w:val="00D758CE"/>
    <w:rsid w:val="00DA48CB"/>
    <w:rsid w:val="00DC2FE6"/>
    <w:rsid w:val="00DC3378"/>
    <w:rsid w:val="00E16611"/>
    <w:rsid w:val="00E819B3"/>
    <w:rsid w:val="00E838FC"/>
    <w:rsid w:val="00EA49D2"/>
    <w:rsid w:val="00EB6F1B"/>
    <w:rsid w:val="00EC3120"/>
    <w:rsid w:val="00EC6BCB"/>
    <w:rsid w:val="00EF68A1"/>
    <w:rsid w:val="00F16658"/>
    <w:rsid w:val="00F2663B"/>
    <w:rsid w:val="00F65357"/>
    <w:rsid w:val="00FA71A5"/>
    <w:rsid w:val="00FB7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B257A-C7FB-4998-BE4D-D6DAFCEA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47" w:lineRule="auto"/>
      <w:ind w:left="38" w:right="154"/>
      <w:jc w:val="both"/>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0A41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41EB"/>
    <w:rPr>
      <w:rFonts w:ascii="Tahoma" w:eastAsia="Times New Roman" w:hAnsi="Tahoma" w:cs="Tahoma"/>
      <w:color w:val="000000"/>
      <w:sz w:val="16"/>
      <w:szCs w:val="16"/>
    </w:rPr>
  </w:style>
  <w:style w:type="paragraph" w:styleId="a5">
    <w:name w:val="List Paragraph"/>
    <w:basedOn w:val="a"/>
    <w:uiPriority w:val="34"/>
    <w:qFormat/>
    <w:rsid w:val="00EF6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775532">
      <w:bodyDiv w:val="1"/>
      <w:marLeft w:val="0"/>
      <w:marRight w:val="0"/>
      <w:marTop w:val="0"/>
      <w:marBottom w:val="0"/>
      <w:divBdr>
        <w:top w:val="none" w:sz="0" w:space="0" w:color="auto"/>
        <w:left w:val="none" w:sz="0" w:space="0" w:color="auto"/>
        <w:bottom w:val="none" w:sz="0" w:space="0" w:color="auto"/>
        <w:right w:val="none" w:sz="0" w:space="0" w:color="auto"/>
      </w:divBdr>
    </w:div>
    <w:div w:id="1642079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1157</TotalTime>
  <Pages>7</Pages>
  <Words>1826</Words>
  <Characters>10409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ОАО "МРСК Центра"</Company>
  <LinksUpToDate>false</LinksUpToDate>
  <CharactersWithSpaces>12211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Дроздова Анна Владимировна</dc:creator>
  <cp:lastModifiedBy>Хрусталева Ирина Владимировна</cp:lastModifiedBy>
  <cp:revision>69</cp:revision>
  <cp:lastPrinted>2017-12-27T10:36:00Z</cp:lastPrinted>
  <dcterms:created xsi:type="dcterms:W3CDTF">2018-12-10T06:37:00Z</dcterms:created>
  <dcterms:modified xsi:type="dcterms:W3CDTF">2022-12-19T13:19:00Z</dcterms:modified>
</cp:coreProperties>
</file>