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3" w:rsidRPr="00761AF5" w:rsidRDefault="00086DC3" w:rsidP="00086DC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28C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</w:t>
      </w:r>
      <w:r w:rsidR="00A54291">
        <w:rPr>
          <w:b/>
          <w:sz w:val="21"/>
          <w:szCs w:val="21"/>
        </w:rPr>
        <w:t>3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CE17C3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3004DF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3004DF">
        <w:rPr>
          <w:sz w:val="21"/>
          <w:szCs w:val="21"/>
        </w:rPr>
        <w:t>запроса</w:t>
      </w:r>
      <w:r w:rsidR="003004DF" w:rsidRPr="003004DF">
        <w:rPr>
          <w:sz w:val="21"/>
          <w:szCs w:val="21"/>
        </w:rPr>
        <w:t xml:space="preserve"> предложений в электронной форме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AD5DDE" w:rsidRPr="00AD5DDE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5264BD" w:rsidRPr="00AD5DDE">
        <w:rPr>
          <w:sz w:val="21"/>
          <w:szCs w:val="21"/>
        </w:rPr>
        <w:t xml:space="preserve"> </w:t>
      </w:r>
      <w:r w:rsidR="002228F3" w:rsidRPr="00CE17C3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CE17C3">
        <w:rPr>
          <w:sz w:val="21"/>
          <w:szCs w:val="21"/>
        </w:rPr>
        <w:t>(</w:t>
      </w:r>
      <w:r w:rsidR="003004DF" w:rsidRPr="003004DF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004DF" w:rsidRPr="003004DF">
          <w:rPr>
            <w:rStyle w:val="a6"/>
            <w:sz w:val="21"/>
            <w:szCs w:val="21"/>
          </w:rPr>
          <w:t>www.zakupki.gov.ru</w:t>
        </w:r>
      </w:hyperlink>
      <w:r w:rsidR="003004DF" w:rsidRPr="003004DF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863648" w:rsidRPr="00CB7E53">
          <w:rPr>
            <w:rStyle w:val="a6"/>
            <w:sz w:val="21"/>
            <w:szCs w:val="21"/>
          </w:rPr>
          <w:t>https://www.rosseti.roseltorg.ru/</w:t>
        </w:r>
      </w:hyperlink>
      <w:r w:rsidR="003004DF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31907515721 от 11</w:t>
      </w:r>
      <w:r w:rsidR="003004DF" w:rsidRPr="003004DF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9" w:history="1">
        <w:r w:rsidR="003004DF" w:rsidRPr="003004DF">
          <w:rPr>
            <w:rStyle w:val="a6"/>
            <w:sz w:val="21"/>
            <w:szCs w:val="21"/>
          </w:rPr>
          <w:t>www.mrsk-1.ru</w:t>
        </w:r>
      </w:hyperlink>
      <w:r w:rsidR="003004DF" w:rsidRPr="003004DF">
        <w:rPr>
          <w:sz w:val="21"/>
          <w:szCs w:val="21"/>
        </w:rPr>
        <w:t xml:space="preserve"> в разделе «Закупки»</w:t>
      </w:r>
      <w:r w:rsidR="002228F3" w:rsidRPr="00CE17C3">
        <w:rPr>
          <w:sz w:val="21"/>
          <w:szCs w:val="21"/>
        </w:rPr>
        <w:t>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>расположенный по адресу: 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 xml:space="preserve">контактное лицо: </w:t>
      </w:r>
      <w:r w:rsidR="00AD5DDE">
        <w:rPr>
          <w:b/>
          <w:sz w:val="21"/>
          <w:szCs w:val="21"/>
        </w:rPr>
        <w:t>Бронников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Никита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Юрьевич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>(4742)</w:t>
      </w:r>
      <w:r w:rsidR="00AD5DDE">
        <w:rPr>
          <w:b/>
          <w:sz w:val="21"/>
          <w:szCs w:val="21"/>
        </w:rPr>
        <w:t xml:space="preserve">         </w:t>
      </w:r>
      <w:r w:rsidR="006334E8" w:rsidRPr="009B3C46">
        <w:rPr>
          <w:b/>
          <w:sz w:val="21"/>
          <w:szCs w:val="21"/>
        </w:rPr>
        <w:t>22-83-0</w:t>
      </w:r>
      <w:r w:rsidR="00AD5DDE">
        <w:rPr>
          <w:b/>
          <w:sz w:val="21"/>
          <w:szCs w:val="21"/>
        </w:rPr>
        <w:t>3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3004DF">
        <w:rPr>
          <w:sz w:val="21"/>
          <w:szCs w:val="21"/>
        </w:rPr>
        <w:t>вносит изменения в извещение и</w:t>
      </w:r>
      <w:r w:rsidR="0081243B" w:rsidRPr="0081243B">
        <w:rPr>
          <w:sz w:val="21"/>
          <w:szCs w:val="21"/>
        </w:rPr>
        <w:t xml:space="preserve"> закупочную документацию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(филиала «Липецкэнерго»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до: </w:t>
      </w:r>
      <w:r w:rsidR="00A54291">
        <w:rPr>
          <w:sz w:val="21"/>
          <w:szCs w:val="21"/>
        </w:rPr>
        <w:t>13</w:t>
      </w:r>
      <w:r w:rsidRPr="009B3C46">
        <w:rPr>
          <w:sz w:val="21"/>
          <w:szCs w:val="21"/>
        </w:rPr>
        <w:t>.</w:t>
      </w:r>
      <w:r w:rsidR="003004DF">
        <w:rPr>
          <w:sz w:val="21"/>
          <w:szCs w:val="21"/>
        </w:rPr>
        <w:t>0</w:t>
      </w:r>
      <w:r w:rsidR="001C1D37">
        <w:rPr>
          <w:sz w:val="21"/>
          <w:szCs w:val="21"/>
        </w:rPr>
        <w:t>3</w:t>
      </w:r>
      <w:r w:rsidR="003004DF">
        <w:rPr>
          <w:sz w:val="21"/>
          <w:szCs w:val="21"/>
        </w:rPr>
        <w:t>.2019</w:t>
      </w:r>
      <w:r w:rsidRPr="009B3C46">
        <w:rPr>
          <w:sz w:val="21"/>
          <w:szCs w:val="21"/>
        </w:rPr>
        <w:t xml:space="preserve"> 12:00.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D21B55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9B3C46">
        <w:rPr>
          <w:b/>
          <w:sz w:val="21"/>
          <w:szCs w:val="21"/>
        </w:rPr>
        <w:t xml:space="preserve">ункт </w:t>
      </w:r>
      <w:r w:rsidR="007D2C31" w:rsidRPr="009B3C46">
        <w:rPr>
          <w:b/>
          <w:sz w:val="21"/>
          <w:szCs w:val="21"/>
        </w:rPr>
        <w:t>8</w:t>
      </w:r>
      <w:r w:rsidR="006872DA" w:rsidRPr="009B3C46">
        <w:rPr>
          <w:b/>
          <w:sz w:val="21"/>
          <w:szCs w:val="21"/>
        </w:rPr>
        <w:t xml:space="preserve"> </w:t>
      </w:r>
      <w:proofErr w:type="gramStart"/>
      <w:r w:rsidR="006872DA" w:rsidRPr="009B3C46">
        <w:rPr>
          <w:b/>
          <w:sz w:val="21"/>
          <w:szCs w:val="21"/>
        </w:rPr>
        <w:t xml:space="preserve">извещения: </w:t>
      </w:r>
      <w:r w:rsidR="007D2C31" w:rsidRPr="009B3C46">
        <w:rPr>
          <w:sz w:val="21"/>
          <w:szCs w:val="21"/>
        </w:rPr>
        <w:t xml:space="preserve"> «</w:t>
      </w:r>
      <w:proofErr w:type="gramEnd"/>
      <w:r w:rsidR="007D2C31" w:rsidRPr="009B3C46">
        <w:rPr>
          <w:sz w:val="21"/>
          <w:szCs w:val="21"/>
        </w:rPr>
        <w:t xml:space="preserve">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 xml:space="preserve">, по московскому времени, </w:t>
      </w:r>
      <w:r w:rsidR="00A54291">
        <w:rPr>
          <w:b/>
          <w:sz w:val="21"/>
          <w:szCs w:val="21"/>
        </w:rPr>
        <w:t>13</w:t>
      </w:r>
      <w:r w:rsidR="003004DF" w:rsidRPr="001C1D37">
        <w:rPr>
          <w:b/>
          <w:sz w:val="21"/>
          <w:szCs w:val="21"/>
        </w:rPr>
        <w:t>.0</w:t>
      </w:r>
      <w:r w:rsidR="001C1D37" w:rsidRPr="001C1D37">
        <w:rPr>
          <w:b/>
          <w:sz w:val="21"/>
          <w:szCs w:val="21"/>
        </w:rPr>
        <w:t>3</w:t>
      </w:r>
      <w:r w:rsidR="003004DF">
        <w:rPr>
          <w:b/>
          <w:sz w:val="21"/>
          <w:szCs w:val="21"/>
        </w:rPr>
        <w:t>.2019</w:t>
      </w:r>
      <w:r w:rsidR="007D2C31" w:rsidRPr="009B3C46">
        <w:rPr>
          <w:b/>
          <w:sz w:val="21"/>
          <w:szCs w:val="21"/>
        </w:rPr>
        <w:t xml:space="preserve"> года</w:t>
      </w:r>
      <w:r w:rsidR="006872DA" w:rsidRPr="009B3C46">
        <w:rPr>
          <w:sz w:val="21"/>
          <w:szCs w:val="21"/>
        </w:rPr>
        <w:t>»</w:t>
      </w:r>
      <w:r w:rsidR="007D2C31" w:rsidRPr="009B3C46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D21B55" w:rsidRPr="008B400B" w:rsidRDefault="00D21B55" w:rsidP="00D21B55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</w:t>
      </w:r>
      <w:proofErr w:type="gramStart"/>
      <w:r w:rsidRPr="008B400B">
        <w:rPr>
          <w:b/>
          <w:sz w:val="21"/>
          <w:szCs w:val="21"/>
        </w:rPr>
        <w:t xml:space="preserve">документации: </w:t>
      </w:r>
      <w:r w:rsidRPr="008B400B">
        <w:rPr>
          <w:sz w:val="21"/>
          <w:szCs w:val="21"/>
        </w:rPr>
        <w:t xml:space="preserve"> «</w:t>
      </w:r>
      <w:proofErr w:type="gramEnd"/>
      <w:r w:rsidRPr="008B400B">
        <w:rPr>
          <w:sz w:val="21"/>
          <w:szCs w:val="21"/>
        </w:rPr>
        <w:t xml:space="preserve">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A54291">
        <w:rPr>
          <w:b/>
          <w:sz w:val="21"/>
          <w:szCs w:val="21"/>
        </w:rPr>
        <w:t>12</w:t>
      </w:r>
      <w:r>
        <w:rPr>
          <w:b/>
          <w:sz w:val="21"/>
          <w:szCs w:val="21"/>
        </w:rPr>
        <w:t xml:space="preserve"> </w:t>
      </w:r>
      <w:r w:rsidR="001C1D37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Pr="008B400B">
        <w:rPr>
          <w:b/>
          <w:sz w:val="21"/>
          <w:szCs w:val="21"/>
        </w:rPr>
        <w:t xml:space="preserve">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</w:t>
      </w:r>
      <w:proofErr w:type="gramStart"/>
      <w:r w:rsidRPr="009B3C46">
        <w:rPr>
          <w:b/>
          <w:sz w:val="21"/>
          <w:szCs w:val="21"/>
        </w:rPr>
        <w:t xml:space="preserve">документации: </w:t>
      </w:r>
      <w:r w:rsidRPr="009B3C46">
        <w:rPr>
          <w:sz w:val="21"/>
          <w:szCs w:val="21"/>
        </w:rPr>
        <w:t xml:space="preserve"> «</w:t>
      </w:r>
      <w:proofErr w:type="gramEnd"/>
      <w:r w:rsidRPr="009B3C46">
        <w:rPr>
          <w:sz w:val="21"/>
          <w:szCs w:val="21"/>
        </w:rPr>
        <w:t>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A54291">
        <w:rPr>
          <w:b/>
          <w:sz w:val="21"/>
          <w:szCs w:val="21"/>
        </w:rPr>
        <w:t>13</w:t>
      </w:r>
      <w:bookmarkStart w:id="2" w:name="_GoBack"/>
      <w:bookmarkEnd w:id="2"/>
      <w:r w:rsidR="00D21B55">
        <w:rPr>
          <w:b/>
          <w:sz w:val="21"/>
          <w:szCs w:val="21"/>
        </w:rPr>
        <w:t xml:space="preserve"> </w:t>
      </w:r>
      <w:r w:rsidR="001C1D37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3004DF" w:rsidRPr="003004DF">
        <w:rPr>
          <w:sz w:val="22"/>
          <w:szCs w:val="22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2"/>
          <w:szCs w:val="22"/>
        </w:rPr>
        <w:t>на оказание услуг на разработку проекта планировки и проекта межевания территории для линейного объекта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3004DF" w:rsidRPr="00AD5DDE">
        <w:rPr>
          <w:sz w:val="22"/>
          <w:szCs w:val="22"/>
        </w:rPr>
        <w:t xml:space="preserve"> </w:t>
      </w:r>
      <w:r w:rsidR="003004DF" w:rsidRPr="003004DF">
        <w:rPr>
          <w:sz w:val="22"/>
          <w:szCs w:val="22"/>
        </w:rPr>
        <w:t>для нужд ПАО «МРСК Центра» (филиала «Липецкэнерго»</w:t>
      </w:r>
      <w:r w:rsidR="001D7337" w:rsidRPr="009B3C46">
        <w:rPr>
          <w:sz w:val="21"/>
          <w:szCs w:val="21"/>
        </w:rPr>
        <w:t>:</w:t>
      </w:r>
    </w:p>
    <w:p w:rsid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 xml:space="preserve">изменен </w:t>
      </w:r>
      <w:r w:rsidR="00D21B55">
        <w:rPr>
          <w:i/>
          <w:sz w:val="21"/>
          <w:szCs w:val="21"/>
        </w:rPr>
        <w:t>крайний срок подачи предложений</w:t>
      </w:r>
      <w:r w:rsidR="0081243B">
        <w:rPr>
          <w:i/>
          <w:sz w:val="21"/>
          <w:szCs w:val="21"/>
        </w:rPr>
        <w:t>;</w:t>
      </w:r>
    </w:p>
    <w:p w:rsidR="00D21B55" w:rsidRPr="00D21B55" w:rsidRDefault="00D21B55" w:rsidP="00D21B5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- </w:t>
      </w:r>
      <w:r w:rsidRPr="00D21B55">
        <w:rPr>
          <w:i/>
          <w:sz w:val="21"/>
          <w:szCs w:val="21"/>
        </w:rPr>
        <w:t>изменен крайний срок предоставления</w:t>
      </w:r>
      <w:r w:rsidR="003004DF">
        <w:rPr>
          <w:i/>
          <w:sz w:val="21"/>
          <w:szCs w:val="21"/>
        </w:rPr>
        <w:t xml:space="preserve"> ответов на запросы разъяснений.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5264BD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</w:t>
      </w:r>
      <w:r w:rsidR="00863648" w:rsidRPr="00863648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863648" w:rsidRPr="00863648">
          <w:rPr>
            <w:rStyle w:val="a6"/>
            <w:sz w:val="21"/>
            <w:szCs w:val="21"/>
          </w:rPr>
          <w:t>www.zakupki.gov.ru</w:t>
        </w:r>
      </w:hyperlink>
      <w:r w:rsidR="00863648" w:rsidRPr="00863648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11" w:history="1">
        <w:r w:rsidR="00863648" w:rsidRPr="00863648">
          <w:rPr>
            <w:rStyle w:val="a6"/>
            <w:sz w:val="21"/>
            <w:szCs w:val="21"/>
          </w:rPr>
          <w:t>https://www.rosseti.roseltorg.ru/</w:t>
        </w:r>
      </w:hyperlink>
      <w:r w:rsidR="00863648" w:rsidRPr="00863648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31907515721</w:t>
      </w:r>
      <w:r w:rsidR="00863648" w:rsidRPr="00863648">
        <w:rPr>
          <w:sz w:val="21"/>
          <w:szCs w:val="21"/>
        </w:rPr>
        <w:t xml:space="preserve"> от </w:t>
      </w:r>
      <w:r w:rsidR="00AD5DDE">
        <w:rPr>
          <w:sz w:val="21"/>
          <w:szCs w:val="21"/>
        </w:rPr>
        <w:t>11</w:t>
      </w:r>
      <w:r w:rsidR="00863648" w:rsidRPr="00863648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12" w:history="1">
        <w:r w:rsidR="00863648" w:rsidRPr="00863648">
          <w:rPr>
            <w:rStyle w:val="a6"/>
            <w:sz w:val="21"/>
            <w:szCs w:val="21"/>
          </w:rPr>
          <w:t>www.mrsk-1.ru</w:t>
        </w:r>
      </w:hyperlink>
      <w:r w:rsidR="00863648" w:rsidRPr="00863648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C765FD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1D37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4DF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45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48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364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291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5DDE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765FD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17C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1B55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3F8B3"/>
  <w15:docId w15:val="{C9A053AD-F22E-4763-9907-5C76C80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eti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sseti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595B-28D4-4EC5-86DA-3C284112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45</cp:revision>
  <cp:lastPrinted>2019-01-23T12:28:00Z</cp:lastPrinted>
  <dcterms:created xsi:type="dcterms:W3CDTF">2016-03-16T06:02:00Z</dcterms:created>
  <dcterms:modified xsi:type="dcterms:W3CDTF">2019-03-04T10:04:00Z</dcterms:modified>
</cp:coreProperties>
</file>