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09B3A" w14:textId="77777777" w:rsidR="00624074" w:rsidRPr="00083D75" w:rsidRDefault="00624074" w:rsidP="00624074">
      <w:pPr>
        <w:tabs>
          <w:tab w:val="right" w:pos="10207"/>
        </w:tabs>
        <w:spacing w:line="276" w:lineRule="auto"/>
        <w:ind w:right="-2"/>
        <w:jc w:val="right"/>
        <w:rPr>
          <w:b/>
          <w:sz w:val="26"/>
          <w:szCs w:val="26"/>
        </w:rPr>
      </w:pPr>
      <w:r w:rsidRPr="00083D75">
        <w:rPr>
          <w:b/>
          <w:sz w:val="26"/>
          <w:szCs w:val="26"/>
        </w:rPr>
        <w:t>“УТВЕРЖДАЮ”</w:t>
      </w:r>
    </w:p>
    <w:p w14:paraId="128003A6" w14:textId="77777777" w:rsidR="00624074" w:rsidRDefault="00A958F1" w:rsidP="00624074">
      <w:pPr>
        <w:spacing w:line="276" w:lineRule="auto"/>
        <w:ind w:right="-1"/>
        <w:jc w:val="right"/>
        <w:rPr>
          <w:sz w:val="26"/>
          <w:szCs w:val="26"/>
        </w:rPr>
      </w:pPr>
      <w:r>
        <w:rPr>
          <w:sz w:val="26"/>
          <w:szCs w:val="26"/>
        </w:rPr>
        <w:t>П</w:t>
      </w:r>
      <w:r w:rsidR="002556F2">
        <w:rPr>
          <w:sz w:val="26"/>
          <w:szCs w:val="26"/>
        </w:rPr>
        <w:t>ерв</w:t>
      </w:r>
      <w:r>
        <w:rPr>
          <w:sz w:val="26"/>
          <w:szCs w:val="26"/>
        </w:rPr>
        <w:t>ый</w:t>
      </w:r>
      <w:r w:rsidR="002556F2">
        <w:rPr>
          <w:sz w:val="26"/>
          <w:szCs w:val="26"/>
        </w:rPr>
        <w:t xml:space="preserve"> з</w:t>
      </w:r>
      <w:r w:rsidR="00624074">
        <w:rPr>
          <w:sz w:val="26"/>
          <w:szCs w:val="26"/>
        </w:rPr>
        <w:t>аместител</w:t>
      </w:r>
      <w:r>
        <w:rPr>
          <w:sz w:val="26"/>
          <w:szCs w:val="26"/>
        </w:rPr>
        <w:t>ь</w:t>
      </w:r>
      <w:r w:rsidR="00624074">
        <w:rPr>
          <w:sz w:val="26"/>
          <w:szCs w:val="26"/>
        </w:rPr>
        <w:t xml:space="preserve"> директора -</w:t>
      </w:r>
    </w:p>
    <w:p w14:paraId="5418A948" w14:textId="77777777" w:rsidR="00624074" w:rsidRDefault="00624074" w:rsidP="00624074">
      <w:pPr>
        <w:spacing w:line="276" w:lineRule="auto"/>
        <w:ind w:right="-1"/>
        <w:jc w:val="right"/>
        <w:rPr>
          <w:sz w:val="26"/>
          <w:szCs w:val="26"/>
        </w:rPr>
      </w:pPr>
      <w:r>
        <w:rPr>
          <w:sz w:val="26"/>
          <w:szCs w:val="26"/>
        </w:rPr>
        <w:t>главн</w:t>
      </w:r>
      <w:r w:rsidR="00A958F1">
        <w:rPr>
          <w:sz w:val="26"/>
          <w:szCs w:val="26"/>
        </w:rPr>
        <w:t>ый</w:t>
      </w:r>
      <w:r>
        <w:rPr>
          <w:sz w:val="26"/>
          <w:szCs w:val="26"/>
        </w:rPr>
        <w:t xml:space="preserve"> инженер филиала</w:t>
      </w:r>
    </w:p>
    <w:p w14:paraId="51230EEA" w14:textId="208F8785" w:rsidR="00624074" w:rsidRDefault="006D46AF" w:rsidP="00624074">
      <w:pPr>
        <w:spacing w:line="276" w:lineRule="auto"/>
        <w:ind w:right="-1"/>
        <w:jc w:val="right"/>
        <w:rPr>
          <w:sz w:val="26"/>
          <w:szCs w:val="26"/>
        </w:rPr>
      </w:pPr>
      <w:r>
        <w:rPr>
          <w:sz w:val="26"/>
          <w:szCs w:val="26"/>
        </w:rPr>
        <w:t>П</w:t>
      </w:r>
      <w:r w:rsidR="00624074">
        <w:rPr>
          <w:sz w:val="26"/>
          <w:szCs w:val="26"/>
        </w:rPr>
        <w:t>АО «</w:t>
      </w:r>
      <w:r w:rsidR="006E1067">
        <w:rPr>
          <w:sz w:val="26"/>
          <w:szCs w:val="26"/>
        </w:rPr>
        <w:t>Россети Центр</w:t>
      </w:r>
      <w:r w:rsidR="00624074">
        <w:rPr>
          <w:sz w:val="26"/>
          <w:szCs w:val="26"/>
        </w:rPr>
        <w:t>»-«Липецкэнерго»</w:t>
      </w:r>
    </w:p>
    <w:p w14:paraId="49000617" w14:textId="77777777" w:rsidR="006D46AF" w:rsidRDefault="006D46AF" w:rsidP="00624074">
      <w:pPr>
        <w:spacing w:line="276" w:lineRule="auto"/>
        <w:ind w:right="-1"/>
        <w:jc w:val="right"/>
        <w:rPr>
          <w:sz w:val="26"/>
          <w:szCs w:val="26"/>
        </w:rPr>
      </w:pPr>
    </w:p>
    <w:p w14:paraId="20F68D74" w14:textId="77777777" w:rsidR="00624074" w:rsidRDefault="006D46AF" w:rsidP="00624074">
      <w:pPr>
        <w:spacing w:line="276" w:lineRule="auto"/>
        <w:ind w:right="-1"/>
        <w:jc w:val="right"/>
        <w:rPr>
          <w:sz w:val="26"/>
          <w:szCs w:val="26"/>
        </w:rPr>
      </w:pPr>
      <w:r>
        <w:rPr>
          <w:sz w:val="26"/>
          <w:szCs w:val="26"/>
        </w:rPr>
        <w:t>_________________________</w:t>
      </w:r>
      <w:r w:rsidR="00753606">
        <w:rPr>
          <w:sz w:val="26"/>
          <w:szCs w:val="26"/>
        </w:rPr>
        <w:t>Боев</w:t>
      </w:r>
      <w:r>
        <w:rPr>
          <w:sz w:val="26"/>
          <w:szCs w:val="26"/>
        </w:rPr>
        <w:t xml:space="preserve"> </w:t>
      </w:r>
      <w:r w:rsidR="00753606">
        <w:rPr>
          <w:sz w:val="26"/>
          <w:szCs w:val="26"/>
        </w:rPr>
        <w:t>М</w:t>
      </w:r>
      <w:r>
        <w:rPr>
          <w:sz w:val="26"/>
          <w:szCs w:val="26"/>
        </w:rPr>
        <w:t>.</w:t>
      </w:r>
      <w:r w:rsidR="00753606">
        <w:rPr>
          <w:sz w:val="26"/>
          <w:szCs w:val="26"/>
        </w:rPr>
        <w:t>В</w:t>
      </w:r>
      <w:r>
        <w:rPr>
          <w:sz w:val="26"/>
          <w:szCs w:val="26"/>
        </w:rPr>
        <w:t>.</w:t>
      </w:r>
    </w:p>
    <w:p w14:paraId="2D9D609A" w14:textId="77777777" w:rsidR="00624074" w:rsidRPr="00EB40C8" w:rsidRDefault="00624074" w:rsidP="00624074">
      <w:pPr>
        <w:spacing w:line="276" w:lineRule="auto"/>
        <w:ind w:right="-2"/>
        <w:jc w:val="right"/>
        <w:rPr>
          <w:caps/>
          <w:sz w:val="26"/>
          <w:szCs w:val="26"/>
        </w:rPr>
      </w:pPr>
      <w:r w:rsidRPr="00083D75">
        <w:rPr>
          <w:sz w:val="26"/>
          <w:szCs w:val="26"/>
        </w:rPr>
        <w:t>“_</w:t>
      </w:r>
      <w:r>
        <w:rPr>
          <w:sz w:val="26"/>
          <w:szCs w:val="26"/>
        </w:rPr>
        <w:t>____</w:t>
      </w:r>
      <w:r w:rsidRPr="00083D75">
        <w:rPr>
          <w:sz w:val="26"/>
          <w:szCs w:val="26"/>
        </w:rPr>
        <w:t>__” _</w:t>
      </w:r>
      <w:r>
        <w:rPr>
          <w:sz w:val="26"/>
          <w:szCs w:val="26"/>
        </w:rPr>
        <w:t>______</w:t>
      </w:r>
      <w:r w:rsidRPr="00083D75">
        <w:rPr>
          <w:sz w:val="26"/>
          <w:szCs w:val="26"/>
        </w:rPr>
        <w:t>___</w:t>
      </w:r>
      <w:r>
        <w:rPr>
          <w:sz w:val="26"/>
          <w:szCs w:val="26"/>
        </w:rPr>
        <w:t>_</w:t>
      </w:r>
      <w:r w:rsidRPr="00083D75">
        <w:rPr>
          <w:sz w:val="26"/>
          <w:szCs w:val="26"/>
        </w:rPr>
        <w:t>________ 20</w:t>
      </w:r>
      <w:r>
        <w:rPr>
          <w:sz w:val="26"/>
          <w:szCs w:val="26"/>
        </w:rPr>
        <w:t>_____</w:t>
      </w:r>
      <w:r w:rsidRPr="00EB40C8">
        <w:rPr>
          <w:sz w:val="26"/>
          <w:szCs w:val="26"/>
        </w:rPr>
        <w:t xml:space="preserve"> г.</w:t>
      </w:r>
    </w:p>
    <w:p w14:paraId="098FB609" w14:textId="77777777" w:rsidR="00E30A36" w:rsidRDefault="00E30A36" w:rsidP="001B5E0F">
      <w:pPr>
        <w:rPr>
          <w:b/>
          <w:sz w:val="26"/>
          <w:szCs w:val="26"/>
        </w:rPr>
      </w:pPr>
    </w:p>
    <w:p w14:paraId="694732AF" w14:textId="77777777" w:rsidR="00802993" w:rsidRPr="009648BE" w:rsidRDefault="00802993" w:rsidP="009648BE">
      <w:pPr>
        <w:jc w:val="center"/>
        <w:rPr>
          <w:b/>
        </w:rPr>
      </w:pPr>
      <w:r w:rsidRPr="009648BE">
        <w:rPr>
          <w:b/>
        </w:rPr>
        <w:t>ТЕХНИЧЕСКОЕ ЗАДАНИЕ</w:t>
      </w:r>
    </w:p>
    <w:p w14:paraId="6B706559" w14:textId="5801BA7D" w:rsidR="00802993" w:rsidRPr="00B6621C" w:rsidRDefault="00802993" w:rsidP="009648BE">
      <w:pPr>
        <w:jc w:val="center"/>
        <w:rPr>
          <w:b/>
        </w:rPr>
      </w:pPr>
      <w:r w:rsidRPr="00B6621C">
        <w:rPr>
          <w:b/>
        </w:rPr>
        <w:t>на выполнение работ</w:t>
      </w:r>
      <w:r w:rsidR="00FB62F0" w:rsidRPr="00B6621C">
        <w:rPr>
          <w:b/>
        </w:rPr>
        <w:t xml:space="preserve"> по</w:t>
      </w:r>
      <w:r w:rsidRPr="00B6621C">
        <w:rPr>
          <w:b/>
        </w:rPr>
        <w:t xml:space="preserve"> </w:t>
      </w:r>
      <w:r w:rsidR="00FB62F0" w:rsidRPr="00B6621C">
        <w:rPr>
          <w:b/>
        </w:rPr>
        <w:t xml:space="preserve">ремонту </w:t>
      </w:r>
      <w:r w:rsidR="006C665E">
        <w:rPr>
          <w:b/>
        </w:rPr>
        <w:t>аппаратов управления оперативным постоянным током</w:t>
      </w:r>
      <w:r w:rsidR="00FB627A">
        <w:rPr>
          <w:b/>
        </w:rPr>
        <w:t xml:space="preserve"> на</w:t>
      </w:r>
      <w:r w:rsidR="00566D58">
        <w:rPr>
          <w:b/>
        </w:rPr>
        <w:t xml:space="preserve"> </w:t>
      </w:r>
      <w:r w:rsidR="00FB627A">
        <w:rPr>
          <w:b/>
        </w:rPr>
        <w:t xml:space="preserve">ПС </w:t>
      </w:r>
      <w:r w:rsidR="006E1067">
        <w:rPr>
          <w:b/>
        </w:rPr>
        <w:t>и РП</w:t>
      </w:r>
      <w:r w:rsidR="000D1A7D" w:rsidRPr="00B6621C">
        <w:rPr>
          <w:b/>
        </w:rPr>
        <w:t>.</w:t>
      </w:r>
    </w:p>
    <w:p w14:paraId="51ECF840" w14:textId="77777777" w:rsidR="00B17989" w:rsidRPr="009648BE" w:rsidRDefault="00B17989" w:rsidP="009648BE">
      <w:pPr>
        <w:ind w:firstLine="709"/>
        <w:jc w:val="both"/>
        <w:rPr>
          <w:b/>
          <w:bCs/>
        </w:rPr>
      </w:pPr>
    </w:p>
    <w:p w14:paraId="0AFC7EE7" w14:textId="77777777" w:rsidR="00B17989" w:rsidRPr="009648BE" w:rsidRDefault="00B17989" w:rsidP="009648BE">
      <w:pPr>
        <w:pStyle w:val="ab"/>
        <w:numPr>
          <w:ilvl w:val="0"/>
          <w:numId w:val="9"/>
        </w:numPr>
        <w:ind w:left="0"/>
        <w:jc w:val="center"/>
        <w:rPr>
          <w:b/>
          <w:bCs/>
          <w:sz w:val="24"/>
          <w:szCs w:val="24"/>
        </w:rPr>
      </w:pPr>
      <w:r w:rsidRPr="009648BE">
        <w:rPr>
          <w:b/>
          <w:bCs/>
          <w:sz w:val="24"/>
          <w:szCs w:val="24"/>
        </w:rPr>
        <w:t>Общая часть.</w:t>
      </w:r>
    </w:p>
    <w:p w14:paraId="139D1A9E" w14:textId="77777777" w:rsidR="00355A01" w:rsidRDefault="00355A01" w:rsidP="009648BE">
      <w:pPr>
        <w:pStyle w:val="ab"/>
        <w:tabs>
          <w:tab w:val="left" w:pos="567"/>
        </w:tabs>
        <w:ind w:left="0"/>
        <w:jc w:val="both"/>
        <w:rPr>
          <w:bCs/>
          <w:sz w:val="24"/>
          <w:szCs w:val="24"/>
        </w:rPr>
      </w:pPr>
    </w:p>
    <w:p w14:paraId="0D12E9CE" w14:textId="251973D0" w:rsidR="006055EA" w:rsidRPr="009648BE" w:rsidRDefault="00F115A1" w:rsidP="009648BE">
      <w:pPr>
        <w:pStyle w:val="ab"/>
        <w:tabs>
          <w:tab w:val="left" w:pos="567"/>
        </w:tabs>
        <w:ind w:left="0"/>
        <w:jc w:val="both"/>
        <w:rPr>
          <w:bCs/>
          <w:sz w:val="24"/>
          <w:szCs w:val="24"/>
        </w:rPr>
      </w:pPr>
      <w:r w:rsidRPr="009648BE">
        <w:rPr>
          <w:bCs/>
          <w:sz w:val="24"/>
          <w:szCs w:val="24"/>
        </w:rPr>
        <w:t>1.1</w:t>
      </w:r>
      <w:r w:rsidR="006055EA" w:rsidRPr="009648BE">
        <w:rPr>
          <w:bCs/>
          <w:sz w:val="24"/>
          <w:szCs w:val="24"/>
        </w:rPr>
        <w:t xml:space="preserve">. </w:t>
      </w:r>
      <w:r w:rsidR="005D669C" w:rsidRPr="009648BE">
        <w:rPr>
          <w:bCs/>
          <w:sz w:val="24"/>
          <w:szCs w:val="24"/>
        </w:rPr>
        <w:t xml:space="preserve">Филиал </w:t>
      </w:r>
      <w:r w:rsidR="006E1067" w:rsidRPr="006E1067">
        <w:rPr>
          <w:bCs/>
          <w:sz w:val="24"/>
          <w:szCs w:val="24"/>
        </w:rPr>
        <w:t>ПАО «Россети Центр»</w:t>
      </w:r>
      <w:r w:rsidR="005D669C" w:rsidRPr="009648BE">
        <w:rPr>
          <w:sz w:val="24"/>
          <w:szCs w:val="24"/>
        </w:rPr>
        <w:t xml:space="preserve"> - «</w:t>
      </w:r>
      <w:r w:rsidR="00BD46E1">
        <w:rPr>
          <w:sz w:val="24"/>
          <w:szCs w:val="24"/>
        </w:rPr>
        <w:t>Липецкэнер</w:t>
      </w:r>
      <w:r w:rsidR="000914BC">
        <w:rPr>
          <w:sz w:val="24"/>
          <w:szCs w:val="24"/>
        </w:rPr>
        <w:t>го</w:t>
      </w:r>
      <w:r w:rsidR="005D669C" w:rsidRPr="009648BE">
        <w:rPr>
          <w:sz w:val="24"/>
          <w:szCs w:val="24"/>
        </w:rPr>
        <w:t>»</w:t>
      </w:r>
      <w:r w:rsidR="006055EA" w:rsidRPr="009648BE">
        <w:rPr>
          <w:sz w:val="24"/>
          <w:szCs w:val="24"/>
        </w:rPr>
        <w:t xml:space="preserve"> п</w:t>
      </w:r>
      <w:r w:rsidR="006055EA" w:rsidRPr="00387D01">
        <w:rPr>
          <w:sz w:val="24"/>
          <w:szCs w:val="24"/>
        </w:rPr>
        <w:t xml:space="preserve">роизводит закупку </w:t>
      </w:r>
      <w:r w:rsidR="00387D01" w:rsidRPr="00387D01">
        <w:rPr>
          <w:sz w:val="24"/>
          <w:szCs w:val="24"/>
        </w:rPr>
        <w:t xml:space="preserve">работ по ремонту </w:t>
      </w:r>
      <w:r w:rsidR="006C665E" w:rsidRPr="006C665E">
        <w:rPr>
          <w:sz w:val="24"/>
          <w:szCs w:val="24"/>
        </w:rPr>
        <w:t xml:space="preserve">аппаратов управления оперативным постоянным током </w:t>
      </w:r>
      <w:r w:rsidR="00FB627A">
        <w:rPr>
          <w:sz w:val="24"/>
          <w:szCs w:val="24"/>
        </w:rPr>
        <w:t xml:space="preserve">на ПС </w:t>
      </w:r>
      <w:r w:rsidR="006E1067">
        <w:rPr>
          <w:sz w:val="24"/>
          <w:szCs w:val="24"/>
        </w:rPr>
        <w:t>и РП</w:t>
      </w:r>
      <w:r w:rsidR="005D669C" w:rsidRPr="009648BE">
        <w:rPr>
          <w:i/>
          <w:sz w:val="24"/>
          <w:szCs w:val="24"/>
        </w:rPr>
        <w:t>.</w:t>
      </w:r>
      <w:r w:rsidRPr="009648BE">
        <w:rPr>
          <w:bCs/>
          <w:sz w:val="24"/>
          <w:szCs w:val="24"/>
        </w:rPr>
        <w:tab/>
      </w:r>
    </w:p>
    <w:p w14:paraId="29A0457A" w14:textId="79BF4D85" w:rsidR="00F115A1" w:rsidRPr="009648BE" w:rsidRDefault="006055EA" w:rsidP="009648BE">
      <w:pPr>
        <w:pStyle w:val="ab"/>
        <w:tabs>
          <w:tab w:val="left" w:pos="567"/>
        </w:tabs>
        <w:ind w:left="0"/>
        <w:jc w:val="both"/>
        <w:rPr>
          <w:bCs/>
          <w:sz w:val="24"/>
          <w:szCs w:val="24"/>
        </w:rPr>
      </w:pPr>
      <w:r w:rsidRPr="009648BE">
        <w:rPr>
          <w:bCs/>
          <w:sz w:val="24"/>
          <w:szCs w:val="24"/>
        </w:rPr>
        <w:t xml:space="preserve">1.2. </w:t>
      </w:r>
      <w:r w:rsidR="00754828" w:rsidRPr="009648BE">
        <w:rPr>
          <w:sz w:val="24"/>
          <w:szCs w:val="24"/>
        </w:rPr>
        <w:t xml:space="preserve">Закупка производится </w:t>
      </w:r>
      <w:r w:rsidR="006D46AF">
        <w:rPr>
          <w:sz w:val="24"/>
          <w:szCs w:val="24"/>
        </w:rPr>
        <w:t xml:space="preserve">на основании программы закупок </w:t>
      </w:r>
      <w:r w:rsidR="006E1067" w:rsidRPr="006E1067">
        <w:rPr>
          <w:sz w:val="24"/>
          <w:szCs w:val="24"/>
        </w:rPr>
        <w:t>ПАО «Россети Центр»</w:t>
      </w:r>
      <w:r w:rsidR="00BD1A24">
        <w:rPr>
          <w:sz w:val="24"/>
          <w:szCs w:val="24"/>
        </w:rPr>
        <w:t>-«Липецкэнерго»</w:t>
      </w:r>
      <w:r w:rsidR="00754828" w:rsidRPr="009648BE">
        <w:rPr>
          <w:sz w:val="24"/>
          <w:szCs w:val="24"/>
        </w:rPr>
        <w:t xml:space="preserve"> на 20</w:t>
      </w:r>
      <w:r w:rsidR="001D6E69">
        <w:rPr>
          <w:sz w:val="24"/>
          <w:szCs w:val="24"/>
        </w:rPr>
        <w:t>2</w:t>
      </w:r>
      <w:r w:rsidR="006E1067">
        <w:rPr>
          <w:sz w:val="24"/>
          <w:szCs w:val="24"/>
        </w:rPr>
        <w:t>2</w:t>
      </w:r>
      <w:r w:rsidR="00754828" w:rsidRPr="009648BE">
        <w:rPr>
          <w:sz w:val="24"/>
          <w:szCs w:val="24"/>
        </w:rPr>
        <w:t xml:space="preserve"> год</w:t>
      </w:r>
      <w:r w:rsidR="00F115A1" w:rsidRPr="009648BE">
        <w:rPr>
          <w:sz w:val="24"/>
          <w:szCs w:val="24"/>
        </w:rPr>
        <w:t>.</w:t>
      </w:r>
    </w:p>
    <w:p w14:paraId="0496114C" w14:textId="77777777" w:rsidR="00802993" w:rsidRPr="009648BE" w:rsidRDefault="00F115A1" w:rsidP="009648BE">
      <w:pPr>
        <w:pStyle w:val="ab"/>
        <w:tabs>
          <w:tab w:val="left" w:pos="567"/>
        </w:tabs>
        <w:ind w:left="0"/>
        <w:jc w:val="both"/>
        <w:rPr>
          <w:sz w:val="24"/>
          <w:szCs w:val="24"/>
        </w:rPr>
      </w:pPr>
      <w:r w:rsidRPr="009648BE">
        <w:rPr>
          <w:sz w:val="24"/>
          <w:szCs w:val="24"/>
        </w:rPr>
        <w:t>1.</w:t>
      </w:r>
      <w:r w:rsidR="005D669C" w:rsidRPr="009648BE">
        <w:rPr>
          <w:sz w:val="24"/>
          <w:szCs w:val="24"/>
        </w:rPr>
        <w:t>3</w:t>
      </w:r>
      <w:r w:rsidR="006055EA" w:rsidRPr="009648BE">
        <w:rPr>
          <w:sz w:val="24"/>
          <w:szCs w:val="24"/>
        </w:rPr>
        <w:t>.</w:t>
      </w:r>
      <w:r w:rsidR="00802993" w:rsidRPr="009648BE">
        <w:rPr>
          <w:sz w:val="24"/>
          <w:szCs w:val="24"/>
        </w:rPr>
        <w:tab/>
        <w:t xml:space="preserve">Подрядчик определяется на основании проведения </w:t>
      </w:r>
      <w:r w:rsidR="0082363B" w:rsidRPr="009648BE">
        <w:rPr>
          <w:sz w:val="24"/>
          <w:szCs w:val="24"/>
        </w:rPr>
        <w:t>конкурентной закупочной процедуры</w:t>
      </w:r>
      <w:r w:rsidR="00802993" w:rsidRPr="009648BE">
        <w:rPr>
          <w:sz w:val="24"/>
          <w:szCs w:val="24"/>
        </w:rPr>
        <w:t xml:space="preserve"> на выполнение данного вида работ.</w:t>
      </w:r>
    </w:p>
    <w:p w14:paraId="0C223806" w14:textId="77777777" w:rsidR="00802993" w:rsidRDefault="00F115A1" w:rsidP="009648BE">
      <w:pPr>
        <w:pStyle w:val="ab"/>
        <w:tabs>
          <w:tab w:val="left" w:pos="567"/>
        </w:tabs>
        <w:ind w:left="0"/>
        <w:jc w:val="both"/>
        <w:rPr>
          <w:sz w:val="24"/>
          <w:szCs w:val="24"/>
        </w:rPr>
      </w:pPr>
      <w:r w:rsidRPr="009648BE">
        <w:rPr>
          <w:sz w:val="24"/>
          <w:szCs w:val="24"/>
        </w:rPr>
        <w:t>1.</w:t>
      </w:r>
      <w:r w:rsidR="005D669C" w:rsidRPr="009648BE">
        <w:rPr>
          <w:sz w:val="24"/>
          <w:szCs w:val="24"/>
        </w:rPr>
        <w:t>4</w:t>
      </w:r>
      <w:r w:rsidR="006055EA" w:rsidRPr="009648BE">
        <w:rPr>
          <w:sz w:val="24"/>
          <w:szCs w:val="24"/>
        </w:rPr>
        <w:t>.</w:t>
      </w:r>
      <w:r w:rsidR="00802993" w:rsidRPr="009648BE">
        <w:rPr>
          <w:sz w:val="24"/>
          <w:szCs w:val="24"/>
        </w:rPr>
        <w:tab/>
        <w:t xml:space="preserve">Все условия </w:t>
      </w:r>
      <w:r w:rsidR="003225DE" w:rsidRPr="009648BE">
        <w:rPr>
          <w:sz w:val="24"/>
          <w:szCs w:val="24"/>
        </w:rPr>
        <w:t xml:space="preserve">выполнения </w:t>
      </w:r>
      <w:r w:rsidR="00802993" w:rsidRPr="009648BE">
        <w:rPr>
          <w:sz w:val="24"/>
          <w:szCs w:val="24"/>
        </w:rPr>
        <w:t xml:space="preserve">работ определяются и регулируются на основе договора заключённого Заказчиком с победителем </w:t>
      </w:r>
      <w:r w:rsidR="0082363B" w:rsidRPr="009648BE">
        <w:rPr>
          <w:sz w:val="24"/>
          <w:szCs w:val="24"/>
        </w:rPr>
        <w:t>конкурентной закупочной процедуры</w:t>
      </w:r>
      <w:r w:rsidR="00802993" w:rsidRPr="009648BE">
        <w:rPr>
          <w:sz w:val="24"/>
          <w:szCs w:val="24"/>
        </w:rPr>
        <w:t>.</w:t>
      </w:r>
    </w:p>
    <w:p w14:paraId="17CC067D" w14:textId="77777777" w:rsidR="00E03C7D" w:rsidRPr="00A35798" w:rsidRDefault="00E03C7D" w:rsidP="00E03C7D">
      <w:pPr>
        <w:pStyle w:val="ab"/>
        <w:tabs>
          <w:tab w:val="left" w:pos="567"/>
        </w:tabs>
        <w:ind w:left="0"/>
        <w:rPr>
          <w:sz w:val="24"/>
          <w:szCs w:val="24"/>
        </w:rPr>
      </w:pPr>
      <w:r w:rsidRPr="00A35798">
        <w:rPr>
          <w:sz w:val="24"/>
          <w:szCs w:val="24"/>
        </w:rPr>
        <w:t>1.5.</w:t>
      </w:r>
      <w:r w:rsidRPr="00A35798">
        <w:rPr>
          <w:sz w:val="24"/>
          <w:szCs w:val="24"/>
        </w:rPr>
        <w:tab/>
        <w:t>Все необходимые материалы</w:t>
      </w:r>
      <w:r w:rsidR="00D216A5">
        <w:rPr>
          <w:sz w:val="24"/>
          <w:szCs w:val="24"/>
        </w:rPr>
        <w:t xml:space="preserve"> и оборудование</w:t>
      </w:r>
      <w:r w:rsidRPr="00A35798">
        <w:rPr>
          <w:sz w:val="24"/>
          <w:szCs w:val="24"/>
        </w:rPr>
        <w:t xml:space="preserve"> для выполнения работ поставляются Подрядчиком.</w:t>
      </w:r>
    </w:p>
    <w:p w14:paraId="0921A7C1" w14:textId="77777777" w:rsidR="00ED7FB0" w:rsidRPr="009648BE" w:rsidRDefault="00ED7FB0" w:rsidP="009648BE">
      <w:pPr>
        <w:ind w:firstLine="709"/>
        <w:jc w:val="both"/>
      </w:pPr>
    </w:p>
    <w:p w14:paraId="6B2D4F62" w14:textId="77777777" w:rsidR="00B17989" w:rsidRPr="009648BE" w:rsidRDefault="00B17989" w:rsidP="009648BE">
      <w:pPr>
        <w:pStyle w:val="ab"/>
        <w:numPr>
          <w:ilvl w:val="0"/>
          <w:numId w:val="9"/>
        </w:numPr>
        <w:ind w:left="0"/>
        <w:jc w:val="center"/>
        <w:rPr>
          <w:b/>
          <w:bCs/>
          <w:sz w:val="24"/>
          <w:szCs w:val="24"/>
        </w:rPr>
      </w:pPr>
      <w:r w:rsidRPr="009648BE">
        <w:rPr>
          <w:b/>
          <w:bCs/>
          <w:sz w:val="24"/>
          <w:szCs w:val="24"/>
        </w:rPr>
        <w:t xml:space="preserve">Предмет </w:t>
      </w:r>
      <w:r w:rsidR="003B2F32" w:rsidRPr="003B2F32">
        <w:rPr>
          <w:b/>
          <w:sz w:val="24"/>
          <w:szCs w:val="24"/>
        </w:rPr>
        <w:t>конкурентной закупочной процедуры</w:t>
      </w:r>
      <w:r w:rsidRPr="009648BE">
        <w:rPr>
          <w:b/>
          <w:bCs/>
          <w:sz w:val="24"/>
          <w:szCs w:val="24"/>
        </w:rPr>
        <w:t>.</w:t>
      </w:r>
    </w:p>
    <w:p w14:paraId="444B4C40" w14:textId="77777777" w:rsidR="00355A01" w:rsidRDefault="00355A01" w:rsidP="00794455">
      <w:pPr>
        <w:jc w:val="both"/>
      </w:pPr>
    </w:p>
    <w:p w14:paraId="17B91196" w14:textId="0100ACBB" w:rsidR="00B17989" w:rsidRPr="009648BE" w:rsidRDefault="00387D01" w:rsidP="00794455">
      <w:pPr>
        <w:jc w:val="both"/>
      </w:pPr>
      <w:r>
        <w:t>Выполнение работ по</w:t>
      </w:r>
      <w:r w:rsidRPr="009648BE">
        <w:t xml:space="preserve"> </w:t>
      </w:r>
      <w:r w:rsidRPr="00FB62F0">
        <w:t>ремонт</w:t>
      </w:r>
      <w:r>
        <w:t>у</w:t>
      </w:r>
      <w:r w:rsidRPr="00FB62F0">
        <w:t xml:space="preserve"> </w:t>
      </w:r>
      <w:r w:rsidR="006C665E" w:rsidRPr="006C665E">
        <w:t xml:space="preserve">аппаратов управления оперативным постоянным током </w:t>
      </w:r>
      <w:r w:rsidR="00FB627A">
        <w:t xml:space="preserve">на </w:t>
      </w:r>
      <w:r w:rsidR="00AD3A45">
        <w:t>ПС и РП</w:t>
      </w:r>
      <w:r w:rsidR="00C35253">
        <w:t xml:space="preserve"> </w:t>
      </w:r>
      <w:r w:rsidR="0033165B" w:rsidRPr="009648BE">
        <w:t>должно быть произведено в об</w:t>
      </w:r>
      <w:r w:rsidR="001B5E0F">
        <w:t xml:space="preserve">ъемах и </w:t>
      </w:r>
      <w:proofErr w:type="gramStart"/>
      <w:r w:rsidR="001B5E0F">
        <w:t>в сроки</w:t>
      </w:r>
      <w:proofErr w:type="gramEnd"/>
      <w:r w:rsidR="001B5E0F">
        <w:t xml:space="preserve"> установленные</w:t>
      </w:r>
      <w:r w:rsidR="001B5E0F" w:rsidRPr="001B5E0F">
        <w:t xml:space="preserve"> заказчиком</w:t>
      </w:r>
      <w:r w:rsidR="00794455">
        <w:t xml:space="preserve"> на следующих объектах:</w:t>
      </w:r>
    </w:p>
    <w:p w14:paraId="31E47545" w14:textId="77777777" w:rsidR="003D624E" w:rsidRPr="009648BE" w:rsidRDefault="003D624E" w:rsidP="009648BE">
      <w:pPr>
        <w:jc w:val="both"/>
      </w:pPr>
    </w:p>
    <w:tbl>
      <w:tblPr>
        <w:tblW w:w="10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260"/>
        <w:gridCol w:w="3592"/>
        <w:gridCol w:w="1651"/>
        <w:gridCol w:w="1646"/>
      </w:tblGrid>
      <w:tr w:rsidR="00F8474C" w:rsidRPr="009648BE" w14:paraId="7F847BAD" w14:textId="77777777" w:rsidTr="00753606">
        <w:trPr>
          <w:jc w:val="center"/>
        </w:trPr>
        <w:tc>
          <w:tcPr>
            <w:tcW w:w="704" w:type="dxa"/>
          </w:tcPr>
          <w:p w14:paraId="2473A060" w14:textId="77777777" w:rsidR="00F8474C" w:rsidRPr="00143824" w:rsidRDefault="00F8474C" w:rsidP="009648BE">
            <w:pPr>
              <w:jc w:val="center"/>
              <w:rPr>
                <w:sz w:val="22"/>
                <w:szCs w:val="22"/>
              </w:rPr>
            </w:pPr>
            <w:r w:rsidRPr="00143824">
              <w:rPr>
                <w:sz w:val="22"/>
                <w:szCs w:val="22"/>
              </w:rPr>
              <w:t>№ п/п</w:t>
            </w:r>
          </w:p>
        </w:tc>
        <w:tc>
          <w:tcPr>
            <w:tcW w:w="3260" w:type="dxa"/>
            <w:vAlign w:val="center"/>
          </w:tcPr>
          <w:p w14:paraId="02DC4138" w14:textId="77777777" w:rsidR="00F8474C" w:rsidRPr="00143824" w:rsidRDefault="00F8474C" w:rsidP="009648BE">
            <w:pPr>
              <w:jc w:val="center"/>
              <w:rPr>
                <w:sz w:val="22"/>
                <w:szCs w:val="22"/>
              </w:rPr>
            </w:pPr>
            <w:r w:rsidRPr="00143824">
              <w:rPr>
                <w:sz w:val="22"/>
                <w:szCs w:val="22"/>
              </w:rPr>
              <w:t>Наименование объекта</w:t>
            </w:r>
          </w:p>
        </w:tc>
        <w:tc>
          <w:tcPr>
            <w:tcW w:w="3592" w:type="dxa"/>
            <w:vAlign w:val="center"/>
          </w:tcPr>
          <w:p w14:paraId="56BEB99D" w14:textId="77777777" w:rsidR="00F8474C" w:rsidRPr="00143824" w:rsidRDefault="00F8474C" w:rsidP="009648BE">
            <w:pPr>
              <w:jc w:val="center"/>
              <w:rPr>
                <w:sz w:val="22"/>
                <w:szCs w:val="22"/>
              </w:rPr>
            </w:pPr>
            <w:r w:rsidRPr="00143824">
              <w:rPr>
                <w:sz w:val="22"/>
                <w:szCs w:val="22"/>
              </w:rPr>
              <w:t>Местоположение</w:t>
            </w:r>
          </w:p>
        </w:tc>
        <w:tc>
          <w:tcPr>
            <w:tcW w:w="1651" w:type="dxa"/>
          </w:tcPr>
          <w:p w14:paraId="6DE3A5AF" w14:textId="77777777" w:rsidR="00F8474C" w:rsidRPr="00143824" w:rsidRDefault="00F8474C" w:rsidP="009648BE">
            <w:pPr>
              <w:jc w:val="center"/>
              <w:rPr>
                <w:sz w:val="22"/>
                <w:szCs w:val="22"/>
                <w:lang w:val="en-US"/>
              </w:rPr>
            </w:pPr>
            <w:proofErr w:type="spellStart"/>
            <w:r w:rsidRPr="00143824">
              <w:rPr>
                <w:sz w:val="22"/>
                <w:szCs w:val="22"/>
                <w:lang w:val="en-US"/>
              </w:rPr>
              <w:t>Начало</w:t>
            </w:r>
            <w:proofErr w:type="spellEnd"/>
            <w:r w:rsidRPr="00143824">
              <w:rPr>
                <w:sz w:val="22"/>
                <w:szCs w:val="22"/>
                <w:lang w:val="en-US"/>
              </w:rPr>
              <w:t xml:space="preserve"> </w:t>
            </w:r>
          </w:p>
          <w:p w14:paraId="51581FC3" w14:textId="77777777" w:rsidR="00F8474C" w:rsidRPr="00143824" w:rsidRDefault="00F8474C" w:rsidP="009648BE">
            <w:pPr>
              <w:jc w:val="center"/>
              <w:rPr>
                <w:sz w:val="22"/>
                <w:szCs w:val="22"/>
              </w:rPr>
            </w:pPr>
            <w:r w:rsidRPr="00143824">
              <w:rPr>
                <w:sz w:val="22"/>
                <w:szCs w:val="22"/>
              </w:rPr>
              <w:t>работ</w:t>
            </w:r>
          </w:p>
        </w:tc>
        <w:tc>
          <w:tcPr>
            <w:tcW w:w="1646" w:type="dxa"/>
          </w:tcPr>
          <w:p w14:paraId="3CC758FA" w14:textId="77777777" w:rsidR="00F8474C" w:rsidRPr="00143824" w:rsidRDefault="00F8474C" w:rsidP="009648BE">
            <w:pPr>
              <w:jc w:val="center"/>
              <w:rPr>
                <w:sz w:val="22"/>
                <w:szCs w:val="22"/>
              </w:rPr>
            </w:pPr>
            <w:r w:rsidRPr="00143824">
              <w:rPr>
                <w:sz w:val="22"/>
                <w:szCs w:val="22"/>
              </w:rPr>
              <w:t>Окончание</w:t>
            </w:r>
          </w:p>
          <w:p w14:paraId="46AD4031" w14:textId="77777777" w:rsidR="00F8474C" w:rsidRPr="00143824" w:rsidRDefault="00F8474C" w:rsidP="009648BE">
            <w:pPr>
              <w:jc w:val="center"/>
              <w:rPr>
                <w:sz w:val="22"/>
                <w:szCs w:val="22"/>
              </w:rPr>
            </w:pPr>
            <w:r w:rsidRPr="00143824">
              <w:rPr>
                <w:sz w:val="22"/>
                <w:szCs w:val="22"/>
              </w:rPr>
              <w:t>работ</w:t>
            </w:r>
          </w:p>
        </w:tc>
      </w:tr>
      <w:tr w:rsidR="00753606" w:rsidRPr="009648BE" w14:paraId="3FB4C9BD" w14:textId="77777777" w:rsidTr="00753606">
        <w:trPr>
          <w:jc w:val="center"/>
        </w:trPr>
        <w:tc>
          <w:tcPr>
            <w:tcW w:w="704" w:type="dxa"/>
          </w:tcPr>
          <w:p w14:paraId="1889A0EC" w14:textId="77777777" w:rsidR="00753606" w:rsidRPr="00143824" w:rsidRDefault="00753606" w:rsidP="00753606">
            <w:pPr>
              <w:jc w:val="center"/>
              <w:rPr>
                <w:sz w:val="22"/>
                <w:szCs w:val="22"/>
              </w:rPr>
            </w:pPr>
            <w:r>
              <w:rPr>
                <w:sz w:val="22"/>
                <w:szCs w:val="22"/>
              </w:rPr>
              <w:t>1.</w:t>
            </w:r>
          </w:p>
        </w:tc>
        <w:tc>
          <w:tcPr>
            <w:tcW w:w="3260" w:type="dxa"/>
          </w:tcPr>
          <w:p w14:paraId="72EF47FC" w14:textId="47A03A7F" w:rsidR="00753606" w:rsidRPr="00212612" w:rsidRDefault="006E1067" w:rsidP="00525053">
            <w:r w:rsidRPr="006E1067">
              <w:t>ПС 110/35/10кВ Гороховская</w:t>
            </w:r>
          </w:p>
        </w:tc>
        <w:tc>
          <w:tcPr>
            <w:tcW w:w="3592" w:type="dxa"/>
          </w:tcPr>
          <w:p w14:paraId="60A98EF9" w14:textId="3E6BFF36" w:rsidR="00753606" w:rsidRPr="00212612" w:rsidRDefault="006E1067" w:rsidP="00753606">
            <w:r>
              <w:t>Елецкий</w:t>
            </w:r>
            <w:r w:rsidR="00753606" w:rsidRPr="00212612">
              <w:t xml:space="preserve"> участок </w:t>
            </w:r>
            <w:proofErr w:type="spellStart"/>
            <w:r w:rsidR="00753606" w:rsidRPr="00212612">
              <w:t>СРЗАИиМ</w:t>
            </w:r>
            <w:proofErr w:type="spellEnd"/>
          </w:p>
        </w:tc>
        <w:tc>
          <w:tcPr>
            <w:tcW w:w="1651" w:type="dxa"/>
            <w:vAlign w:val="center"/>
          </w:tcPr>
          <w:p w14:paraId="63DECD2F" w14:textId="66EC7128" w:rsidR="00753606" w:rsidRPr="00212612" w:rsidRDefault="006E1067" w:rsidP="00212612">
            <w:pPr>
              <w:jc w:val="center"/>
              <w:rPr>
                <w:color w:val="000000"/>
                <w:sz w:val="22"/>
                <w:szCs w:val="22"/>
              </w:rPr>
            </w:pPr>
            <w:r>
              <w:rPr>
                <w:color w:val="000000"/>
                <w:sz w:val="22"/>
                <w:szCs w:val="22"/>
              </w:rPr>
              <w:t>сентябрь</w:t>
            </w:r>
            <w:r w:rsidR="00753606" w:rsidRPr="00212612">
              <w:rPr>
                <w:color w:val="000000"/>
                <w:sz w:val="22"/>
                <w:szCs w:val="22"/>
              </w:rPr>
              <w:t xml:space="preserve"> 202</w:t>
            </w:r>
            <w:r>
              <w:rPr>
                <w:color w:val="000000"/>
                <w:sz w:val="22"/>
                <w:szCs w:val="22"/>
              </w:rPr>
              <w:t>2</w:t>
            </w:r>
          </w:p>
        </w:tc>
        <w:tc>
          <w:tcPr>
            <w:tcW w:w="1646" w:type="dxa"/>
            <w:vAlign w:val="center"/>
          </w:tcPr>
          <w:p w14:paraId="75725F09" w14:textId="1EF8C064" w:rsidR="00753606" w:rsidRPr="00212612" w:rsidRDefault="006E1067" w:rsidP="006E1067">
            <w:pPr>
              <w:jc w:val="center"/>
              <w:rPr>
                <w:color w:val="000000"/>
                <w:sz w:val="22"/>
                <w:szCs w:val="22"/>
              </w:rPr>
            </w:pPr>
            <w:r>
              <w:rPr>
                <w:color w:val="000000"/>
                <w:sz w:val="22"/>
                <w:szCs w:val="22"/>
              </w:rPr>
              <w:t>сентябрь</w:t>
            </w:r>
            <w:r w:rsidR="00212612" w:rsidRPr="00212612">
              <w:rPr>
                <w:color w:val="000000"/>
                <w:sz w:val="22"/>
                <w:szCs w:val="22"/>
              </w:rPr>
              <w:t xml:space="preserve"> 202</w:t>
            </w:r>
            <w:r>
              <w:rPr>
                <w:color w:val="000000"/>
                <w:sz w:val="22"/>
                <w:szCs w:val="22"/>
              </w:rPr>
              <w:t>2</w:t>
            </w:r>
          </w:p>
        </w:tc>
      </w:tr>
      <w:tr w:rsidR="006E1067" w:rsidRPr="009648BE" w14:paraId="64A43C18" w14:textId="77777777" w:rsidTr="00A77086">
        <w:trPr>
          <w:jc w:val="center"/>
        </w:trPr>
        <w:tc>
          <w:tcPr>
            <w:tcW w:w="704" w:type="dxa"/>
          </w:tcPr>
          <w:p w14:paraId="15AC400A" w14:textId="77777777" w:rsidR="006E1067" w:rsidRPr="00143824" w:rsidRDefault="006E1067" w:rsidP="006E1067">
            <w:pPr>
              <w:jc w:val="center"/>
              <w:rPr>
                <w:sz w:val="22"/>
                <w:szCs w:val="22"/>
              </w:rPr>
            </w:pPr>
            <w:r>
              <w:rPr>
                <w:sz w:val="22"/>
                <w:szCs w:val="22"/>
              </w:rPr>
              <w:t>2.</w:t>
            </w:r>
          </w:p>
        </w:tc>
        <w:tc>
          <w:tcPr>
            <w:tcW w:w="3260" w:type="dxa"/>
          </w:tcPr>
          <w:p w14:paraId="0C217416" w14:textId="4A881DF0" w:rsidR="006E1067" w:rsidRPr="00212612" w:rsidRDefault="006E1067" w:rsidP="006E1067">
            <w:r w:rsidRPr="006E1067">
              <w:t>ПС 110/35/10кВ Добринка</w:t>
            </w:r>
          </w:p>
        </w:tc>
        <w:tc>
          <w:tcPr>
            <w:tcW w:w="3592" w:type="dxa"/>
          </w:tcPr>
          <w:p w14:paraId="7A6F2929" w14:textId="7887840E" w:rsidR="006E1067" w:rsidRPr="00212612" w:rsidRDefault="006E1067" w:rsidP="006E1067">
            <w:r w:rsidRPr="00212612">
              <w:t>Л</w:t>
            </w:r>
            <w:r>
              <w:t xml:space="preserve">ипецкий </w:t>
            </w:r>
            <w:r w:rsidRPr="00212612">
              <w:t xml:space="preserve">участок </w:t>
            </w:r>
            <w:proofErr w:type="spellStart"/>
            <w:r w:rsidRPr="00212612">
              <w:t>СРЗАИиМ</w:t>
            </w:r>
            <w:proofErr w:type="spellEnd"/>
          </w:p>
        </w:tc>
        <w:tc>
          <w:tcPr>
            <w:tcW w:w="1651" w:type="dxa"/>
            <w:vAlign w:val="center"/>
          </w:tcPr>
          <w:p w14:paraId="158AFA71" w14:textId="2FBAC7A8" w:rsidR="006E1067" w:rsidRPr="00212612" w:rsidRDefault="006E1067" w:rsidP="006E1067">
            <w:pPr>
              <w:jc w:val="center"/>
              <w:rPr>
                <w:color w:val="000000"/>
                <w:sz w:val="22"/>
                <w:szCs w:val="22"/>
              </w:rPr>
            </w:pPr>
            <w:r>
              <w:rPr>
                <w:color w:val="000000"/>
                <w:sz w:val="22"/>
                <w:szCs w:val="22"/>
              </w:rPr>
              <w:t>сентябрь</w:t>
            </w:r>
            <w:r w:rsidRPr="00212612">
              <w:rPr>
                <w:color w:val="000000"/>
                <w:sz w:val="22"/>
                <w:szCs w:val="22"/>
              </w:rPr>
              <w:t xml:space="preserve"> 202</w:t>
            </w:r>
            <w:r>
              <w:rPr>
                <w:color w:val="000000"/>
                <w:sz w:val="22"/>
                <w:szCs w:val="22"/>
              </w:rPr>
              <w:t>2</w:t>
            </w:r>
          </w:p>
        </w:tc>
        <w:tc>
          <w:tcPr>
            <w:tcW w:w="1646" w:type="dxa"/>
            <w:vAlign w:val="center"/>
          </w:tcPr>
          <w:p w14:paraId="0FB66DF0" w14:textId="735CD63A" w:rsidR="006E1067" w:rsidRPr="00212612" w:rsidRDefault="006E1067" w:rsidP="006E1067">
            <w:pPr>
              <w:jc w:val="center"/>
              <w:rPr>
                <w:color w:val="000000"/>
                <w:sz w:val="22"/>
                <w:szCs w:val="22"/>
              </w:rPr>
            </w:pPr>
            <w:r>
              <w:rPr>
                <w:color w:val="000000"/>
                <w:sz w:val="22"/>
                <w:szCs w:val="22"/>
              </w:rPr>
              <w:t>сентябрь</w:t>
            </w:r>
            <w:r w:rsidRPr="00212612">
              <w:rPr>
                <w:color w:val="000000"/>
                <w:sz w:val="22"/>
                <w:szCs w:val="22"/>
              </w:rPr>
              <w:t xml:space="preserve"> 202</w:t>
            </w:r>
            <w:r>
              <w:rPr>
                <w:color w:val="000000"/>
                <w:sz w:val="22"/>
                <w:szCs w:val="22"/>
              </w:rPr>
              <w:t>2</w:t>
            </w:r>
          </w:p>
        </w:tc>
      </w:tr>
      <w:tr w:rsidR="006E1067" w:rsidRPr="009648BE" w14:paraId="38BC614D" w14:textId="77777777" w:rsidTr="00A77086">
        <w:trPr>
          <w:jc w:val="center"/>
        </w:trPr>
        <w:tc>
          <w:tcPr>
            <w:tcW w:w="704" w:type="dxa"/>
          </w:tcPr>
          <w:p w14:paraId="2316C15C" w14:textId="6EB9A949" w:rsidR="006E1067" w:rsidRDefault="006E1067" w:rsidP="006E1067">
            <w:pPr>
              <w:jc w:val="center"/>
              <w:rPr>
                <w:sz w:val="22"/>
                <w:szCs w:val="22"/>
              </w:rPr>
            </w:pPr>
            <w:r>
              <w:rPr>
                <w:sz w:val="22"/>
                <w:szCs w:val="22"/>
              </w:rPr>
              <w:t>3.</w:t>
            </w:r>
          </w:p>
        </w:tc>
        <w:tc>
          <w:tcPr>
            <w:tcW w:w="3260" w:type="dxa"/>
          </w:tcPr>
          <w:p w14:paraId="3B049F25" w14:textId="76B1B61D" w:rsidR="006E1067" w:rsidRPr="00212612" w:rsidRDefault="006E1067" w:rsidP="006E1067">
            <w:r w:rsidRPr="006E1067">
              <w:t xml:space="preserve">ЗРП-1 </w:t>
            </w:r>
            <w:proofErr w:type="spellStart"/>
            <w:r w:rsidRPr="006E1067">
              <w:t>с.Тербуны</w:t>
            </w:r>
            <w:proofErr w:type="spellEnd"/>
            <w:r w:rsidRPr="006E1067">
              <w:t xml:space="preserve"> "</w:t>
            </w:r>
            <w:proofErr w:type="spellStart"/>
            <w:r w:rsidRPr="006E1067">
              <w:t>Рафарма</w:t>
            </w:r>
            <w:proofErr w:type="spellEnd"/>
            <w:r w:rsidRPr="006E1067">
              <w:t>"</w:t>
            </w:r>
          </w:p>
        </w:tc>
        <w:tc>
          <w:tcPr>
            <w:tcW w:w="3592" w:type="dxa"/>
          </w:tcPr>
          <w:p w14:paraId="3B5A152D" w14:textId="733E14D2" w:rsidR="006E1067" w:rsidRPr="00212612" w:rsidRDefault="006E1067" w:rsidP="006E1067">
            <w:r>
              <w:t>Елецкий</w:t>
            </w:r>
            <w:r w:rsidRPr="00212612">
              <w:t xml:space="preserve"> участок </w:t>
            </w:r>
            <w:proofErr w:type="spellStart"/>
            <w:r w:rsidRPr="00212612">
              <w:t>СРЗАИиМ</w:t>
            </w:r>
            <w:proofErr w:type="spellEnd"/>
          </w:p>
        </w:tc>
        <w:tc>
          <w:tcPr>
            <w:tcW w:w="1651" w:type="dxa"/>
            <w:vAlign w:val="center"/>
          </w:tcPr>
          <w:p w14:paraId="09EB24CF" w14:textId="09319507" w:rsidR="006E1067" w:rsidRDefault="006E1067" w:rsidP="006E1067">
            <w:pPr>
              <w:jc w:val="center"/>
              <w:rPr>
                <w:color w:val="000000"/>
                <w:sz w:val="22"/>
                <w:szCs w:val="22"/>
              </w:rPr>
            </w:pPr>
            <w:r>
              <w:rPr>
                <w:color w:val="000000"/>
                <w:sz w:val="22"/>
                <w:szCs w:val="22"/>
              </w:rPr>
              <w:t>апрель 2022</w:t>
            </w:r>
          </w:p>
        </w:tc>
        <w:tc>
          <w:tcPr>
            <w:tcW w:w="1646" w:type="dxa"/>
            <w:vAlign w:val="center"/>
          </w:tcPr>
          <w:p w14:paraId="1CEFDB4A" w14:textId="12DCF09A" w:rsidR="006E1067" w:rsidRDefault="006E1067" w:rsidP="006E1067">
            <w:pPr>
              <w:jc w:val="center"/>
              <w:rPr>
                <w:color w:val="000000"/>
                <w:sz w:val="22"/>
                <w:szCs w:val="22"/>
              </w:rPr>
            </w:pPr>
            <w:r>
              <w:rPr>
                <w:color w:val="000000"/>
                <w:sz w:val="22"/>
                <w:szCs w:val="22"/>
              </w:rPr>
              <w:t>апрель 2022</w:t>
            </w:r>
          </w:p>
        </w:tc>
      </w:tr>
    </w:tbl>
    <w:p w14:paraId="0BA24F7F" w14:textId="77777777" w:rsidR="00CD4B6A" w:rsidRDefault="00CD4B6A" w:rsidP="009648BE">
      <w:pPr>
        <w:jc w:val="both"/>
      </w:pPr>
    </w:p>
    <w:p w14:paraId="6CD06864" w14:textId="77777777" w:rsidR="00B17989" w:rsidRPr="009648BE" w:rsidRDefault="0033165B" w:rsidP="009648BE">
      <w:pPr>
        <w:pStyle w:val="ab"/>
        <w:numPr>
          <w:ilvl w:val="0"/>
          <w:numId w:val="9"/>
        </w:numPr>
        <w:tabs>
          <w:tab w:val="left" w:pos="426"/>
        </w:tabs>
        <w:ind w:left="0" w:firstLine="0"/>
        <w:jc w:val="center"/>
        <w:rPr>
          <w:b/>
          <w:bCs/>
          <w:sz w:val="24"/>
          <w:szCs w:val="24"/>
        </w:rPr>
      </w:pPr>
      <w:r w:rsidRPr="009648BE">
        <w:rPr>
          <w:b/>
          <w:bCs/>
          <w:sz w:val="24"/>
          <w:szCs w:val="24"/>
        </w:rPr>
        <w:t>Технические требования</w:t>
      </w:r>
      <w:r w:rsidR="00B17989" w:rsidRPr="009648BE">
        <w:rPr>
          <w:b/>
          <w:bCs/>
          <w:sz w:val="24"/>
          <w:szCs w:val="24"/>
        </w:rPr>
        <w:t>.</w:t>
      </w:r>
    </w:p>
    <w:p w14:paraId="1241B972" w14:textId="77777777" w:rsidR="00AF5842" w:rsidRDefault="0033165B" w:rsidP="009648BE">
      <w:pPr>
        <w:numPr>
          <w:ilvl w:val="1"/>
          <w:numId w:val="9"/>
        </w:numPr>
        <w:ind w:left="0" w:firstLine="0"/>
        <w:jc w:val="both"/>
      </w:pPr>
      <w:r w:rsidRPr="009648BE">
        <w:t>Детализация объемов работ представлена в Приложении к ТЗ.</w:t>
      </w:r>
      <w:r w:rsidR="00B8738C" w:rsidRPr="00B8738C">
        <w:t xml:space="preserve"> </w:t>
      </w:r>
    </w:p>
    <w:p w14:paraId="7E73FA4A" w14:textId="77777777" w:rsidR="0033165B" w:rsidRPr="009648BE" w:rsidRDefault="0033165B" w:rsidP="009648BE">
      <w:pPr>
        <w:numPr>
          <w:ilvl w:val="1"/>
          <w:numId w:val="9"/>
        </w:numPr>
        <w:ind w:left="0" w:firstLine="0"/>
        <w:jc w:val="both"/>
      </w:pPr>
      <w:r w:rsidRPr="00AF5842">
        <w:rPr>
          <w:spacing w:val="-4"/>
        </w:rPr>
        <w:t>Основные нормативно-технические документы</w:t>
      </w:r>
      <w:r w:rsidRPr="009648BE">
        <w:t xml:space="preserve"> (НТД) и нормативно-правовые акты (НПА), определяющие требования к работе подрядной организации:</w:t>
      </w:r>
    </w:p>
    <w:p w14:paraId="4255EBB5" w14:textId="77777777" w:rsidR="0033165B" w:rsidRPr="009648BE" w:rsidRDefault="0033165B" w:rsidP="009648BE">
      <w:pPr>
        <w:widowControl w:val="0"/>
        <w:tabs>
          <w:tab w:val="left" w:pos="-1701"/>
        </w:tabs>
        <w:autoSpaceDE w:val="0"/>
        <w:autoSpaceDN w:val="0"/>
        <w:adjustRightInd w:val="0"/>
        <w:jc w:val="both"/>
      </w:pPr>
      <w:r w:rsidRPr="009648BE">
        <w:t>- требования действующего законодательства Российской Федерации;</w:t>
      </w:r>
    </w:p>
    <w:p w14:paraId="75405E49" w14:textId="77777777" w:rsidR="0033165B" w:rsidRPr="00AD3A45" w:rsidRDefault="0033165B" w:rsidP="009648BE">
      <w:pPr>
        <w:pStyle w:val="ad"/>
        <w:tabs>
          <w:tab w:val="num" w:pos="-851"/>
          <w:tab w:val="left" w:pos="0"/>
        </w:tabs>
        <w:spacing w:after="0"/>
        <w:jc w:val="both"/>
        <w:rPr>
          <w:iCs/>
        </w:rPr>
      </w:pPr>
      <w:r w:rsidRPr="009648BE">
        <w:rPr>
          <w:iCs/>
        </w:rPr>
        <w:t>- Правила организации технического обслуживания и ремонта оборудования, зданий и сооружений электростанций и сетей (СО 34.04.181 – 2003);</w:t>
      </w:r>
    </w:p>
    <w:p w14:paraId="416E0710" w14:textId="77777777" w:rsidR="0033165B" w:rsidRPr="009648BE" w:rsidRDefault="0033165B" w:rsidP="009648BE">
      <w:pPr>
        <w:pStyle w:val="ad"/>
        <w:tabs>
          <w:tab w:val="num" w:pos="0"/>
        </w:tabs>
        <w:spacing w:after="0"/>
        <w:jc w:val="both"/>
        <w:rPr>
          <w:iCs/>
        </w:rPr>
      </w:pPr>
      <w:r w:rsidRPr="009648BE">
        <w:rPr>
          <w:iCs/>
        </w:rPr>
        <w:t>- Правила технической эксплуатации электрических станций и сетей Российской Федерации;</w:t>
      </w:r>
    </w:p>
    <w:p w14:paraId="3511C40F" w14:textId="77777777" w:rsidR="0033165B" w:rsidRPr="009648BE" w:rsidRDefault="0033165B" w:rsidP="009648BE">
      <w:pPr>
        <w:pStyle w:val="a6"/>
        <w:tabs>
          <w:tab w:val="num" w:pos="0"/>
        </w:tabs>
        <w:jc w:val="both"/>
        <w:rPr>
          <w:rFonts w:ascii="Times New Roman" w:hAnsi="Times New Roman"/>
          <w:iCs/>
          <w:spacing w:val="-4"/>
          <w:sz w:val="24"/>
          <w:szCs w:val="24"/>
        </w:rPr>
      </w:pPr>
      <w:r w:rsidRPr="009648BE">
        <w:rPr>
          <w:rFonts w:ascii="Times New Roman" w:hAnsi="Times New Roman"/>
          <w:sz w:val="24"/>
          <w:szCs w:val="24"/>
        </w:rPr>
        <w:t xml:space="preserve">- </w:t>
      </w:r>
      <w:r w:rsidR="00163475">
        <w:rPr>
          <w:rFonts w:ascii="Times New Roman" w:hAnsi="Times New Roman"/>
          <w:sz w:val="24"/>
          <w:szCs w:val="24"/>
        </w:rPr>
        <w:t>П</w:t>
      </w:r>
      <w:r w:rsidRPr="009648BE">
        <w:rPr>
          <w:rFonts w:ascii="Times New Roman" w:hAnsi="Times New Roman"/>
          <w:sz w:val="24"/>
          <w:szCs w:val="24"/>
        </w:rPr>
        <w:t>равила по охране труда при эксплуатации электроустановок (ПОТ</w:t>
      </w:r>
      <w:r w:rsidR="00163475">
        <w:rPr>
          <w:rFonts w:ascii="Times New Roman" w:hAnsi="Times New Roman"/>
          <w:sz w:val="24"/>
          <w:szCs w:val="24"/>
        </w:rPr>
        <w:t>ЭУ, утв. Приказом</w:t>
      </w:r>
      <w:r w:rsidR="00AB6103">
        <w:rPr>
          <w:rFonts w:ascii="Times New Roman" w:hAnsi="Times New Roman"/>
          <w:sz w:val="24"/>
          <w:szCs w:val="24"/>
        </w:rPr>
        <w:t xml:space="preserve"> </w:t>
      </w:r>
      <w:r w:rsidR="00163475">
        <w:rPr>
          <w:rFonts w:ascii="Times New Roman" w:hAnsi="Times New Roman"/>
          <w:sz w:val="24"/>
          <w:szCs w:val="24"/>
        </w:rPr>
        <w:t>Министерства труда и социальной защиты РФ от 24.07.2013 №328н)</w:t>
      </w:r>
      <w:r w:rsidRPr="009648BE">
        <w:rPr>
          <w:rFonts w:ascii="Times New Roman" w:hAnsi="Times New Roman"/>
          <w:sz w:val="24"/>
          <w:szCs w:val="24"/>
        </w:rPr>
        <w:t>;</w:t>
      </w:r>
    </w:p>
    <w:p w14:paraId="059B45B9" w14:textId="77777777" w:rsidR="0033165B" w:rsidRPr="009648BE" w:rsidRDefault="0033165B" w:rsidP="009648BE">
      <w:pPr>
        <w:pStyle w:val="a6"/>
        <w:tabs>
          <w:tab w:val="num" w:pos="0"/>
        </w:tabs>
        <w:jc w:val="both"/>
        <w:rPr>
          <w:rFonts w:ascii="Times New Roman" w:hAnsi="Times New Roman"/>
          <w:sz w:val="24"/>
          <w:szCs w:val="24"/>
        </w:rPr>
      </w:pPr>
      <w:r w:rsidRPr="009648BE">
        <w:rPr>
          <w:rFonts w:ascii="Times New Roman" w:hAnsi="Times New Roman"/>
          <w:sz w:val="24"/>
          <w:szCs w:val="24"/>
        </w:rPr>
        <w:t>- Правила устройства электроустановок (действующее издание);</w:t>
      </w:r>
    </w:p>
    <w:p w14:paraId="30CE8E9E" w14:textId="77777777" w:rsidR="0033165B" w:rsidRPr="00F73F6B" w:rsidRDefault="0033165B" w:rsidP="009648BE">
      <w:pPr>
        <w:pStyle w:val="ConsNormal"/>
        <w:widowControl/>
        <w:ind w:firstLine="0"/>
        <w:jc w:val="both"/>
        <w:rPr>
          <w:rFonts w:ascii="Times New Roman" w:hAnsi="Times New Roman" w:cs="Times New Roman"/>
          <w:sz w:val="24"/>
          <w:szCs w:val="24"/>
        </w:rPr>
      </w:pPr>
      <w:r w:rsidRPr="009648BE">
        <w:rPr>
          <w:rFonts w:ascii="Times New Roman" w:hAnsi="Times New Roman" w:cs="Times New Roman"/>
          <w:sz w:val="24"/>
          <w:szCs w:val="24"/>
        </w:rPr>
        <w:t>-</w:t>
      </w:r>
      <w:r w:rsidR="00387D01">
        <w:rPr>
          <w:rFonts w:ascii="Times New Roman" w:hAnsi="Times New Roman" w:cs="Times New Roman"/>
          <w:sz w:val="24"/>
          <w:szCs w:val="24"/>
        </w:rPr>
        <w:t xml:space="preserve"> </w:t>
      </w:r>
      <w:r w:rsidR="001B5E0F">
        <w:rPr>
          <w:rFonts w:ascii="Times New Roman" w:hAnsi="Times New Roman" w:cs="Times New Roman"/>
          <w:sz w:val="24"/>
          <w:szCs w:val="24"/>
        </w:rPr>
        <w:t>Объем</w:t>
      </w:r>
      <w:r w:rsidR="00387D01" w:rsidRPr="00F73F6B">
        <w:rPr>
          <w:rFonts w:ascii="Times New Roman" w:hAnsi="Times New Roman" w:cs="Times New Roman"/>
          <w:sz w:val="24"/>
          <w:szCs w:val="24"/>
        </w:rPr>
        <w:t xml:space="preserve"> и нормы испытаний электрооборудования</w:t>
      </w:r>
      <w:r w:rsidR="00812874" w:rsidRPr="00F73F6B">
        <w:rPr>
          <w:rFonts w:ascii="Times New Roman" w:hAnsi="Times New Roman" w:cs="Times New Roman"/>
          <w:sz w:val="24"/>
          <w:szCs w:val="24"/>
        </w:rPr>
        <w:t xml:space="preserve"> </w:t>
      </w:r>
      <w:r w:rsidR="00B8738C">
        <w:rPr>
          <w:rFonts w:ascii="Times New Roman" w:hAnsi="Times New Roman" w:cs="Times New Roman"/>
          <w:sz w:val="24"/>
          <w:szCs w:val="24"/>
        </w:rPr>
        <w:t>(</w:t>
      </w:r>
      <w:r w:rsidR="00812874" w:rsidRPr="00F73F6B">
        <w:rPr>
          <w:rFonts w:ascii="Times New Roman" w:hAnsi="Times New Roman" w:cs="Times New Roman"/>
          <w:sz w:val="24"/>
          <w:szCs w:val="24"/>
        </w:rPr>
        <w:t>РД 34.45-51.300-97</w:t>
      </w:r>
      <w:r w:rsidR="00B8738C">
        <w:rPr>
          <w:rFonts w:ascii="Times New Roman" w:hAnsi="Times New Roman" w:cs="Times New Roman"/>
          <w:sz w:val="24"/>
          <w:szCs w:val="24"/>
        </w:rPr>
        <w:t>)</w:t>
      </w:r>
      <w:r w:rsidR="00812874" w:rsidRPr="00F73F6B">
        <w:rPr>
          <w:rFonts w:ascii="Times New Roman" w:hAnsi="Times New Roman" w:cs="Times New Roman"/>
          <w:sz w:val="24"/>
          <w:szCs w:val="24"/>
        </w:rPr>
        <w:t>;</w:t>
      </w:r>
    </w:p>
    <w:p w14:paraId="7F421704" w14:textId="77777777" w:rsidR="00E03C7D" w:rsidRPr="00E03C7D" w:rsidRDefault="00E03C7D" w:rsidP="009648BE">
      <w:pPr>
        <w:pStyle w:val="ConsNormal"/>
        <w:widowControl/>
        <w:ind w:firstLine="0"/>
        <w:jc w:val="both"/>
        <w:rPr>
          <w:rFonts w:ascii="Times New Roman" w:hAnsi="Times New Roman" w:cs="Times New Roman"/>
          <w:sz w:val="24"/>
          <w:szCs w:val="24"/>
        </w:rPr>
      </w:pPr>
      <w:r w:rsidRPr="00E03C7D">
        <w:rPr>
          <w:rFonts w:ascii="Times New Roman" w:hAnsi="Times New Roman" w:cs="Times New Roman"/>
          <w:sz w:val="24"/>
          <w:szCs w:val="24"/>
        </w:rPr>
        <w:t>- Постановление Правительства РФ от 25.04.2012 № 390 «О противопожарном режиме»;</w:t>
      </w:r>
    </w:p>
    <w:p w14:paraId="2579E991" w14:textId="77777777" w:rsidR="00D50D0F" w:rsidRPr="0022358C" w:rsidRDefault="00D50D0F" w:rsidP="009648BE">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Правила пожарной безопасности для энергетических предприятий </w:t>
      </w:r>
      <w:r w:rsidR="00B8738C">
        <w:rPr>
          <w:rFonts w:ascii="Times New Roman" w:hAnsi="Times New Roman" w:cs="Times New Roman"/>
          <w:sz w:val="24"/>
          <w:szCs w:val="24"/>
        </w:rPr>
        <w:t>(</w:t>
      </w:r>
      <w:r>
        <w:rPr>
          <w:rFonts w:ascii="Times New Roman" w:hAnsi="Times New Roman" w:cs="Times New Roman"/>
          <w:sz w:val="24"/>
          <w:szCs w:val="24"/>
        </w:rPr>
        <w:t>РД 153-34.0-03.301-00</w:t>
      </w:r>
      <w:r w:rsidR="00B8738C">
        <w:rPr>
          <w:rFonts w:ascii="Times New Roman" w:hAnsi="Times New Roman" w:cs="Times New Roman"/>
          <w:sz w:val="24"/>
          <w:szCs w:val="24"/>
        </w:rPr>
        <w:t>);</w:t>
      </w:r>
    </w:p>
    <w:p w14:paraId="510235EB" w14:textId="77777777" w:rsidR="0022358C" w:rsidRPr="005737CB" w:rsidRDefault="0022358C" w:rsidP="0022358C">
      <w:pPr>
        <w:pStyle w:val="a6"/>
        <w:tabs>
          <w:tab w:val="num" w:pos="0"/>
        </w:tabs>
        <w:jc w:val="both"/>
        <w:rPr>
          <w:rFonts w:ascii="Times New Roman" w:hAnsi="Times New Roman"/>
          <w:sz w:val="24"/>
          <w:szCs w:val="24"/>
        </w:rPr>
      </w:pPr>
      <w:r w:rsidRPr="005737CB">
        <w:rPr>
          <w:rFonts w:ascii="Times New Roman" w:hAnsi="Times New Roman"/>
          <w:sz w:val="24"/>
          <w:szCs w:val="24"/>
        </w:rPr>
        <w:t>- Межотраслевые правила по охране труда на высоте (ПОТРМ 012-2000);</w:t>
      </w:r>
    </w:p>
    <w:p w14:paraId="5CDB54D5" w14:textId="77777777" w:rsidR="0022358C" w:rsidRPr="005737CB" w:rsidRDefault="0022358C" w:rsidP="0022358C">
      <w:pPr>
        <w:pStyle w:val="a6"/>
        <w:tabs>
          <w:tab w:val="num" w:pos="0"/>
        </w:tabs>
        <w:jc w:val="both"/>
        <w:rPr>
          <w:rFonts w:ascii="Times New Roman" w:hAnsi="Times New Roman"/>
          <w:sz w:val="24"/>
          <w:szCs w:val="24"/>
        </w:rPr>
      </w:pPr>
      <w:r w:rsidRPr="005737CB">
        <w:rPr>
          <w:rFonts w:ascii="Times New Roman" w:hAnsi="Times New Roman"/>
          <w:sz w:val="24"/>
          <w:szCs w:val="24"/>
        </w:rPr>
        <w:lastRenderedPageBreak/>
        <w:t>- Межотраслевые правила устройства и безопасной эксплуатации грузоподъёмных кранов (ПБ 10-382-00);</w:t>
      </w:r>
    </w:p>
    <w:p w14:paraId="65524EC3" w14:textId="77777777" w:rsidR="0022358C" w:rsidRPr="005737CB" w:rsidRDefault="0022358C" w:rsidP="0022358C">
      <w:pPr>
        <w:pStyle w:val="a6"/>
        <w:tabs>
          <w:tab w:val="num" w:pos="0"/>
        </w:tabs>
        <w:jc w:val="both"/>
        <w:rPr>
          <w:rFonts w:ascii="Times New Roman" w:hAnsi="Times New Roman"/>
          <w:sz w:val="24"/>
          <w:szCs w:val="24"/>
        </w:rPr>
      </w:pPr>
      <w:r w:rsidRPr="005737CB">
        <w:rPr>
          <w:rFonts w:ascii="Times New Roman" w:hAnsi="Times New Roman"/>
          <w:sz w:val="24"/>
          <w:szCs w:val="24"/>
        </w:rPr>
        <w:t>- Межотраслевые правила по охране труда на автомобильном транспорте (ПОТРМ 027-2003);</w:t>
      </w:r>
    </w:p>
    <w:p w14:paraId="21A47173" w14:textId="77777777" w:rsidR="0022358C" w:rsidRPr="005737CB" w:rsidRDefault="0022358C" w:rsidP="0022358C">
      <w:pPr>
        <w:pStyle w:val="a6"/>
        <w:tabs>
          <w:tab w:val="num" w:pos="0"/>
        </w:tabs>
        <w:jc w:val="both"/>
        <w:rPr>
          <w:rFonts w:ascii="Times New Roman" w:hAnsi="Times New Roman"/>
          <w:sz w:val="24"/>
          <w:szCs w:val="24"/>
        </w:rPr>
      </w:pPr>
      <w:r w:rsidRPr="005737CB">
        <w:rPr>
          <w:rFonts w:ascii="Times New Roman" w:hAnsi="Times New Roman"/>
          <w:sz w:val="24"/>
          <w:szCs w:val="24"/>
        </w:rPr>
        <w:t xml:space="preserve">- Правила безопасности при работе с инструментом и приспособлениями </w:t>
      </w:r>
      <w:r w:rsidR="00B8738C">
        <w:rPr>
          <w:rFonts w:ascii="Times New Roman" w:hAnsi="Times New Roman"/>
          <w:sz w:val="24"/>
          <w:szCs w:val="24"/>
        </w:rPr>
        <w:t>(</w:t>
      </w:r>
      <w:r w:rsidRPr="005737CB">
        <w:rPr>
          <w:rFonts w:ascii="Times New Roman" w:hAnsi="Times New Roman"/>
          <w:sz w:val="24"/>
          <w:szCs w:val="24"/>
        </w:rPr>
        <w:t>РД 34.03.204</w:t>
      </w:r>
      <w:r w:rsidR="00B8738C">
        <w:rPr>
          <w:rFonts w:ascii="Times New Roman" w:hAnsi="Times New Roman"/>
          <w:sz w:val="24"/>
          <w:szCs w:val="24"/>
        </w:rPr>
        <w:t>)</w:t>
      </w:r>
      <w:r w:rsidRPr="005737CB">
        <w:rPr>
          <w:rFonts w:ascii="Times New Roman" w:hAnsi="Times New Roman"/>
          <w:sz w:val="24"/>
          <w:szCs w:val="24"/>
        </w:rPr>
        <w:t>;</w:t>
      </w:r>
    </w:p>
    <w:p w14:paraId="3CA0FDC1" w14:textId="77777777" w:rsidR="0022358C" w:rsidRPr="005737CB" w:rsidRDefault="0022358C" w:rsidP="0022358C">
      <w:pPr>
        <w:pStyle w:val="a6"/>
        <w:tabs>
          <w:tab w:val="num" w:pos="0"/>
        </w:tabs>
        <w:jc w:val="both"/>
        <w:rPr>
          <w:rFonts w:ascii="Times New Roman" w:hAnsi="Times New Roman"/>
          <w:sz w:val="24"/>
          <w:szCs w:val="24"/>
        </w:rPr>
      </w:pPr>
      <w:r w:rsidRPr="005737CB">
        <w:rPr>
          <w:rFonts w:ascii="Times New Roman" w:hAnsi="Times New Roman"/>
          <w:sz w:val="24"/>
          <w:szCs w:val="24"/>
        </w:rPr>
        <w:t>- Инструкции завода изготовителя на применяемое оборудование;</w:t>
      </w:r>
    </w:p>
    <w:p w14:paraId="073398B4" w14:textId="77777777" w:rsidR="0022358C" w:rsidRDefault="0022358C" w:rsidP="0022358C">
      <w:pPr>
        <w:shd w:val="clear" w:color="auto" w:fill="FFFFFF"/>
        <w:jc w:val="both"/>
        <w:rPr>
          <w:bCs/>
        </w:rPr>
      </w:pPr>
      <w:r w:rsidRPr="005737CB">
        <w:t xml:space="preserve">- </w:t>
      </w:r>
      <w:r w:rsidRPr="005737CB">
        <w:rPr>
          <w:bCs/>
        </w:rPr>
        <w:t xml:space="preserve">Инструкция по оформлению приемо-сдаточной документации по электромонтажным работам </w:t>
      </w:r>
      <w:r w:rsidR="00B8738C">
        <w:rPr>
          <w:bCs/>
        </w:rPr>
        <w:t>(</w:t>
      </w:r>
      <w:r w:rsidRPr="005737CB">
        <w:rPr>
          <w:bCs/>
        </w:rPr>
        <w:t>И 1.13-07</w:t>
      </w:r>
      <w:r w:rsidR="00B8738C">
        <w:rPr>
          <w:bCs/>
        </w:rPr>
        <w:t>)</w:t>
      </w:r>
      <w:r w:rsidRPr="005737CB">
        <w:rPr>
          <w:bCs/>
        </w:rPr>
        <w:t>;</w:t>
      </w:r>
    </w:p>
    <w:p w14:paraId="5BD788B3" w14:textId="77777777" w:rsidR="009C5A29" w:rsidRDefault="009C5A29" w:rsidP="009C5A29">
      <w:pPr>
        <w:shd w:val="clear" w:color="auto" w:fill="FFFFFF"/>
        <w:jc w:val="both"/>
        <w:rPr>
          <w:bCs/>
        </w:rPr>
      </w:pPr>
      <w:r w:rsidRPr="009C5A29">
        <w:rPr>
          <w:bCs/>
        </w:rPr>
        <w:t>- Системы оперативного постоянного тока подстанций. Технические требования (СТО 56947007-29.120.40.041-2010)</w:t>
      </w:r>
    </w:p>
    <w:p w14:paraId="54D07350" w14:textId="77777777" w:rsidR="001B5E0F" w:rsidRDefault="00E03C7D" w:rsidP="009648BE">
      <w:pPr>
        <w:pStyle w:val="ConsNormal"/>
        <w:widowControl/>
        <w:ind w:firstLine="0"/>
        <w:jc w:val="both"/>
        <w:rPr>
          <w:rFonts w:ascii="Times New Roman" w:hAnsi="Times New Roman" w:cs="Times New Roman"/>
          <w:sz w:val="24"/>
          <w:szCs w:val="24"/>
        </w:rPr>
      </w:pPr>
      <w:r w:rsidRPr="00E03C7D">
        <w:rPr>
          <w:rFonts w:ascii="Times New Roman" w:hAnsi="Times New Roman" w:cs="Times New Roman"/>
          <w:sz w:val="24"/>
          <w:szCs w:val="24"/>
        </w:rPr>
        <w:t xml:space="preserve">- Иные нормативно-технические документы, соблюдение требований которых необходимо для безопасного проведения работ в соответствие с предметом </w:t>
      </w:r>
      <w:r w:rsidR="003B2F32" w:rsidRPr="003B2F32">
        <w:rPr>
          <w:rFonts w:ascii="Times New Roman" w:hAnsi="Times New Roman" w:cs="Times New Roman"/>
          <w:sz w:val="24"/>
          <w:szCs w:val="24"/>
        </w:rPr>
        <w:t>конкурентной закупочной процедуры</w:t>
      </w:r>
      <w:r w:rsidR="001B5E0F" w:rsidRPr="00E03C7D">
        <w:rPr>
          <w:rFonts w:ascii="Times New Roman" w:hAnsi="Times New Roman" w:cs="Times New Roman"/>
          <w:sz w:val="24"/>
          <w:szCs w:val="24"/>
        </w:rPr>
        <w:t>.</w:t>
      </w:r>
    </w:p>
    <w:p w14:paraId="5BE494AF" w14:textId="77777777" w:rsidR="000D4E75" w:rsidRPr="00E03C7D" w:rsidRDefault="000D4E75" w:rsidP="009648BE">
      <w:pPr>
        <w:pStyle w:val="ConsNormal"/>
        <w:widowControl/>
        <w:ind w:firstLine="0"/>
        <w:jc w:val="both"/>
        <w:rPr>
          <w:rFonts w:ascii="Times New Roman" w:hAnsi="Times New Roman" w:cs="Times New Roman"/>
          <w:sz w:val="24"/>
          <w:szCs w:val="24"/>
        </w:rPr>
      </w:pPr>
    </w:p>
    <w:p w14:paraId="6B28E87F" w14:textId="77777777" w:rsidR="00ED7FB0" w:rsidRPr="009648BE" w:rsidRDefault="00ED7FB0" w:rsidP="009648BE">
      <w:pPr>
        <w:jc w:val="both"/>
        <w:rPr>
          <w:b/>
        </w:rPr>
      </w:pPr>
    </w:p>
    <w:p w14:paraId="1B6C31B2" w14:textId="77777777" w:rsidR="00770038" w:rsidRPr="00660D29" w:rsidRDefault="00770038" w:rsidP="009648BE">
      <w:pPr>
        <w:pStyle w:val="ab"/>
        <w:numPr>
          <w:ilvl w:val="0"/>
          <w:numId w:val="9"/>
        </w:numPr>
        <w:tabs>
          <w:tab w:val="left" w:pos="426"/>
        </w:tabs>
        <w:ind w:left="0" w:firstLine="0"/>
        <w:jc w:val="center"/>
        <w:rPr>
          <w:b/>
          <w:bCs/>
          <w:sz w:val="24"/>
          <w:szCs w:val="24"/>
        </w:rPr>
      </w:pPr>
      <w:r w:rsidRPr="00660D29">
        <w:rPr>
          <w:b/>
          <w:sz w:val="24"/>
          <w:szCs w:val="24"/>
        </w:rPr>
        <w:t>Требования к Подрядчику</w:t>
      </w:r>
      <w:r w:rsidRPr="00660D29">
        <w:rPr>
          <w:b/>
          <w:bCs/>
          <w:sz w:val="24"/>
          <w:szCs w:val="24"/>
        </w:rPr>
        <w:t>.</w:t>
      </w:r>
    </w:p>
    <w:p w14:paraId="20BB4053" w14:textId="4A789056" w:rsidR="00A40C5A" w:rsidRDefault="00B740C4" w:rsidP="002E241E">
      <w:pPr>
        <w:pStyle w:val="ab"/>
        <w:numPr>
          <w:ilvl w:val="1"/>
          <w:numId w:val="9"/>
        </w:numPr>
        <w:tabs>
          <w:tab w:val="left" w:pos="426"/>
        </w:tabs>
        <w:ind w:left="0" w:firstLine="0"/>
        <w:jc w:val="both"/>
        <w:rPr>
          <w:bCs/>
          <w:sz w:val="24"/>
          <w:szCs w:val="24"/>
        </w:rPr>
      </w:pPr>
      <w:r>
        <w:rPr>
          <w:sz w:val="24"/>
          <w:szCs w:val="24"/>
        </w:rPr>
        <w:t xml:space="preserve">Участвующие в </w:t>
      </w:r>
      <w:r w:rsidRPr="00B740C4">
        <w:rPr>
          <w:sz w:val="24"/>
          <w:szCs w:val="24"/>
        </w:rPr>
        <w:t>торговой процедуре должны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иметь право допуска на данный вид деятельности в соответствии с действующим законодательством</w:t>
      </w:r>
      <w:r w:rsidRPr="00CB35D8">
        <w:rPr>
          <w:sz w:val="24"/>
          <w:szCs w:val="24"/>
        </w:rPr>
        <w:t xml:space="preserve"> РФ, а </w:t>
      </w:r>
      <w:r w:rsidR="00AD3A45" w:rsidRPr="00CB35D8">
        <w:rPr>
          <w:sz w:val="24"/>
          <w:szCs w:val="24"/>
        </w:rPr>
        <w:t>также</w:t>
      </w:r>
      <w:r w:rsidRPr="00CB35D8">
        <w:rPr>
          <w:sz w:val="24"/>
          <w:szCs w:val="24"/>
        </w:rPr>
        <w:t xml:space="preserve"> опыт </w:t>
      </w:r>
      <w:r>
        <w:rPr>
          <w:sz w:val="24"/>
          <w:szCs w:val="24"/>
        </w:rPr>
        <w:t>выполнения</w:t>
      </w:r>
      <w:r w:rsidRPr="00CB35D8">
        <w:rPr>
          <w:sz w:val="24"/>
          <w:szCs w:val="24"/>
        </w:rPr>
        <w:t xml:space="preserve"> анало</w:t>
      </w:r>
      <w:r>
        <w:rPr>
          <w:sz w:val="24"/>
          <w:szCs w:val="24"/>
        </w:rPr>
        <w:t xml:space="preserve">гичных </w:t>
      </w:r>
      <w:r w:rsidRPr="00CB35D8">
        <w:rPr>
          <w:sz w:val="24"/>
          <w:szCs w:val="24"/>
        </w:rPr>
        <w:t>работ</w:t>
      </w:r>
      <w:r>
        <w:rPr>
          <w:sz w:val="24"/>
          <w:szCs w:val="24"/>
        </w:rPr>
        <w:t xml:space="preserve"> не менее</w:t>
      </w:r>
      <w:r w:rsidR="00A40C5A">
        <w:rPr>
          <w:bCs/>
          <w:sz w:val="24"/>
          <w:szCs w:val="24"/>
        </w:rPr>
        <w:t xml:space="preserve"> 3 лет.</w:t>
      </w:r>
    </w:p>
    <w:p w14:paraId="4A9F6EA4" w14:textId="77777777" w:rsidR="00A40C5A" w:rsidRDefault="002E241E" w:rsidP="002E241E">
      <w:pPr>
        <w:pStyle w:val="ab"/>
        <w:numPr>
          <w:ilvl w:val="1"/>
          <w:numId w:val="9"/>
        </w:numPr>
        <w:tabs>
          <w:tab w:val="left" w:pos="426"/>
        </w:tabs>
        <w:ind w:left="0" w:firstLine="0"/>
        <w:jc w:val="both"/>
        <w:rPr>
          <w:bCs/>
          <w:sz w:val="24"/>
          <w:szCs w:val="24"/>
        </w:rPr>
      </w:pPr>
      <w:r w:rsidRPr="002E241E">
        <w:rPr>
          <w:bCs/>
          <w:sz w:val="24"/>
          <w:szCs w:val="24"/>
        </w:rPr>
        <w:t xml:space="preserve">Подрядная организация должна быть обеспечена парком проверочного оборудования, мегомметрами, </w:t>
      </w:r>
      <w:proofErr w:type="spellStart"/>
      <w:r w:rsidRPr="002E241E">
        <w:rPr>
          <w:bCs/>
          <w:sz w:val="24"/>
          <w:szCs w:val="24"/>
        </w:rPr>
        <w:t>мультиметрами</w:t>
      </w:r>
      <w:proofErr w:type="spellEnd"/>
      <w:r w:rsidRPr="002E241E">
        <w:rPr>
          <w:bCs/>
          <w:sz w:val="24"/>
          <w:szCs w:val="24"/>
        </w:rPr>
        <w:t xml:space="preserve"> и пр. с действующими свидетельствами о государственной поверке</w:t>
      </w:r>
      <w:r w:rsidR="00BE63F8">
        <w:rPr>
          <w:bCs/>
          <w:sz w:val="24"/>
          <w:szCs w:val="24"/>
        </w:rPr>
        <w:t>.</w:t>
      </w:r>
    </w:p>
    <w:p w14:paraId="61647626" w14:textId="77777777" w:rsidR="00BE63F8" w:rsidRDefault="00BE63F8" w:rsidP="00BE63F8">
      <w:pPr>
        <w:pStyle w:val="ab"/>
        <w:numPr>
          <w:ilvl w:val="1"/>
          <w:numId w:val="9"/>
        </w:numPr>
        <w:tabs>
          <w:tab w:val="left" w:pos="426"/>
        </w:tabs>
        <w:ind w:left="0" w:firstLine="0"/>
        <w:jc w:val="both"/>
        <w:rPr>
          <w:bCs/>
          <w:sz w:val="24"/>
          <w:szCs w:val="24"/>
        </w:rPr>
      </w:pPr>
      <w:r>
        <w:rPr>
          <w:sz w:val="24"/>
          <w:szCs w:val="24"/>
        </w:rPr>
        <w:t xml:space="preserve">Участвующие в </w:t>
      </w:r>
      <w:r w:rsidRPr="00B740C4">
        <w:rPr>
          <w:sz w:val="24"/>
          <w:szCs w:val="24"/>
        </w:rPr>
        <w:t>торговой процедуре</w:t>
      </w:r>
      <w:r>
        <w:rPr>
          <w:sz w:val="24"/>
          <w:szCs w:val="24"/>
        </w:rPr>
        <w:t xml:space="preserve"> </w:t>
      </w:r>
      <w:r w:rsidRPr="00B740C4">
        <w:rPr>
          <w:sz w:val="24"/>
          <w:szCs w:val="24"/>
        </w:rPr>
        <w:t>должны</w:t>
      </w:r>
      <w:r>
        <w:rPr>
          <w:sz w:val="24"/>
          <w:szCs w:val="24"/>
        </w:rPr>
        <w:t xml:space="preserve"> в составе заявки предоставить </w:t>
      </w:r>
      <w:r w:rsidR="004532F8">
        <w:rPr>
          <w:sz w:val="24"/>
          <w:szCs w:val="24"/>
        </w:rPr>
        <w:t xml:space="preserve">в том числе </w:t>
      </w:r>
      <w:r>
        <w:rPr>
          <w:sz w:val="24"/>
          <w:szCs w:val="24"/>
        </w:rPr>
        <w:t>подтверждающие документы</w:t>
      </w:r>
      <w:r w:rsidR="004532F8">
        <w:rPr>
          <w:sz w:val="24"/>
          <w:szCs w:val="24"/>
        </w:rPr>
        <w:t xml:space="preserve"> по п. 4.1 – 4.</w:t>
      </w:r>
      <w:r w:rsidR="00525053">
        <w:rPr>
          <w:sz w:val="24"/>
          <w:szCs w:val="24"/>
        </w:rPr>
        <w:t>2</w:t>
      </w:r>
      <w:r>
        <w:rPr>
          <w:sz w:val="24"/>
          <w:szCs w:val="24"/>
        </w:rPr>
        <w:t>.</w:t>
      </w:r>
    </w:p>
    <w:p w14:paraId="66157136" w14:textId="77777777" w:rsidR="000D4E75" w:rsidRPr="00D17FEE" w:rsidRDefault="000D4E75" w:rsidP="00B567FB">
      <w:pPr>
        <w:pStyle w:val="ab"/>
        <w:tabs>
          <w:tab w:val="left" w:pos="426"/>
        </w:tabs>
        <w:ind w:left="0"/>
        <w:jc w:val="both"/>
        <w:rPr>
          <w:bCs/>
          <w:sz w:val="24"/>
          <w:szCs w:val="24"/>
        </w:rPr>
      </w:pPr>
    </w:p>
    <w:p w14:paraId="5FA5038D" w14:textId="77777777" w:rsidR="00B567FB" w:rsidRPr="00D17FEE" w:rsidRDefault="00B567FB" w:rsidP="00B567FB">
      <w:pPr>
        <w:pStyle w:val="ab"/>
        <w:tabs>
          <w:tab w:val="left" w:pos="426"/>
        </w:tabs>
        <w:ind w:left="0"/>
        <w:jc w:val="both"/>
        <w:rPr>
          <w:b/>
        </w:rPr>
      </w:pPr>
    </w:p>
    <w:p w14:paraId="58861761" w14:textId="77777777" w:rsidR="00B17989" w:rsidRPr="00660D29" w:rsidRDefault="00141DE6" w:rsidP="009648BE">
      <w:pPr>
        <w:pStyle w:val="ab"/>
        <w:numPr>
          <w:ilvl w:val="0"/>
          <w:numId w:val="9"/>
        </w:numPr>
        <w:tabs>
          <w:tab w:val="left" w:pos="426"/>
        </w:tabs>
        <w:ind w:left="0" w:firstLine="0"/>
        <w:jc w:val="center"/>
        <w:rPr>
          <w:b/>
          <w:bCs/>
          <w:sz w:val="24"/>
          <w:szCs w:val="24"/>
        </w:rPr>
      </w:pPr>
      <w:r w:rsidRPr="00660D29">
        <w:rPr>
          <w:b/>
          <w:sz w:val="24"/>
          <w:szCs w:val="24"/>
        </w:rPr>
        <w:t>Требования к выполнению работ</w:t>
      </w:r>
      <w:r w:rsidR="00B17989" w:rsidRPr="00660D29">
        <w:rPr>
          <w:b/>
          <w:bCs/>
          <w:sz w:val="24"/>
          <w:szCs w:val="24"/>
        </w:rPr>
        <w:t>.</w:t>
      </w:r>
    </w:p>
    <w:p w14:paraId="2B3BD84E" w14:textId="77777777" w:rsidR="0024215E" w:rsidRPr="00660D29" w:rsidRDefault="00777B89" w:rsidP="0024215E">
      <w:pPr>
        <w:tabs>
          <w:tab w:val="left" w:pos="567"/>
        </w:tabs>
        <w:jc w:val="both"/>
      </w:pPr>
      <w:r w:rsidRPr="00660D29">
        <w:t>5</w:t>
      </w:r>
      <w:r w:rsidR="004F44A9" w:rsidRPr="00660D29">
        <w:t>.1</w:t>
      </w:r>
      <w:r w:rsidR="00B80E63" w:rsidRPr="00660D29">
        <w:t>.</w:t>
      </w:r>
      <w:r w:rsidR="004F44A9" w:rsidRPr="00660D29">
        <w:tab/>
      </w:r>
      <w:r w:rsidR="0024215E" w:rsidRPr="00660D29">
        <w:t>Работы выполняются в соответствие с требованиями НТД (п. 3.2 ТЗ), в объеме и сроки, предусмотренные в данном ТЗ, в соответствии с графиком, являющимся неотъемлемой частью договора.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14:paraId="31E5E9AD" w14:textId="0E461CBF" w:rsidR="0024215E" w:rsidRPr="00660D29" w:rsidRDefault="0024215E" w:rsidP="0024215E">
      <w:pPr>
        <w:tabs>
          <w:tab w:val="left" w:pos="567"/>
        </w:tabs>
        <w:jc w:val="both"/>
      </w:pPr>
      <w:r w:rsidRPr="00660D29">
        <w:t>5.2. До начала работ Подрядчик совместно с Заказчиком проводит уточнение объёмов работ</w:t>
      </w:r>
      <w:r w:rsidR="00AD3A45">
        <w:t>,</w:t>
      </w:r>
      <w:r w:rsidRPr="00660D29">
        <w:t xml:space="preserve"> предстоящих к выполнению, при этом допускается корректировка объёмов работ в рамках стоимости заключенного договора.</w:t>
      </w:r>
    </w:p>
    <w:p w14:paraId="5C42544F" w14:textId="77777777" w:rsidR="00AD52B6" w:rsidRPr="00660D29" w:rsidRDefault="0024215E" w:rsidP="0024215E">
      <w:pPr>
        <w:tabs>
          <w:tab w:val="left" w:pos="567"/>
        </w:tabs>
        <w:jc w:val="both"/>
      </w:pPr>
      <w:r w:rsidRPr="00660D29">
        <w:t>5.3.</w:t>
      </w:r>
      <w:r w:rsidRPr="00660D29">
        <w:tab/>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r w:rsidR="00AD52B6" w:rsidRPr="00660D29">
        <w:t>.</w:t>
      </w:r>
      <w:r w:rsidR="004C7F1C" w:rsidRPr="00660D29">
        <w:t xml:space="preserve"> </w:t>
      </w:r>
    </w:p>
    <w:p w14:paraId="77A938F5" w14:textId="77777777" w:rsidR="00AD52B6" w:rsidRPr="00660D29" w:rsidRDefault="00AD52B6" w:rsidP="00AD52B6">
      <w:pPr>
        <w:pStyle w:val="a4"/>
        <w:ind w:firstLine="0"/>
        <w:jc w:val="both"/>
        <w:rPr>
          <w:b w:val="0"/>
          <w:sz w:val="24"/>
        </w:rPr>
      </w:pPr>
      <w:r w:rsidRPr="00660D29">
        <w:rPr>
          <w:b w:val="0"/>
          <w:sz w:val="24"/>
        </w:rPr>
        <w:t>5.4. В объем выполняемых работ входит:</w:t>
      </w:r>
    </w:p>
    <w:p w14:paraId="31FAFC2D" w14:textId="77777777" w:rsidR="00AD52B6" w:rsidRPr="00660D29" w:rsidRDefault="00AD52B6" w:rsidP="00AD52B6">
      <w:pPr>
        <w:pStyle w:val="a4"/>
        <w:ind w:firstLine="0"/>
        <w:jc w:val="both"/>
        <w:rPr>
          <w:b w:val="0"/>
          <w:sz w:val="24"/>
        </w:rPr>
      </w:pPr>
      <w:r w:rsidRPr="00660D29">
        <w:rPr>
          <w:b w:val="0"/>
          <w:sz w:val="24"/>
        </w:rPr>
        <w:t>- доставка на место производства работ, оборудования, материалов, техники, инструментов и персонала;</w:t>
      </w:r>
    </w:p>
    <w:p w14:paraId="04A916DA" w14:textId="624E2D0E" w:rsidR="00AD52B6" w:rsidRDefault="00AD52B6" w:rsidP="00AD52B6">
      <w:pPr>
        <w:pStyle w:val="a4"/>
        <w:ind w:firstLine="0"/>
        <w:jc w:val="both"/>
        <w:rPr>
          <w:b w:val="0"/>
          <w:sz w:val="24"/>
        </w:rPr>
      </w:pPr>
      <w:r w:rsidRPr="00660D29">
        <w:rPr>
          <w:b w:val="0"/>
          <w:sz w:val="24"/>
        </w:rPr>
        <w:t>- погрузо-разгрузочные работы;</w:t>
      </w:r>
    </w:p>
    <w:p w14:paraId="3B056433" w14:textId="479239AA" w:rsidR="009C5A29" w:rsidRPr="00660D29" w:rsidRDefault="009C5A29" w:rsidP="00AD52B6">
      <w:pPr>
        <w:pStyle w:val="a4"/>
        <w:ind w:firstLine="0"/>
        <w:jc w:val="both"/>
        <w:rPr>
          <w:b w:val="0"/>
          <w:sz w:val="24"/>
        </w:rPr>
      </w:pPr>
      <w:r>
        <w:rPr>
          <w:b w:val="0"/>
          <w:sz w:val="24"/>
        </w:rPr>
        <w:t>- внешний и внутренний осмотр;</w:t>
      </w:r>
    </w:p>
    <w:p w14:paraId="65DE6E21" w14:textId="4FBB13B0" w:rsidR="0022358C" w:rsidRDefault="0022358C" w:rsidP="0022358C">
      <w:pPr>
        <w:pStyle w:val="a4"/>
        <w:ind w:firstLine="0"/>
        <w:jc w:val="both"/>
        <w:rPr>
          <w:b w:val="0"/>
          <w:sz w:val="24"/>
        </w:rPr>
      </w:pPr>
      <w:r w:rsidRPr="00660D29">
        <w:rPr>
          <w:b w:val="0"/>
          <w:sz w:val="24"/>
        </w:rPr>
        <w:t>- необходимый комплекс испытаний;</w:t>
      </w:r>
      <w:r w:rsidR="004C7F1C" w:rsidRPr="00660D29">
        <w:rPr>
          <w:b w:val="0"/>
          <w:sz w:val="24"/>
        </w:rPr>
        <w:t xml:space="preserve"> </w:t>
      </w:r>
    </w:p>
    <w:p w14:paraId="56EF141D" w14:textId="2A6EDCAE" w:rsidR="009C5A29" w:rsidRDefault="009C5A29" w:rsidP="0022358C">
      <w:pPr>
        <w:pStyle w:val="a4"/>
        <w:ind w:firstLine="0"/>
        <w:jc w:val="both"/>
        <w:rPr>
          <w:b w:val="0"/>
          <w:sz w:val="24"/>
        </w:rPr>
      </w:pPr>
      <w:r>
        <w:rPr>
          <w:b w:val="0"/>
          <w:sz w:val="24"/>
        </w:rPr>
        <w:t>- диагностика неисправностей;</w:t>
      </w:r>
    </w:p>
    <w:p w14:paraId="26327712" w14:textId="77777777" w:rsidR="009C5A29" w:rsidRDefault="009C5A29" w:rsidP="0022358C">
      <w:pPr>
        <w:pStyle w:val="a4"/>
        <w:ind w:firstLine="0"/>
        <w:jc w:val="both"/>
        <w:rPr>
          <w:b w:val="0"/>
          <w:sz w:val="24"/>
        </w:rPr>
      </w:pPr>
      <w:r>
        <w:rPr>
          <w:b w:val="0"/>
          <w:sz w:val="24"/>
        </w:rPr>
        <w:t>- замена комплектующих;</w:t>
      </w:r>
    </w:p>
    <w:p w14:paraId="4CE42656" w14:textId="77777777" w:rsidR="009C5A29" w:rsidRDefault="009C5A29" w:rsidP="0022358C">
      <w:pPr>
        <w:pStyle w:val="a4"/>
        <w:ind w:firstLine="0"/>
        <w:jc w:val="both"/>
        <w:rPr>
          <w:b w:val="0"/>
          <w:sz w:val="24"/>
        </w:rPr>
      </w:pPr>
      <w:r>
        <w:rPr>
          <w:b w:val="0"/>
          <w:sz w:val="24"/>
        </w:rPr>
        <w:t>- калибровка каналов измерения;</w:t>
      </w:r>
    </w:p>
    <w:p w14:paraId="73292981" w14:textId="37811A61" w:rsidR="009C5A29" w:rsidRDefault="009C5A29" w:rsidP="0022358C">
      <w:pPr>
        <w:pStyle w:val="a4"/>
        <w:ind w:firstLine="0"/>
        <w:jc w:val="both"/>
        <w:rPr>
          <w:b w:val="0"/>
          <w:sz w:val="24"/>
        </w:rPr>
      </w:pPr>
      <w:r>
        <w:rPr>
          <w:b w:val="0"/>
          <w:sz w:val="24"/>
        </w:rPr>
        <w:t xml:space="preserve">- </w:t>
      </w:r>
      <w:r w:rsidRPr="009C5A29">
        <w:rPr>
          <w:b w:val="0"/>
          <w:sz w:val="24"/>
        </w:rPr>
        <w:t>комплексная проверка устройства на функционирование</w:t>
      </w:r>
      <w:r>
        <w:rPr>
          <w:b w:val="0"/>
          <w:sz w:val="24"/>
        </w:rPr>
        <w:t>;</w:t>
      </w:r>
    </w:p>
    <w:p w14:paraId="7A14CB43" w14:textId="291C2340" w:rsidR="009C5A29" w:rsidRPr="00660D29" w:rsidRDefault="009C5A29" w:rsidP="0022358C">
      <w:pPr>
        <w:pStyle w:val="a4"/>
        <w:ind w:firstLine="0"/>
        <w:jc w:val="both"/>
        <w:rPr>
          <w:b w:val="0"/>
          <w:sz w:val="24"/>
        </w:rPr>
      </w:pPr>
      <w:r>
        <w:rPr>
          <w:b w:val="0"/>
          <w:sz w:val="24"/>
        </w:rPr>
        <w:t>-</w:t>
      </w:r>
      <w:r w:rsidRPr="009C5A29">
        <w:rPr>
          <w:b w:val="0"/>
          <w:sz w:val="24"/>
        </w:rPr>
        <w:t xml:space="preserve"> оформление акто</w:t>
      </w:r>
      <w:r>
        <w:rPr>
          <w:b w:val="0"/>
          <w:sz w:val="24"/>
        </w:rPr>
        <w:t>в</w:t>
      </w:r>
      <w:r w:rsidRPr="009C5A29">
        <w:rPr>
          <w:b w:val="0"/>
          <w:sz w:val="24"/>
        </w:rPr>
        <w:t>, протоколов</w:t>
      </w:r>
    </w:p>
    <w:p w14:paraId="2133C607" w14:textId="77777777" w:rsidR="0022358C" w:rsidRDefault="0022358C" w:rsidP="00AD52B6">
      <w:pPr>
        <w:pStyle w:val="a4"/>
        <w:ind w:firstLine="0"/>
        <w:jc w:val="both"/>
        <w:rPr>
          <w:b w:val="0"/>
          <w:sz w:val="24"/>
        </w:rPr>
      </w:pPr>
      <w:r w:rsidRPr="00660D29">
        <w:rPr>
          <w:b w:val="0"/>
          <w:sz w:val="24"/>
        </w:rPr>
        <w:lastRenderedPageBreak/>
        <w:t xml:space="preserve">- необходимый комплекс ремонта в соответствии с действующими циркулярами и указаниями заводских инструкций по выполнению ремонта; </w:t>
      </w:r>
    </w:p>
    <w:p w14:paraId="5A40AC72" w14:textId="77777777" w:rsidR="006C665E" w:rsidRPr="00660D29" w:rsidRDefault="006C665E" w:rsidP="00AD52B6">
      <w:pPr>
        <w:pStyle w:val="a4"/>
        <w:ind w:firstLine="0"/>
        <w:jc w:val="both"/>
        <w:rPr>
          <w:b w:val="0"/>
          <w:sz w:val="24"/>
        </w:rPr>
      </w:pPr>
      <w:r>
        <w:rPr>
          <w:b w:val="0"/>
          <w:sz w:val="24"/>
        </w:rPr>
        <w:t>- обновление программного обеспечения ремонтируемого оборудования</w:t>
      </w:r>
    </w:p>
    <w:p w14:paraId="7E246A33" w14:textId="77777777" w:rsidR="00AD52B6" w:rsidRPr="00660D29" w:rsidRDefault="006D5FD6" w:rsidP="006D5FD6">
      <w:pPr>
        <w:pStyle w:val="a4"/>
        <w:ind w:firstLine="0"/>
        <w:jc w:val="both"/>
        <w:rPr>
          <w:b w:val="0"/>
          <w:sz w:val="24"/>
        </w:rPr>
      </w:pPr>
      <w:r w:rsidRPr="00660D29">
        <w:rPr>
          <w:b w:val="0"/>
          <w:sz w:val="24"/>
        </w:rPr>
        <w:t xml:space="preserve">- </w:t>
      </w:r>
      <w:r w:rsidR="00AD52B6" w:rsidRPr="00660D29">
        <w:rPr>
          <w:b w:val="0"/>
          <w:sz w:val="24"/>
        </w:rPr>
        <w:t>обеспечение сохранности новых и демонтированных материалов и о</w:t>
      </w:r>
      <w:r w:rsidRPr="00660D29">
        <w:rPr>
          <w:b w:val="0"/>
          <w:sz w:val="24"/>
        </w:rPr>
        <w:t>борудования до завершения работ;</w:t>
      </w:r>
    </w:p>
    <w:p w14:paraId="560B3018" w14:textId="77777777" w:rsidR="0022358C" w:rsidRPr="00660D29" w:rsidRDefault="0022358C" w:rsidP="0022358C">
      <w:pPr>
        <w:tabs>
          <w:tab w:val="left" w:pos="567"/>
        </w:tabs>
        <w:jc w:val="both"/>
      </w:pPr>
      <w:r w:rsidRPr="00660D29">
        <w:t>- наведение эксплуатационного порядка и вывоз используемых материалов и оборудования после завершения работ;</w:t>
      </w:r>
    </w:p>
    <w:p w14:paraId="0640F572" w14:textId="4D605F63" w:rsidR="0022358C" w:rsidRDefault="0022358C" w:rsidP="00AD52B6">
      <w:pPr>
        <w:tabs>
          <w:tab w:val="left" w:pos="567"/>
        </w:tabs>
        <w:jc w:val="both"/>
      </w:pPr>
      <w:r w:rsidRPr="00660D29">
        <w:t>- ути</w:t>
      </w:r>
      <w:r w:rsidR="00AD3A45">
        <w:t>лизация отработанных материалов.</w:t>
      </w:r>
    </w:p>
    <w:p w14:paraId="5F4BE37E" w14:textId="77777777" w:rsidR="00F22C93" w:rsidRPr="00660D29" w:rsidRDefault="00F22C93" w:rsidP="00F22C93">
      <w:pPr>
        <w:tabs>
          <w:tab w:val="left" w:pos="567"/>
        </w:tabs>
        <w:jc w:val="both"/>
        <w:rPr>
          <w:shd w:val="clear" w:color="auto" w:fill="FFFFFF"/>
        </w:rPr>
      </w:pPr>
      <w:r w:rsidRPr="00660D29">
        <w:t>5.</w:t>
      </w:r>
      <w:r w:rsidR="00B06512" w:rsidRPr="00660D29">
        <w:t>5</w:t>
      </w:r>
      <w:r w:rsidRPr="00660D29">
        <w:t>.</w:t>
      </w:r>
      <w:r w:rsidRPr="00660D29">
        <w:rPr>
          <w:shd w:val="clear" w:color="auto" w:fill="FFFFFF"/>
        </w:rPr>
        <w:t xml:space="preserve"> </w:t>
      </w:r>
      <w:r w:rsidR="0024215E" w:rsidRPr="00660D29">
        <w:rPr>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r w:rsidRPr="00660D29">
        <w:rPr>
          <w:shd w:val="clear" w:color="auto" w:fill="FFFFFF"/>
        </w:rPr>
        <w:t>.</w:t>
      </w:r>
    </w:p>
    <w:p w14:paraId="7D634318" w14:textId="77777777" w:rsidR="00F22C93" w:rsidRPr="00660D29" w:rsidRDefault="00F22C93" w:rsidP="00F22C93">
      <w:pPr>
        <w:tabs>
          <w:tab w:val="left" w:pos="567"/>
        </w:tabs>
        <w:jc w:val="both"/>
        <w:rPr>
          <w:shd w:val="clear" w:color="auto" w:fill="FFFFFF"/>
        </w:rPr>
      </w:pPr>
      <w:r w:rsidRPr="00660D29">
        <w:rPr>
          <w:shd w:val="clear" w:color="auto" w:fill="FFFFFF"/>
        </w:rPr>
        <w:t>5.</w:t>
      </w:r>
      <w:r w:rsidR="00B06512" w:rsidRPr="00660D29">
        <w:rPr>
          <w:shd w:val="clear" w:color="auto" w:fill="FFFFFF"/>
        </w:rPr>
        <w:t>6</w:t>
      </w:r>
      <w:r w:rsidRPr="00660D29">
        <w:rPr>
          <w:shd w:val="clear" w:color="auto" w:fill="FFFFFF"/>
        </w:rPr>
        <w:t xml:space="preserve">. </w:t>
      </w:r>
      <w:r w:rsidR="0024215E" w:rsidRPr="00660D29">
        <w:rPr>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r w:rsidRPr="00660D29">
        <w:rPr>
          <w:shd w:val="clear" w:color="auto" w:fill="FFFFFF"/>
        </w:rPr>
        <w:t>.</w:t>
      </w:r>
    </w:p>
    <w:p w14:paraId="6411E641" w14:textId="77777777" w:rsidR="001860DE" w:rsidRPr="00660D29" w:rsidRDefault="00777B89" w:rsidP="009648BE">
      <w:pPr>
        <w:tabs>
          <w:tab w:val="left" w:pos="567"/>
        </w:tabs>
        <w:jc w:val="both"/>
      </w:pPr>
      <w:r w:rsidRPr="00660D29">
        <w:t>5</w:t>
      </w:r>
      <w:r w:rsidR="004F44A9" w:rsidRPr="00660D29">
        <w:t>.</w:t>
      </w:r>
      <w:r w:rsidR="00B06512" w:rsidRPr="00660D29">
        <w:t>7</w:t>
      </w:r>
      <w:r w:rsidR="004F44A9" w:rsidRPr="00660D29">
        <w:t>.</w:t>
      </w:r>
      <w:r w:rsidR="004F44A9" w:rsidRPr="00660D29">
        <w:tab/>
      </w:r>
      <w:r w:rsidR="0024215E" w:rsidRPr="00660D29">
        <w:t xml:space="preserve">Номенклатура применяемого оборудования и материалов должна </w:t>
      </w:r>
      <w:r w:rsidR="001352AE" w:rsidRPr="00660D29">
        <w:t xml:space="preserve">соответствовать </w:t>
      </w:r>
      <w:r w:rsidR="001352AE">
        <w:t>положению</w:t>
      </w:r>
      <w:r w:rsidR="001352AE" w:rsidRPr="00427A03">
        <w:t xml:space="preserve"> </w:t>
      </w:r>
      <w:r w:rsidR="006D46AF">
        <w:t>П</w:t>
      </w:r>
      <w:r w:rsidR="001352AE" w:rsidRPr="00427A03">
        <w:t xml:space="preserve">АО «РОССЕТИ» </w:t>
      </w:r>
      <w:r w:rsidR="001352AE">
        <w:t>«</w:t>
      </w:r>
      <w:r w:rsidR="001352AE" w:rsidRPr="00427A03">
        <w:t>О ЕДИНОЙ ТЕХНИЧЕСКОЙ ПОЛИТИКЕ В ЭЛЕКТРОСЕТЕВОМ КОМПЛЕКСЕ</w:t>
      </w:r>
      <w:r w:rsidR="001352AE">
        <w:t>»</w:t>
      </w:r>
      <w:r w:rsidR="0024215E" w:rsidRPr="00660D29">
        <w:t xml:space="preserve"> и согласовывается с Заказчиком и определяется в соответствии с дефектными актами (ведомостями объёмов работ), предоставленными Заказчиком</w:t>
      </w:r>
      <w:r w:rsidR="001860DE" w:rsidRPr="00660D29">
        <w:t>.</w:t>
      </w:r>
    </w:p>
    <w:p w14:paraId="1DBB333E" w14:textId="762E26C0" w:rsidR="001860DE" w:rsidRPr="00660D29" w:rsidRDefault="003171A1" w:rsidP="009648BE">
      <w:pPr>
        <w:tabs>
          <w:tab w:val="left" w:pos="567"/>
        </w:tabs>
        <w:jc w:val="both"/>
      </w:pPr>
      <w:r w:rsidRPr="00660D29">
        <w:t>5.</w:t>
      </w:r>
      <w:r w:rsidR="00B06512" w:rsidRPr="00660D29">
        <w:t>8</w:t>
      </w:r>
      <w:r w:rsidRPr="00660D29">
        <w:t xml:space="preserve">. </w:t>
      </w:r>
      <w:r w:rsidR="00AD3A45" w:rsidRPr="00E5644D">
        <w:t>Все поставляемые Подрядчиком материалы должны быть новыми, дата изготовления не более полугода с момента монтажа, иметь сертификаты соответствия, технические паспорта, инструкции предприятия изготовителя или другие</w:t>
      </w:r>
      <w:r w:rsidR="00AD3A45" w:rsidRPr="00660D29">
        <w:t xml:space="preserve">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w:t>
      </w:r>
      <w:r w:rsidR="0024215E" w:rsidRPr="00660D29">
        <w:t>Все поставляемое Подрядчиком оборудование должно соответствовать требованием «Правил устройства электроустановок» (ПУЭ действующее издание) и требованиям стандартов МЭК и ГОСТ</w:t>
      </w:r>
      <w:r w:rsidR="008C0DD2" w:rsidRPr="00660D29">
        <w:t>.</w:t>
      </w:r>
    </w:p>
    <w:p w14:paraId="31A98D05" w14:textId="77777777" w:rsidR="0024215E" w:rsidRPr="00660D29" w:rsidRDefault="00777B89" w:rsidP="0024215E">
      <w:pPr>
        <w:tabs>
          <w:tab w:val="left" w:pos="567"/>
        </w:tabs>
        <w:jc w:val="both"/>
      </w:pPr>
      <w:r w:rsidRPr="00660D29">
        <w:t>5</w:t>
      </w:r>
      <w:r w:rsidR="004F44A9" w:rsidRPr="00660D29">
        <w:t>.</w:t>
      </w:r>
      <w:r w:rsidR="00B06512" w:rsidRPr="00660D29">
        <w:t>9</w:t>
      </w:r>
      <w:r w:rsidR="004F44A9" w:rsidRPr="00660D29">
        <w:t>.</w:t>
      </w:r>
      <w:r w:rsidR="004F44A9" w:rsidRPr="00660D29">
        <w:tab/>
      </w:r>
      <w:r w:rsidR="0024215E" w:rsidRPr="00660D29">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14:paraId="5093B4D5" w14:textId="77777777" w:rsidR="00A45F21" w:rsidRPr="00660D29" w:rsidRDefault="0024215E" w:rsidP="0024215E">
      <w:pPr>
        <w:tabs>
          <w:tab w:val="left" w:pos="567"/>
        </w:tabs>
        <w:jc w:val="both"/>
      </w:pPr>
      <w:r w:rsidRPr="00660D29">
        <w:t>5.10.</w:t>
      </w:r>
      <w:r w:rsidRPr="00660D29">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r w:rsidR="00A45F21" w:rsidRPr="00660D29">
        <w:t>.</w:t>
      </w:r>
    </w:p>
    <w:p w14:paraId="4D8D3C2D" w14:textId="77777777" w:rsidR="00213437" w:rsidRPr="00660D29" w:rsidRDefault="00213437" w:rsidP="009648BE">
      <w:pPr>
        <w:tabs>
          <w:tab w:val="left" w:pos="709"/>
        </w:tabs>
        <w:jc w:val="both"/>
      </w:pPr>
      <w:r w:rsidRPr="00660D29">
        <w:t>5.</w:t>
      </w:r>
      <w:r w:rsidR="00B06512" w:rsidRPr="00660D29">
        <w:t>11</w:t>
      </w:r>
      <w:r w:rsidRPr="00660D29">
        <w:t xml:space="preserve">. </w:t>
      </w:r>
      <w:r w:rsidR="0024215E" w:rsidRPr="00660D29">
        <w:t>При демонтаже деталей и узлов Подрядчик обязан обеспечить их сохранность и передачу Заказчику в надлежащем состоянии</w:t>
      </w:r>
      <w:r w:rsidRPr="00660D29">
        <w:t>.</w:t>
      </w:r>
    </w:p>
    <w:p w14:paraId="3E4A5A4C" w14:textId="77777777" w:rsidR="00C074F9" w:rsidRPr="00C074F9" w:rsidRDefault="00777B89" w:rsidP="00994BD0">
      <w:pPr>
        <w:tabs>
          <w:tab w:val="left" w:pos="567"/>
        </w:tabs>
        <w:jc w:val="both"/>
      </w:pPr>
      <w:r w:rsidRPr="00660D29">
        <w:t>5</w:t>
      </w:r>
      <w:r w:rsidR="004F44A9" w:rsidRPr="00660D29">
        <w:t>.</w:t>
      </w:r>
      <w:r w:rsidR="00B06512" w:rsidRPr="00660D29">
        <w:t>12</w:t>
      </w:r>
      <w:r w:rsidR="004F44A9" w:rsidRPr="00660D29">
        <w:t>.</w:t>
      </w:r>
      <w:r w:rsidR="004F44A9" w:rsidRPr="00660D29">
        <w:tab/>
      </w:r>
      <w:r w:rsidR="0024215E" w:rsidRPr="00660D29">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r w:rsidR="00EE1ADB" w:rsidRPr="00660D29">
        <w:t>.</w:t>
      </w:r>
    </w:p>
    <w:p w14:paraId="4576E82E" w14:textId="63919C0B" w:rsidR="0022358C" w:rsidRPr="00660D29" w:rsidRDefault="000765C1" w:rsidP="0022358C">
      <w:pPr>
        <w:tabs>
          <w:tab w:val="left" w:pos="709"/>
        </w:tabs>
        <w:jc w:val="both"/>
      </w:pPr>
      <w:r>
        <w:t>5.1</w:t>
      </w:r>
      <w:r w:rsidR="00994BD0" w:rsidRPr="00994BD0">
        <w:t>3</w:t>
      </w:r>
      <w:r>
        <w:t xml:space="preserve"> </w:t>
      </w:r>
      <w:r w:rsidR="0022358C" w:rsidRPr="00660D29">
        <w:t>Подрядчик обязан провести контрольные испытания ремонтируемого оборудования в объёме</w:t>
      </w:r>
      <w:r w:rsidR="00AD3A45">
        <w:t>,</w:t>
      </w:r>
      <w:r w:rsidR="0022358C" w:rsidRPr="00660D29">
        <w:t xml:space="preserve"> предусмотренном </w:t>
      </w:r>
      <w:r w:rsidR="00A616CB">
        <w:t>СТО 34.01-4.1-002-2017</w:t>
      </w:r>
      <w:r w:rsidR="0022358C" w:rsidRPr="00660D29">
        <w:t xml:space="preserve"> как до, так и после проведения работ.</w:t>
      </w:r>
    </w:p>
    <w:p w14:paraId="7DB60CFE" w14:textId="0F007938" w:rsidR="009F20A7" w:rsidRPr="00660D29" w:rsidRDefault="009F20A7" w:rsidP="0022358C">
      <w:pPr>
        <w:tabs>
          <w:tab w:val="left" w:pos="709"/>
        </w:tabs>
        <w:jc w:val="both"/>
      </w:pPr>
      <w:r>
        <w:t>5.1</w:t>
      </w:r>
      <w:r w:rsidR="009C5A29">
        <w:t>4</w:t>
      </w:r>
      <w:r>
        <w:t xml:space="preserve">. </w:t>
      </w:r>
      <w:r w:rsidR="001469E4">
        <w:t>В случае выявления</w:t>
      </w:r>
      <w:r>
        <w:t xml:space="preserve"> неисправност</w:t>
      </w:r>
      <w:r w:rsidR="001469E4">
        <w:t>ей</w:t>
      </w:r>
      <w:r w:rsidR="002359A5">
        <w:t>,</w:t>
      </w:r>
      <w:r w:rsidR="001469E4" w:rsidRPr="001469E4">
        <w:t xml:space="preserve"> </w:t>
      </w:r>
      <w:r w:rsidR="001469E4">
        <w:t>не учтенных в дефектных актах</w:t>
      </w:r>
      <w:r w:rsidR="002359A5">
        <w:t>,</w:t>
      </w:r>
      <w:r>
        <w:t xml:space="preserve"> </w:t>
      </w:r>
      <w:r w:rsidR="001469E4">
        <w:t>подрядчик самостоятельно устраняет данные неисправности не превышая стоимость договора</w:t>
      </w:r>
      <w:r>
        <w:t>.</w:t>
      </w:r>
    </w:p>
    <w:p w14:paraId="4C1D55C6" w14:textId="7C1BB8A3" w:rsidR="0024215E" w:rsidRPr="00660D29" w:rsidRDefault="000E13CE" w:rsidP="0024215E">
      <w:pPr>
        <w:snapToGrid w:val="0"/>
        <w:jc w:val="both"/>
      </w:pPr>
      <w:r w:rsidRPr="00660D29">
        <w:t>5.</w:t>
      </w:r>
      <w:r w:rsidR="00690CBE" w:rsidRPr="00660D29">
        <w:t>1</w:t>
      </w:r>
      <w:r w:rsidR="009C5A29">
        <w:t>5</w:t>
      </w:r>
      <w:r w:rsidRPr="00660D29">
        <w:t xml:space="preserve">. </w:t>
      </w:r>
      <w:r w:rsidR="0024215E" w:rsidRPr="00660D29">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14:paraId="1C705D2E" w14:textId="360ED096" w:rsidR="000E13CE" w:rsidRPr="00660D29" w:rsidRDefault="0024215E" w:rsidP="0024215E">
      <w:pPr>
        <w:snapToGrid w:val="0"/>
        <w:jc w:val="both"/>
      </w:pPr>
      <w:r w:rsidRPr="00660D29">
        <w:t>5.1</w:t>
      </w:r>
      <w:r w:rsidR="009C5A29">
        <w:t>6</w:t>
      </w:r>
      <w:r w:rsidRPr="00660D29">
        <w:t>.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r w:rsidR="00EC5B57" w:rsidRPr="00660D29">
        <w:t>.</w:t>
      </w:r>
    </w:p>
    <w:p w14:paraId="1DB375CB" w14:textId="479DF6C8" w:rsidR="001860DE" w:rsidRPr="00660D29" w:rsidRDefault="00777B89" w:rsidP="009648BE">
      <w:pPr>
        <w:tabs>
          <w:tab w:val="left" w:pos="567"/>
        </w:tabs>
        <w:jc w:val="both"/>
      </w:pPr>
      <w:r w:rsidRPr="00660D29">
        <w:t>5</w:t>
      </w:r>
      <w:r w:rsidR="004F44A9" w:rsidRPr="00660D29">
        <w:t>.</w:t>
      </w:r>
      <w:r w:rsidR="00994BD0" w:rsidRPr="00525053">
        <w:t>1</w:t>
      </w:r>
      <w:r w:rsidR="009C5A29">
        <w:t>7</w:t>
      </w:r>
      <w:r w:rsidR="004F44A9" w:rsidRPr="00660D29">
        <w:t>.</w:t>
      </w:r>
      <w:r w:rsidR="004F44A9" w:rsidRPr="00660D29">
        <w:tab/>
      </w:r>
      <w:r w:rsidR="0024215E" w:rsidRPr="00660D29">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r w:rsidR="001860DE" w:rsidRPr="00660D29">
        <w:t>.</w:t>
      </w:r>
    </w:p>
    <w:p w14:paraId="08BABC8C" w14:textId="39BA7B95" w:rsidR="0012732B" w:rsidRPr="00463096" w:rsidRDefault="00777B89" w:rsidP="0012732B">
      <w:pPr>
        <w:jc w:val="both"/>
      </w:pPr>
      <w:r w:rsidRPr="00660D29">
        <w:lastRenderedPageBreak/>
        <w:t>5</w:t>
      </w:r>
      <w:r w:rsidR="004F44A9" w:rsidRPr="00660D29">
        <w:t>.</w:t>
      </w:r>
      <w:r w:rsidR="00994BD0" w:rsidRPr="00525053">
        <w:t>1</w:t>
      </w:r>
      <w:r w:rsidR="009C5A29">
        <w:t>8</w:t>
      </w:r>
      <w:r w:rsidR="004F44A9" w:rsidRPr="00660D29">
        <w:t>.</w:t>
      </w:r>
      <w:r w:rsidR="004F44A9" w:rsidRPr="00660D29">
        <w:tab/>
      </w:r>
      <w:r w:rsidR="0012732B" w:rsidRPr="00463096">
        <w:rPr>
          <w:color w:val="000000"/>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0012732B" w:rsidRPr="00463096">
        <w:rPr>
          <w:color w:val="000000"/>
          <w:shd w:val="clear" w:color="auto" w:fill="CCCCCC"/>
        </w:rPr>
        <w:t xml:space="preserve"> </w:t>
      </w:r>
      <w:r w:rsidR="0012732B" w:rsidRPr="00463096">
        <w:rPr>
          <w:color w:val="000000"/>
        </w:rPr>
        <w:t>выполняемых ими работ</w:t>
      </w:r>
      <w:r w:rsidR="0012732B" w:rsidRPr="00463096">
        <w:t xml:space="preserve">. </w:t>
      </w:r>
    </w:p>
    <w:p w14:paraId="7EE00B7D" w14:textId="77777777" w:rsidR="001860DE" w:rsidRPr="00660D29" w:rsidRDefault="0012732B" w:rsidP="0012732B">
      <w:pPr>
        <w:jc w:val="both"/>
      </w:pPr>
      <w:r>
        <w:tab/>
      </w:r>
      <w:r w:rsidRPr="00463096">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CF7330" w:rsidRPr="00660D29">
        <w:t>.</w:t>
      </w:r>
    </w:p>
    <w:p w14:paraId="7425C94C" w14:textId="0825DE5E" w:rsidR="00213437" w:rsidRPr="00660D29" w:rsidRDefault="007843BF" w:rsidP="009648BE">
      <w:pPr>
        <w:tabs>
          <w:tab w:val="left" w:pos="567"/>
        </w:tabs>
        <w:jc w:val="both"/>
      </w:pPr>
      <w:r w:rsidRPr="00ED0F9E">
        <w:t>5.</w:t>
      </w:r>
      <w:r w:rsidR="009C5A29">
        <w:t>19</w:t>
      </w:r>
      <w:r w:rsidR="00213437" w:rsidRPr="00ED0F9E">
        <w:t xml:space="preserve">. </w:t>
      </w:r>
      <w:r w:rsidR="0024215E" w:rsidRPr="00ED0F9E">
        <w:t xml:space="preserve">Подрядчик не имеет права передавать субподрядным организациям объем работ, составляющий более </w:t>
      </w:r>
      <w:r w:rsidR="00D17FEE" w:rsidRPr="00ED0F9E">
        <w:t>30</w:t>
      </w:r>
      <w:r w:rsidR="0024215E" w:rsidRPr="00ED0F9E">
        <w:t xml:space="preserve"> % (</w:t>
      </w:r>
      <w:r w:rsidR="00D17FEE" w:rsidRPr="00ED0F9E">
        <w:t>тридцати</w:t>
      </w:r>
      <w:r w:rsidR="0024215E" w:rsidRPr="00ED0F9E">
        <w:t xml:space="preserve"> процентов) от общей стоимости работ</w:t>
      </w:r>
      <w:r w:rsidR="00213437" w:rsidRPr="00ED0F9E">
        <w:t>.</w:t>
      </w:r>
    </w:p>
    <w:p w14:paraId="68A8516F" w14:textId="68D31041" w:rsidR="00ED7FB0" w:rsidRPr="00660D29" w:rsidRDefault="00356375" w:rsidP="000853FF">
      <w:pPr>
        <w:pStyle w:val="ab"/>
        <w:tabs>
          <w:tab w:val="left" w:pos="0"/>
        </w:tabs>
        <w:ind w:left="0"/>
        <w:jc w:val="both"/>
        <w:rPr>
          <w:sz w:val="24"/>
          <w:szCs w:val="24"/>
        </w:rPr>
      </w:pPr>
      <w:r w:rsidRPr="00660D29">
        <w:rPr>
          <w:sz w:val="24"/>
          <w:szCs w:val="24"/>
        </w:rPr>
        <w:t>5.</w:t>
      </w:r>
      <w:r w:rsidR="007843BF" w:rsidRPr="00660D29">
        <w:rPr>
          <w:sz w:val="24"/>
          <w:szCs w:val="24"/>
        </w:rPr>
        <w:t>2</w:t>
      </w:r>
      <w:r w:rsidR="009C5A29">
        <w:rPr>
          <w:sz w:val="24"/>
          <w:szCs w:val="24"/>
        </w:rPr>
        <w:t>0</w:t>
      </w:r>
      <w:r w:rsidR="00B06512" w:rsidRPr="00660D29">
        <w:rPr>
          <w:sz w:val="24"/>
          <w:szCs w:val="24"/>
        </w:rPr>
        <w:t>.</w:t>
      </w:r>
      <w:r w:rsidRPr="00660D29">
        <w:rPr>
          <w:sz w:val="24"/>
          <w:szCs w:val="24"/>
        </w:rPr>
        <w:t xml:space="preserve"> </w:t>
      </w:r>
      <w:r w:rsidR="0024215E" w:rsidRPr="00660D29">
        <w:rPr>
          <w:sz w:val="24"/>
          <w:szCs w:val="24"/>
        </w:rPr>
        <w:t>Допуск Подрядчика к выполнению работ, осуществляется в соответствии с «</w:t>
      </w:r>
      <w:r w:rsidR="00163475">
        <w:rPr>
          <w:sz w:val="24"/>
          <w:szCs w:val="24"/>
        </w:rPr>
        <w:t xml:space="preserve">Правилами по охране труда </w:t>
      </w:r>
      <w:r w:rsidR="0024215E" w:rsidRPr="00660D29">
        <w:rPr>
          <w:sz w:val="24"/>
          <w:szCs w:val="24"/>
        </w:rPr>
        <w:t>при</w:t>
      </w:r>
      <w:r w:rsidR="00163475">
        <w:rPr>
          <w:sz w:val="24"/>
          <w:szCs w:val="24"/>
        </w:rPr>
        <w:t xml:space="preserve"> эксплуатации электроустановок</w:t>
      </w:r>
      <w:r w:rsidR="0024215E" w:rsidRPr="00660D29">
        <w:rPr>
          <w:sz w:val="24"/>
          <w:szCs w:val="24"/>
        </w:rPr>
        <w:t>», с осуществлением необходимых оперативных переключений с выполнением организационных и технических мероприятий</w:t>
      </w:r>
      <w:r w:rsidRPr="00660D29">
        <w:rPr>
          <w:sz w:val="24"/>
          <w:szCs w:val="24"/>
        </w:rPr>
        <w:t xml:space="preserve">.  </w:t>
      </w:r>
      <w:r w:rsidR="00E24519" w:rsidRPr="00660D29">
        <w:rPr>
          <w:sz w:val="24"/>
          <w:szCs w:val="24"/>
        </w:rPr>
        <w:tab/>
      </w:r>
    </w:p>
    <w:p w14:paraId="1C48EDA9" w14:textId="60161E5A" w:rsidR="000853FF" w:rsidRDefault="007843BF" w:rsidP="000853FF">
      <w:pPr>
        <w:pStyle w:val="ab"/>
        <w:tabs>
          <w:tab w:val="left" w:pos="0"/>
        </w:tabs>
        <w:ind w:left="0"/>
        <w:jc w:val="both"/>
        <w:rPr>
          <w:sz w:val="24"/>
          <w:szCs w:val="24"/>
        </w:rPr>
      </w:pPr>
      <w:r w:rsidRPr="00660D29">
        <w:rPr>
          <w:sz w:val="24"/>
          <w:szCs w:val="24"/>
        </w:rPr>
        <w:t>5.2</w:t>
      </w:r>
      <w:r w:rsidR="009C5A29">
        <w:rPr>
          <w:sz w:val="24"/>
          <w:szCs w:val="24"/>
        </w:rPr>
        <w:t>1</w:t>
      </w:r>
      <w:r w:rsidR="000853FF" w:rsidRPr="00660D29">
        <w:rPr>
          <w:sz w:val="24"/>
          <w:szCs w:val="24"/>
        </w:rPr>
        <w:t xml:space="preserve">. </w:t>
      </w:r>
      <w:r w:rsidR="0024215E" w:rsidRPr="00660D29">
        <w:rPr>
          <w:sz w:val="24"/>
          <w:szCs w:val="24"/>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000853FF" w:rsidRPr="00660D29">
        <w:rPr>
          <w:sz w:val="24"/>
          <w:szCs w:val="24"/>
        </w:rPr>
        <w:t>.</w:t>
      </w:r>
    </w:p>
    <w:p w14:paraId="34D23A2C" w14:textId="77777777" w:rsidR="000D4E75" w:rsidRPr="00660D29" w:rsidRDefault="000D4E75" w:rsidP="000853FF">
      <w:pPr>
        <w:pStyle w:val="ab"/>
        <w:tabs>
          <w:tab w:val="left" w:pos="0"/>
        </w:tabs>
        <w:ind w:left="0"/>
        <w:jc w:val="both"/>
        <w:rPr>
          <w:sz w:val="24"/>
          <w:szCs w:val="24"/>
        </w:rPr>
      </w:pPr>
    </w:p>
    <w:p w14:paraId="000E724B" w14:textId="77777777" w:rsidR="000853FF" w:rsidRPr="00283373" w:rsidRDefault="000853FF" w:rsidP="009648BE">
      <w:pPr>
        <w:pStyle w:val="ab"/>
        <w:tabs>
          <w:tab w:val="left" w:pos="3810"/>
        </w:tabs>
        <w:ind w:left="0"/>
        <w:jc w:val="both"/>
        <w:rPr>
          <w:sz w:val="12"/>
          <w:szCs w:val="12"/>
        </w:rPr>
      </w:pPr>
    </w:p>
    <w:p w14:paraId="45436596" w14:textId="77777777" w:rsidR="00B17989" w:rsidRPr="00660D29" w:rsidRDefault="00E24519" w:rsidP="009648BE">
      <w:pPr>
        <w:pStyle w:val="ab"/>
        <w:numPr>
          <w:ilvl w:val="0"/>
          <w:numId w:val="9"/>
        </w:numPr>
        <w:tabs>
          <w:tab w:val="left" w:pos="426"/>
        </w:tabs>
        <w:ind w:left="0" w:firstLine="0"/>
        <w:jc w:val="center"/>
        <w:rPr>
          <w:b/>
          <w:bCs/>
          <w:sz w:val="24"/>
          <w:szCs w:val="24"/>
        </w:rPr>
      </w:pPr>
      <w:r w:rsidRPr="00660D29">
        <w:rPr>
          <w:b/>
          <w:bCs/>
          <w:sz w:val="24"/>
          <w:szCs w:val="24"/>
        </w:rPr>
        <w:t>Правила контроля и приемки работ</w:t>
      </w:r>
      <w:r w:rsidR="00B17989" w:rsidRPr="00660D29">
        <w:rPr>
          <w:b/>
          <w:bCs/>
          <w:sz w:val="24"/>
          <w:szCs w:val="24"/>
        </w:rPr>
        <w:t>.</w:t>
      </w:r>
    </w:p>
    <w:p w14:paraId="459D0A21" w14:textId="77777777" w:rsidR="000D5D78" w:rsidRPr="00660D29" w:rsidRDefault="000D5D78" w:rsidP="000D5D78">
      <w:pPr>
        <w:numPr>
          <w:ilvl w:val="1"/>
          <w:numId w:val="9"/>
        </w:numPr>
        <w:tabs>
          <w:tab w:val="left" w:pos="567"/>
        </w:tabs>
        <w:ind w:left="0" w:firstLine="0"/>
        <w:jc w:val="both"/>
      </w:pPr>
      <w:r w:rsidRPr="00660D29">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14:paraId="349A64E9" w14:textId="77777777" w:rsidR="000D5D78" w:rsidRPr="00660D29" w:rsidRDefault="000D5D78" w:rsidP="000D5D78">
      <w:pPr>
        <w:tabs>
          <w:tab w:val="left" w:pos="567"/>
        </w:tabs>
        <w:jc w:val="both"/>
      </w:pPr>
      <w:r w:rsidRPr="00660D29">
        <w:t xml:space="preserve">6.2. </w:t>
      </w:r>
      <w:r w:rsidRPr="0040295C">
        <w:rPr>
          <w:spacing w:val="-2"/>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14:paraId="221E1F14" w14:textId="77777777" w:rsidR="000D5D78" w:rsidRPr="00660D29" w:rsidRDefault="000D5D78" w:rsidP="000D5D78">
      <w:pPr>
        <w:tabs>
          <w:tab w:val="left" w:pos="567"/>
        </w:tabs>
        <w:jc w:val="both"/>
      </w:pPr>
      <w:r w:rsidRPr="00660D29">
        <w:t>6.3.</w:t>
      </w:r>
      <w:r w:rsidRPr="00660D29">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14:paraId="789B1356" w14:textId="77777777" w:rsidR="000D5D78" w:rsidRPr="00660D29" w:rsidRDefault="000D5D78" w:rsidP="000D5D78">
      <w:pPr>
        <w:tabs>
          <w:tab w:val="left" w:pos="567"/>
        </w:tabs>
        <w:jc w:val="both"/>
      </w:pPr>
      <w:r w:rsidRPr="00660D29">
        <w:t>6.4.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14:paraId="7041B89C" w14:textId="6989B0BD" w:rsidR="00E24519" w:rsidRDefault="000D5D78" w:rsidP="000D5D78">
      <w:pPr>
        <w:tabs>
          <w:tab w:val="left" w:pos="567"/>
        </w:tabs>
        <w:jc w:val="both"/>
      </w:pPr>
      <w:r w:rsidRPr="00660D29">
        <w:t>6.5.</w:t>
      </w:r>
      <w:r w:rsidRPr="00660D29">
        <w:tab/>
        <w:t xml:space="preserve">Заказчик осуществляет приёмку работ на предмет соответствия </w:t>
      </w:r>
      <w:r w:rsidR="00284E0D" w:rsidRPr="00660D29">
        <w:t>требованиям действующих</w:t>
      </w:r>
      <w:r w:rsidRPr="00660D29">
        <w:t xml:space="preserve">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D80661" w:rsidRPr="00660D29">
        <w:t>.</w:t>
      </w:r>
    </w:p>
    <w:p w14:paraId="2F7BA3B3" w14:textId="77777777" w:rsidR="009C5A29" w:rsidRPr="009C5A29" w:rsidRDefault="009C5A29" w:rsidP="009C5A29">
      <w:pPr>
        <w:tabs>
          <w:tab w:val="left" w:pos="567"/>
        </w:tabs>
        <w:jc w:val="both"/>
      </w:pPr>
      <w:r w:rsidRPr="009C5A29">
        <w:lastRenderedPageBreak/>
        <w:t>6.6. Во время приемки технического обслуживания АУОТ Подрядчиком и Заказчиком должны совместно производиться:</w:t>
      </w:r>
    </w:p>
    <w:p w14:paraId="3543E537" w14:textId="77777777" w:rsidR="009C5A29" w:rsidRPr="009C5A29" w:rsidRDefault="009C5A29" w:rsidP="009C5A29">
      <w:pPr>
        <w:tabs>
          <w:tab w:val="left" w:pos="567"/>
        </w:tabs>
        <w:jc w:val="both"/>
      </w:pPr>
      <w:r w:rsidRPr="009C5A29">
        <w:t>- внешний осмотр;</w:t>
      </w:r>
    </w:p>
    <w:p w14:paraId="08BD4AFF" w14:textId="77777777" w:rsidR="009C5A29" w:rsidRPr="009C5A29" w:rsidRDefault="009C5A29" w:rsidP="009C5A29">
      <w:pPr>
        <w:tabs>
          <w:tab w:val="left" w:pos="567"/>
        </w:tabs>
        <w:jc w:val="both"/>
      </w:pPr>
      <w:r w:rsidRPr="009C5A29">
        <w:t>- проверка исполнительных схем;</w:t>
      </w:r>
    </w:p>
    <w:p w14:paraId="60F2CE35" w14:textId="77777777" w:rsidR="009C5A29" w:rsidRPr="00660D29" w:rsidRDefault="009C5A29" w:rsidP="009C5A29">
      <w:pPr>
        <w:tabs>
          <w:tab w:val="left" w:pos="567"/>
        </w:tabs>
        <w:jc w:val="both"/>
      </w:pPr>
      <w:r w:rsidRPr="009C5A29">
        <w:t>- выборочная проверка отдельных работ, предусмотренных для данного вида технического обслуживания, в объеме, определяемом Заказчиком.</w:t>
      </w:r>
    </w:p>
    <w:p w14:paraId="7DB5C2C3" w14:textId="5EA1A5D8" w:rsidR="006B7402" w:rsidRPr="00660D29" w:rsidRDefault="006B7402" w:rsidP="009648BE">
      <w:pPr>
        <w:tabs>
          <w:tab w:val="left" w:pos="567"/>
        </w:tabs>
        <w:jc w:val="both"/>
      </w:pPr>
      <w:r w:rsidRPr="00660D29">
        <w:t>6.</w:t>
      </w:r>
      <w:r w:rsidR="009C5A29">
        <w:t>7</w:t>
      </w:r>
      <w:r w:rsidRPr="00660D29">
        <w:t xml:space="preserve">. </w:t>
      </w:r>
      <w:r w:rsidRPr="0040295C">
        <w:rPr>
          <w:spacing w:val="-6"/>
        </w:rPr>
        <w:t>Представленная в п 6.5. документация подписывается только после прохождения отремонтированным оборудованием приемо-сдаточных испытаний под нагрузкой в течени</w:t>
      </w:r>
      <w:r w:rsidR="00612E60" w:rsidRPr="0040295C">
        <w:rPr>
          <w:spacing w:val="-6"/>
        </w:rPr>
        <w:t>е</w:t>
      </w:r>
      <w:r w:rsidRPr="0040295C">
        <w:rPr>
          <w:spacing w:val="-6"/>
        </w:rPr>
        <w:t xml:space="preserve"> 48 часов.</w:t>
      </w:r>
    </w:p>
    <w:p w14:paraId="40FDA003" w14:textId="6FED893B" w:rsidR="00E24519" w:rsidRPr="00660D29" w:rsidRDefault="00040F9A" w:rsidP="009648BE">
      <w:pPr>
        <w:tabs>
          <w:tab w:val="left" w:pos="567"/>
        </w:tabs>
        <w:jc w:val="both"/>
      </w:pPr>
      <w:r w:rsidRPr="00660D29">
        <w:t>6.</w:t>
      </w:r>
      <w:r w:rsidR="009C5A29">
        <w:t>8</w:t>
      </w:r>
      <w:r w:rsidR="00B80E63" w:rsidRPr="00660D29">
        <w:t>.</w:t>
      </w:r>
      <w:r w:rsidRPr="00660D29">
        <w:tab/>
      </w:r>
      <w:r w:rsidR="000D5D78" w:rsidRPr="00660D29">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r w:rsidR="00E24519" w:rsidRPr="00660D29">
        <w:t>.</w:t>
      </w:r>
    </w:p>
    <w:p w14:paraId="5CF05F97" w14:textId="641C3B6B" w:rsidR="00E24519" w:rsidRPr="00660D29" w:rsidRDefault="00040F9A" w:rsidP="009648BE">
      <w:pPr>
        <w:tabs>
          <w:tab w:val="left" w:pos="567"/>
        </w:tabs>
        <w:jc w:val="both"/>
      </w:pPr>
      <w:r w:rsidRPr="00660D29">
        <w:t>6.</w:t>
      </w:r>
      <w:r w:rsidR="009C5A29">
        <w:t>9</w:t>
      </w:r>
      <w:r w:rsidR="00B80E63" w:rsidRPr="00660D29">
        <w:t>.</w:t>
      </w:r>
      <w:r w:rsidRPr="00660D29">
        <w:tab/>
      </w:r>
      <w:r w:rsidR="000D5D78" w:rsidRPr="00660D29">
        <w:t>Обнаруженные при приёмке работ отступления и замечания Подрядчик устраняет за свой счёт в сроки</w:t>
      </w:r>
      <w:r w:rsidR="00AD3A45">
        <w:t>,</w:t>
      </w:r>
      <w:r w:rsidR="000D5D78" w:rsidRPr="00660D29">
        <w:t xml:space="preserve"> установленные Заказчиком</w:t>
      </w:r>
      <w:r w:rsidR="00E24519" w:rsidRPr="00660D29">
        <w:t>.</w:t>
      </w:r>
    </w:p>
    <w:p w14:paraId="0C900F28" w14:textId="5E5C44D8" w:rsidR="00D80661" w:rsidRPr="00D216A5" w:rsidRDefault="00D80661" w:rsidP="009648BE">
      <w:pPr>
        <w:tabs>
          <w:tab w:val="left" w:pos="567"/>
        </w:tabs>
        <w:jc w:val="both"/>
        <w:rPr>
          <w:noProof/>
        </w:rPr>
      </w:pPr>
      <w:r w:rsidRPr="00660D29">
        <w:t>6.</w:t>
      </w:r>
      <w:r w:rsidR="009C5A29">
        <w:t>10</w:t>
      </w:r>
      <w:r w:rsidRPr="00660D29">
        <w:t xml:space="preserve">. </w:t>
      </w:r>
      <w:r w:rsidR="000D5D78" w:rsidRPr="00660D29">
        <w:t xml:space="preserve">Во время выполнения работ, а также в пределах гарантийного срока Подрядчик обязан в </w:t>
      </w:r>
      <w:r w:rsidR="000D5D78" w:rsidRPr="00660D29">
        <w:rPr>
          <w:noProof/>
        </w:rPr>
        <w:t>течение 2 (</w:t>
      </w:r>
      <w:r w:rsidR="000D5D78" w:rsidRPr="00660D29">
        <w:rPr>
          <w:i/>
          <w:noProof/>
        </w:rPr>
        <w:t>двух</w:t>
      </w:r>
      <w:r w:rsidR="000D5D78" w:rsidRPr="00660D29">
        <w:rPr>
          <w:noProof/>
        </w:rPr>
        <w:t xml:space="preserve">)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w:t>
      </w:r>
      <w:r w:rsidR="000D5D78" w:rsidRPr="00D216A5">
        <w:rPr>
          <w:noProof/>
        </w:rPr>
        <w:t>нарушения действующего законодательства, указанного в п. 3.2 ТЗ</w:t>
      </w:r>
      <w:r w:rsidRPr="00D216A5">
        <w:rPr>
          <w:noProof/>
        </w:rPr>
        <w:t>.</w:t>
      </w:r>
    </w:p>
    <w:p w14:paraId="0DA22935" w14:textId="272EF1F6" w:rsidR="00CF7330" w:rsidRDefault="006B7402" w:rsidP="009648BE">
      <w:pPr>
        <w:tabs>
          <w:tab w:val="left" w:pos="567"/>
        </w:tabs>
        <w:jc w:val="both"/>
      </w:pPr>
      <w:r w:rsidRPr="00D216A5">
        <w:rPr>
          <w:noProof/>
        </w:rPr>
        <w:t>6.1</w:t>
      </w:r>
      <w:r w:rsidR="009C5A29">
        <w:rPr>
          <w:noProof/>
        </w:rPr>
        <w:t>1</w:t>
      </w:r>
      <w:r w:rsidR="00CF7330" w:rsidRPr="00D216A5">
        <w:rPr>
          <w:noProof/>
        </w:rPr>
        <w:t>.</w:t>
      </w:r>
      <w:r w:rsidR="00CF7330" w:rsidRPr="00D216A5">
        <w:t xml:space="preserve"> Подрядчик обязан сдать Заказчику </w:t>
      </w:r>
      <w:r w:rsidR="009677C4" w:rsidRPr="009677C4">
        <w:t>аппарат</w:t>
      </w:r>
      <w:r w:rsidR="009677C4">
        <w:t>ы</w:t>
      </w:r>
      <w:r w:rsidR="009677C4" w:rsidRPr="009677C4">
        <w:t xml:space="preserve"> управления оперативным постоянным током</w:t>
      </w:r>
      <w:r w:rsidR="00FB627A" w:rsidRPr="009677C4">
        <w:t xml:space="preserve"> </w:t>
      </w:r>
      <w:r w:rsidR="00FB627A" w:rsidRPr="00D216A5">
        <w:t>ПС</w:t>
      </w:r>
      <w:r w:rsidR="00AD3A45">
        <w:t xml:space="preserve"> и РП</w:t>
      </w:r>
      <w:r w:rsidR="00D216A5" w:rsidRPr="00D216A5">
        <w:t xml:space="preserve"> </w:t>
      </w:r>
      <w:r w:rsidR="00500D20" w:rsidRPr="00D216A5">
        <w:t>в исправном состоянии</w:t>
      </w:r>
      <w:r w:rsidR="00D216A5" w:rsidRPr="00D216A5">
        <w:t xml:space="preserve">, </w:t>
      </w:r>
      <w:r w:rsidR="009677C4" w:rsidRPr="00D216A5">
        <w:t>соответствующие</w:t>
      </w:r>
      <w:r w:rsidR="00D216A5" w:rsidRPr="00D216A5">
        <w:t xml:space="preserve"> НТД</w:t>
      </w:r>
      <w:r w:rsidR="00500D20" w:rsidRPr="00D216A5">
        <w:t>, готов</w:t>
      </w:r>
      <w:r w:rsidR="00D216A5" w:rsidRPr="00D216A5">
        <w:t>ые</w:t>
      </w:r>
      <w:r w:rsidR="00CF7330" w:rsidRPr="00D216A5">
        <w:t xml:space="preserve"> к дальнейшей эксплуатации, не требующ</w:t>
      </w:r>
      <w:r w:rsidR="00D216A5" w:rsidRPr="00D216A5">
        <w:t>ие</w:t>
      </w:r>
      <w:r w:rsidR="00CF7330" w:rsidRPr="00D216A5">
        <w:t xml:space="preserve"> проведения дополнительных работ.</w:t>
      </w:r>
    </w:p>
    <w:p w14:paraId="592BA494" w14:textId="73799869" w:rsidR="009C5A29" w:rsidRDefault="009C5A29" w:rsidP="009C5A29">
      <w:pPr>
        <w:tabs>
          <w:tab w:val="left" w:pos="567"/>
        </w:tabs>
        <w:jc w:val="both"/>
      </w:pPr>
      <w:r w:rsidRPr="009C5A29">
        <w:t>6.12. Подрядчик обязан предоставить Заказчику протоколы проверки зарядно-</w:t>
      </w:r>
      <w:proofErr w:type="spellStart"/>
      <w:r w:rsidRPr="009C5A29">
        <w:t>подзарядного</w:t>
      </w:r>
      <w:proofErr w:type="spellEnd"/>
      <w:r w:rsidRPr="009C5A29">
        <w:t xml:space="preserve"> агрегата (2 экз.), обновленные исполнительные схемы на бумажном носителе (2 экз.), а также в электронном виде, редактируемом формате.</w:t>
      </w:r>
    </w:p>
    <w:p w14:paraId="055B3F53" w14:textId="77777777" w:rsidR="000D4E75" w:rsidRPr="00660D29" w:rsidRDefault="000D4E75" w:rsidP="009648BE">
      <w:pPr>
        <w:tabs>
          <w:tab w:val="left" w:pos="567"/>
        </w:tabs>
        <w:jc w:val="both"/>
      </w:pPr>
    </w:p>
    <w:p w14:paraId="18990FFF" w14:textId="77777777" w:rsidR="00855D60" w:rsidRPr="00283373" w:rsidRDefault="00855D60" w:rsidP="009648BE">
      <w:pPr>
        <w:tabs>
          <w:tab w:val="left" w:pos="567"/>
        </w:tabs>
        <w:jc w:val="both"/>
        <w:rPr>
          <w:sz w:val="12"/>
          <w:szCs w:val="12"/>
        </w:rPr>
      </w:pPr>
    </w:p>
    <w:p w14:paraId="43076FFF" w14:textId="77777777" w:rsidR="00855D60" w:rsidRDefault="00CF7330" w:rsidP="009648BE">
      <w:pPr>
        <w:pStyle w:val="ab"/>
        <w:numPr>
          <w:ilvl w:val="0"/>
          <w:numId w:val="9"/>
        </w:numPr>
        <w:tabs>
          <w:tab w:val="left" w:pos="567"/>
        </w:tabs>
        <w:ind w:left="0" w:firstLine="0"/>
        <w:jc w:val="center"/>
        <w:rPr>
          <w:b/>
          <w:sz w:val="24"/>
          <w:szCs w:val="24"/>
        </w:rPr>
      </w:pPr>
      <w:r w:rsidRPr="00660D29">
        <w:rPr>
          <w:b/>
          <w:sz w:val="24"/>
          <w:szCs w:val="24"/>
        </w:rPr>
        <w:t>Экологические и природоохранные требования при производстве</w:t>
      </w:r>
      <w:r w:rsidR="00A04FED" w:rsidRPr="00660D29">
        <w:rPr>
          <w:b/>
          <w:sz w:val="24"/>
          <w:szCs w:val="24"/>
        </w:rPr>
        <w:t>.</w:t>
      </w:r>
    </w:p>
    <w:p w14:paraId="0F60529F" w14:textId="77777777" w:rsidR="00CF7330" w:rsidRPr="00660D29" w:rsidRDefault="00CF7330" w:rsidP="00674815">
      <w:pPr>
        <w:pStyle w:val="ab"/>
        <w:tabs>
          <w:tab w:val="left" w:pos="0"/>
        </w:tabs>
        <w:ind w:left="0"/>
        <w:jc w:val="both"/>
        <w:rPr>
          <w:sz w:val="24"/>
          <w:szCs w:val="24"/>
        </w:rPr>
      </w:pPr>
      <w:r w:rsidRPr="00660D29">
        <w:rPr>
          <w:sz w:val="24"/>
          <w:szCs w:val="24"/>
        </w:rPr>
        <w:t>7.1. Замененные элементы, не пригодные к дальнейшему применению, Подрядчик обязан вывести на свалку.</w:t>
      </w:r>
    </w:p>
    <w:p w14:paraId="7D4E4E16" w14:textId="77777777" w:rsidR="00CF7330" w:rsidRPr="00660D29" w:rsidRDefault="00CF7330" w:rsidP="00674815">
      <w:pPr>
        <w:pStyle w:val="ab"/>
        <w:tabs>
          <w:tab w:val="left" w:pos="0"/>
        </w:tabs>
        <w:ind w:left="0"/>
        <w:jc w:val="both"/>
        <w:rPr>
          <w:sz w:val="24"/>
          <w:szCs w:val="24"/>
        </w:rPr>
      </w:pPr>
      <w:r w:rsidRPr="00660D29">
        <w:rPr>
          <w:sz w:val="24"/>
          <w:szCs w:val="24"/>
        </w:rPr>
        <w:t>7.2. Металлические элементы (черный и цветной лом) Подрядчик сдает Заказчику для утилизации как металлолом.</w:t>
      </w:r>
    </w:p>
    <w:p w14:paraId="4016A844" w14:textId="77777777" w:rsidR="00552F46" w:rsidRPr="0040295C" w:rsidRDefault="00552F46" w:rsidP="009648BE">
      <w:pPr>
        <w:pStyle w:val="ab"/>
        <w:tabs>
          <w:tab w:val="left" w:pos="0"/>
        </w:tabs>
        <w:ind w:left="0"/>
        <w:rPr>
          <w:sz w:val="24"/>
          <w:szCs w:val="12"/>
        </w:rPr>
      </w:pPr>
    </w:p>
    <w:p w14:paraId="4041FF5C" w14:textId="77777777" w:rsidR="00B17989" w:rsidRPr="00660D29" w:rsidRDefault="00744D71" w:rsidP="009648BE">
      <w:pPr>
        <w:pStyle w:val="ab"/>
        <w:numPr>
          <w:ilvl w:val="0"/>
          <w:numId w:val="9"/>
        </w:numPr>
        <w:tabs>
          <w:tab w:val="left" w:pos="426"/>
        </w:tabs>
        <w:ind w:left="0" w:firstLine="0"/>
        <w:jc w:val="center"/>
        <w:rPr>
          <w:b/>
          <w:bCs/>
          <w:sz w:val="24"/>
          <w:szCs w:val="24"/>
        </w:rPr>
      </w:pPr>
      <w:r w:rsidRPr="00660D29">
        <w:rPr>
          <w:b/>
          <w:bCs/>
          <w:sz w:val="24"/>
          <w:szCs w:val="24"/>
        </w:rPr>
        <w:t>Срок</w:t>
      </w:r>
      <w:r w:rsidR="007A3D5C" w:rsidRPr="00660D29">
        <w:rPr>
          <w:b/>
          <w:bCs/>
          <w:sz w:val="24"/>
          <w:szCs w:val="24"/>
        </w:rPr>
        <w:t>и</w:t>
      </w:r>
      <w:r w:rsidRPr="00660D29">
        <w:rPr>
          <w:b/>
          <w:bCs/>
          <w:sz w:val="24"/>
          <w:szCs w:val="24"/>
        </w:rPr>
        <w:t xml:space="preserve"> выполнения работ</w:t>
      </w:r>
      <w:r w:rsidR="00B17989" w:rsidRPr="00660D29">
        <w:rPr>
          <w:b/>
          <w:bCs/>
          <w:sz w:val="24"/>
          <w:szCs w:val="24"/>
        </w:rPr>
        <w:t>.</w:t>
      </w:r>
    </w:p>
    <w:p w14:paraId="3EEE5147" w14:textId="77777777" w:rsidR="006447A4" w:rsidRPr="00FC6860" w:rsidRDefault="00C94FC0" w:rsidP="006447A4">
      <w:pPr>
        <w:numPr>
          <w:ilvl w:val="1"/>
          <w:numId w:val="9"/>
        </w:numPr>
        <w:tabs>
          <w:tab w:val="left" w:pos="0"/>
        </w:tabs>
        <w:ind w:left="0" w:firstLine="0"/>
        <w:jc w:val="both"/>
        <w:rPr>
          <w:spacing w:val="-4"/>
        </w:rPr>
      </w:pPr>
      <w:r w:rsidRPr="00FC6860">
        <w:rPr>
          <w:rStyle w:val="apple-converted-space"/>
          <w:spacing w:val="-4"/>
          <w:shd w:val="clear" w:color="auto" w:fill="FFFFFF"/>
        </w:rPr>
        <w:t> </w:t>
      </w:r>
      <w:r w:rsidR="006447A4" w:rsidRPr="00FC6860">
        <w:rPr>
          <w:spacing w:val="-4"/>
          <w:shd w:val="clear" w:color="auto" w:fill="FFFFFF"/>
        </w:rPr>
        <w:t xml:space="preserve">Подрядчик обязан осуществить выполнение работы в сроки, </w:t>
      </w:r>
      <w:r w:rsidR="00FC6860" w:rsidRPr="00FC6860">
        <w:rPr>
          <w:spacing w:val="-4"/>
          <w:shd w:val="clear" w:color="auto" w:fill="FFFFFF"/>
        </w:rPr>
        <w:t>указанные в п. 2 настоящего ТЗ</w:t>
      </w:r>
      <w:r w:rsidR="006447A4" w:rsidRPr="00FC6860">
        <w:rPr>
          <w:spacing w:val="-4"/>
          <w:shd w:val="clear" w:color="auto" w:fill="FFFFFF"/>
        </w:rPr>
        <w:t xml:space="preserve">. </w:t>
      </w:r>
    </w:p>
    <w:p w14:paraId="57B0D700" w14:textId="77777777" w:rsidR="00C94FC0" w:rsidRPr="00660D29" w:rsidRDefault="006447A4" w:rsidP="006447A4">
      <w:pPr>
        <w:numPr>
          <w:ilvl w:val="1"/>
          <w:numId w:val="9"/>
        </w:numPr>
        <w:tabs>
          <w:tab w:val="left" w:pos="0"/>
        </w:tabs>
        <w:ind w:left="0" w:firstLine="0"/>
        <w:jc w:val="both"/>
      </w:pPr>
      <w:r w:rsidRPr="00660D29">
        <w:rPr>
          <w:shd w:val="clear" w:color="auto" w:fill="FFFFFF"/>
        </w:rPr>
        <w:t>Сроком окончания выполнения работ является окончание подконтрольной эксплуатации, а для проведения испытаний, получение протоколов</w:t>
      </w:r>
      <w:r w:rsidR="00C94FC0" w:rsidRPr="00660D29">
        <w:rPr>
          <w:shd w:val="clear" w:color="auto" w:fill="FFFFFF"/>
        </w:rPr>
        <w:t xml:space="preserve">. </w:t>
      </w:r>
    </w:p>
    <w:p w14:paraId="3634FC68" w14:textId="77777777" w:rsidR="007A7736" w:rsidRPr="00283373" w:rsidRDefault="007A7736" w:rsidP="009648BE">
      <w:pPr>
        <w:tabs>
          <w:tab w:val="left" w:pos="0"/>
        </w:tabs>
        <w:jc w:val="both"/>
        <w:rPr>
          <w:b/>
          <w:sz w:val="12"/>
          <w:szCs w:val="12"/>
        </w:rPr>
      </w:pPr>
    </w:p>
    <w:p w14:paraId="29C400B8" w14:textId="77777777" w:rsidR="00B17989" w:rsidRPr="00660D29" w:rsidRDefault="00360B95" w:rsidP="009648BE">
      <w:pPr>
        <w:pStyle w:val="ab"/>
        <w:numPr>
          <w:ilvl w:val="0"/>
          <w:numId w:val="9"/>
        </w:numPr>
        <w:tabs>
          <w:tab w:val="left" w:pos="426"/>
        </w:tabs>
        <w:ind w:left="0" w:firstLine="0"/>
        <w:jc w:val="center"/>
        <w:rPr>
          <w:b/>
          <w:bCs/>
          <w:sz w:val="24"/>
          <w:szCs w:val="24"/>
        </w:rPr>
      </w:pPr>
      <w:r w:rsidRPr="00660D29">
        <w:rPr>
          <w:b/>
          <w:bCs/>
          <w:sz w:val="24"/>
          <w:szCs w:val="24"/>
        </w:rPr>
        <w:t>Гарантийные обязательства</w:t>
      </w:r>
      <w:r w:rsidR="00B17989" w:rsidRPr="00660D29">
        <w:rPr>
          <w:b/>
          <w:bCs/>
          <w:sz w:val="24"/>
          <w:szCs w:val="24"/>
        </w:rPr>
        <w:t>.</w:t>
      </w:r>
    </w:p>
    <w:p w14:paraId="5F5C4BA3" w14:textId="77777777" w:rsidR="006447A4" w:rsidRPr="00660D29" w:rsidRDefault="009B0ADB" w:rsidP="006447A4">
      <w:pPr>
        <w:pStyle w:val="ab"/>
        <w:tabs>
          <w:tab w:val="left" w:pos="567"/>
        </w:tabs>
        <w:ind w:left="0"/>
        <w:jc w:val="both"/>
        <w:rPr>
          <w:sz w:val="24"/>
          <w:szCs w:val="24"/>
        </w:rPr>
      </w:pPr>
      <w:r w:rsidRPr="00660D29">
        <w:rPr>
          <w:sz w:val="24"/>
          <w:szCs w:val="24"/>
        </w:rPr>
        <w:t>9</w:t>
      </w:r>
      <w:r w:rsidR="006B65B7" w:rsidRPr="00660D29">
        <w:rPr>
          <w:sz w:val="24"/>
          <w:szCs w:val="24"/>
        </w:rPr>
        <w:t>.1</w:t>
      </w:r>
      <w:r w:rsidR="00F9622A" w:rsidRPr="00660D29">
        <w:rPr>
          <w:sz w:val="24"/>
          <w:szCs w:val="24"/>
        </w:rPr>
        <w:t>.</w:t>
      </w:r>
      <w:r w:rsidR="006B65B7" w:rsidRPr="00660D29">
        <w:rPr>
          <w:sz w:val="24"/>
          <w:szCs w:val="24"/>
        </w:rPr>
        <w:tab/>
      </w:r>
      <w:r w:rsidR="006447A4" w:rsidRPr="00660D29">
        <w:rPr>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9677C4">
        <w:rPr>
          <w:sz w:val="24"/>
          <w:szCs w:val="24"/>
        </w:rPr>
        <w:t>3</w:t>
      </w:r>
      <w:r w:rsidR="006447A4" w:rsidRPr="00660D29">
        <w:rPr>
          <w:sz w:val="24"/>
          <w:szCs w:val="24"/>
        </w:rPr>
        <w:t xml:space="preserve"> (</w:t>
      </w:r>
      <w:r w:rsidR="009677C4">
        <w:rPr>
          <w:sz w:val="24"/>
          <w:szCs w:val="24"/>
        </w:rPr>
        <w:t>три</w:t>
      </w:r>
      <w:r w:rsidR="006447A4" w:rsidRPr="00660D29">
        <w:rPr>
          <w:sz w:val="24"/>
          <w:szCs w:val="24"/>
        </w:rPr>
        <w:t xml:space="preserve">) года от даты подписания Сторонами </w:t>
      </w:r>
      <w:proofErr w:type="gramStart"/>
      <w:r w:rsidR="006447A4" w:rsidRPr="00660D29">
        <w:rPr>
          <w:sz w:val="24"/>
          <w:szCs w:val="24"/>
        </w:rPr>
        <w:t>Акта  сдачи</w:t>
      </w:r>
      <w:proofErr w:type="gramEnd"/>
      <w:r w:rsidR="006447A4" w:rsidRPr="00660D29">
        <w:rPr>
          <w:sz w:val="24"/>
          <w:szCs w:val="24"/>
        </w:rPr>
        <w:t>-приемки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sidR="00660D29">
        <w:rPr>
          <w:sz w:val="24"/>
          <w:szCs w:val="24"/>
        </w:rPr>
        <w:t xml:space="preserve"> период</w:t>
      </w:r>
      <w:r w:rsidR="006447A4" w:rsidRPr="00660D29">
        <w:rPr>
          <w:sz w:val="24"/>
          <w:szCs w:val="24"/>
        </w:rPr>
        <w:t xml:space="preserve">. </w:t>
      </w:r>
    </w:p>
    <w:p w14:paraId="72CEA047" w14:textId="77777777" w:rsidR="006447A4" w:rsidRPr="00660D29" w:rsidRDefault="006447A4" w:rsidP="006447A4">
      <w:pPr>
        <w:pStyle w:val="ab"/>
        <w:tabs>
          <w:tab w:val="left" w:pos="567"/>
        </w:tabs>
        <w:ind w:left="0"/>
        <w:jc w:val="both"/>
        <w:rPr>
          <w:sz w:val="24"/>
          <w:szCs w:val="24"/>
        </w:rPr>
      </w:pPr>
      <w:r w:rsidRPr="00660D29">
        <w:rPr>
          <w:sz w:val="24"/>
          <w:szCs w:val="24"/>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7BE7AB7E" w14:textId="77777777" w:rsidR="006447A4" w:rsidRPr="00660D29" w:rsidRDefault="006447A4" w:rsidP="006447A4">
      <w:pPr>
        <w:pStyle w:val="ab"/>
        <w:tabs>
          <w:tab w:val="left" w:pos="567"/>
        </w:tabs>
        <w:ind w:left="0"/>
        <w:jc w:val="both"/>
        <w:rPr>
          <w:sz w:val="24"/>
          <w:szCs w:val="24"/>
        </w:rPr>
      </w:pPr>
      <w:r w:rsidRPr="00660D29">
        <w:rPr>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14:paraId="01AAE99A" w14:textId="77777777" w:rsidR="00BD1A24" w:rsidRDefault="006447A4" w:rsidP="00BD1A24">
      <w:pPr>
        <w:pStyle w:val="ab"/>
        <w:tabs>
          <w:tab w:val="left" w:pos="567"/>
        </w:tabs>
        <w:ind w:left="0"/>
        <w:jc w:val="both"/>
        <w:rPr>
          <w:sz w:val="24"/>
          <w:szCs w:val="24"/>
        </w:rPr>
      </w:pPr>
      <w:r w:rsidRPr="00660D29">
        <w:rPr>
          <w:sz w:val="24"/>
          <w:szCs w:val="24"/>
        </w:rPr>
        <w:lastRenderedPageBreak/>
        <w:t>9.4. 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r w:rsidR="00F9622A" w:rsidRPr="00660D29">
        <w:rPr>
          <w:sz w:val="24"/>
          <w:szCs w:val="24"/>
        </w:rPr>
        <w:t xml:space="preserve">. </w:t>
      </w:r>
    </w:p>
    <w:p w14:paraId="14D070EB" w14:textId="77777777" w:rsidR="004D302A" w:rsidRDefault="004D302A" w:rsidP="00D63940">
      <w:pPr>
        <w:tabs>
          <w:tab w:val="left" w:pos="567"/>
        </w:tabs>
        <w:jc w:val="both"/>
        <w:rPr>
          <w:b/>
        </w:rPr>
      </w:pPr>
    </w:p>
    <w:p w14:paraId="1B88B527" w14:textId="77777777" w:rsidR="004D302A" w:rsidRDefault="004D302A" w:rsidP="00D63940">
      <w:pPr>
        <w:tabs>
          <w:tab w:val="left" w:pos="567"/>
        </w:tabs>
        <w:jc w:val="both"/>
        <w:rPr>
          <w:b/>
        </w:rPr>
      </w:pPr>
    </w:p>
    <w:p w14:paraId="53763536" w14:textId="77777777" w:rsidR="004A2C6B" w:rsidRDefault="004A2C6B" w:rsidP="004A2C6B">
      <w:pPr>
        <w:tabs>
          <w:tab w:val="left" w:pos="567"/>
        </w:tabs>
        <w:jc w:val="both"/>
        <w:rPr>
          <w:b/>
        </w:rPr>
      </w:pPr>
    </w:p>
    <w:p w14:paraId="78E43094" w14:textId="77777777" w:rsidR="004A2C6B" w:rsidRDefault="004A2C6B" w:rsidP="004A2C6B">
      <w:pPr>
        <w:pStyle w:val="ab"/>
        <w:tabs>
          <w:tab w:val="left" w:pos="567"/>
        </w:tabs>
        <w:ind w:left="0"/>
        <w:rPr>
          <w:sz w:val="24"/>
          <w:szCs w:val="24"/>
        </w:rPr>
      </w:pPr>
      <w:proofErr w:type="spellStart"/>
      <w:r>
        <w:rPr>
          <w:sz w:val="24"/>
          <w:szCs w:val="24"/>
        </w:rPr>
        <w:t>И.о</w:t>
      </w:r>
      <w:proofErr w:type="spellEnd"/>
      <w:r>
        <w:rPr>
          <w:sz w:val="24"/>
          <w:szCs w:val="24"/>
        </w:rPr>
        <w:t xml:space="preserve">. заместителя главного инженера </w:t>
      </w:r>
    </w:p>
    <w:p w14:paraId="6528A768" w14:textId="77777777" w:rsidR="004A2C6B" w:rsidRDefault="004A2C6B" w:rsidP="004A2C6B">
      <w:pPr>
        <w:pStyle w:val="ab"/>
        <w:tabs>
          <w:tab w:val="left" w:pos="567"/>
        </w:tabs>
        <w:ind w:left="0"/>
        <w:rPr>
          <w:sz w:val="24"/>
          <w:szCs w:val="24"/>
        </w:rPr>
      </w:pPr>
      <w:r>
        <w:rPr>
          <w:sz w:val="24"/>
          <w:szCs w:val="24"/>
        </w:rPr>
        <w:t xml:space="preserve">по эксплуатации </w:t>
      </w:r>
      <w:r>
        <w:rPr>
          <w:sz w:val="24"/>
          <w:szCs w:val="24"/>
        </w:rPr>
        <w:tab/>
      </w:r>
      <w:r>
        <w:rPr>
          <w:sz w:val="24"/>
          <w:szCs w:val="24"/>
        </w:rPr>
        <w:tab/>
      </w:r>
      <w:r>
        <w:rPr>
          <w:sz w:val="24"/>
          <w:szCs w:val="24"/>
        </w:rPr>
        <w:tab/>
      </w:r>
      <w:r>
        <w:rPr>
          <w:sz w:val="24"/>
          <w:szCs w:val="24"/>
        </w:rPr>
        <w:tab/>
      </w:r>
      <w:r>
        <w:rPr>
          <w:sz w:val="24"/>
          <w:szCs w:val="24"/>
        </w:rPr>
        <w:tab/>
        <w:t xml:space="preserve">                                                         Русских С.Б.</w:t>
      </w:r>
    </w:p>
    <w:p w14:paraId="669A521D" w14:textId="3A0BAAB0" w:rsidR="007843BF" w:rsidRDefault="00D63940" w:rsidP="00D63940">
      <w:pPr>
        <w:tabs>
          <w:tab w:val="left" w:pos="567"/>
        </w:tabs>
        <w:jc w:val="both"/>
      </w:pPr>
      <w:r w:rsidRPr="004D302A">
        <w:tab/>
      </w:r>
    </w:p>
    <w:p w14:paraId="6C9FF4E1" w14:textId="77777777" w:rsidR="004A2C6B" w:rsidRPr="004D302A" w:rsidRDefault="004A2C6B" w:rsidP="00D63940">
      <w:pPr>
        <w:tabs>
          <w:tab w:val="left" w:pos="567"/>
        </w:tabs>
        <w:jc w:val="both"/>
      </w:pPr>
      <w:bookmarkStart w:id="0" w:name="_GoBack"/>
      <w:bookmarkEnd w:id="0"/>
    </w:p>
    <w:sectPr w:rsidR="004A2C6B" w:rsidRPr="004D302A" w:rsidSect="006055EA">
      <w:pgSz w:w="11906" w:h="16838" w:code="9"/>
      <w:pgMar w:top="851" w:right="707" w:bottom="709"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73E0E7E"/>
    <w:multiLevelType w:val="hybridMultilevel"/>
    <w:tmpl w:val="5E2E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13"/>
  </w:num>
  <w:num w:numId="2">
    <w:abstractNumId w:val="3"/>
  </w:num>
  <w:num w:numId="3">
    <w:abstractNumId w:val="12"/>
  </w:num>
  <w:num w:numId="4">
    <w:abstractNumId w:val="10"/>
  </w:num>
  <w:num w:numId="5">
    <w:abstractNumId w:val="6"/>
  </w:num>
  <w:num w:numId="6">
    <w:abstractNumId w:val="1"/>
  </w:num>
  <w:num w:numId="7">
    <w:abstractNumId w:val="7"/>
  </w:num>
  <w:num w:numId="8">
    <w:abstractNumId w:val="0"/>
  </w:num>
  <w:num w:numId="9">
    <w:abstractNumId w:val="4"/>
  </w:num>
  <w:num w:numId="10">
    <w:abstractNumId w:val="9"/>
  </w:num>
  <w:num w:numId="11">
    <w:abstractNumId w:val="8"/>
  </w:num>
  <w:num w:numId="12">
    <w:abstractNumId w:val="5"/>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F2"/>
    <w:rsid w:val="00007E64"/>
    <w:rsid w:val="00012BA2"/>
    <w:rsid w:val="000153A6"/>
    <w:rsid w:val="00017901"/>
    <w:rsid w:val="000179A6"/>
    <w:rsid w:val="00022E43"/>
    <w:rsid w:val="00023D8A"/>
    <w:rsid w:val="000253B6"/>
    <w:rsid w:val="00031264"/>
    <w:rsid w:val="00040F9A"/>
    <w:rsid w:val="00043E6A"/>
    <w:rsid w:val="00043FC6"/>
    <w:rsid w:val="00045F57"/>
    <w:rsid w:val="00050331"/>
    <w:rsid w:val="00051D9D"/>
    <w:rsid w:val="00053A03"/>
    <w:rsid w:val="00060C84"/>
    <w:rsid w:val="00067882"/>
    <w:rsid w:val="000710D3"/>
    <w:rsid w:val="000713FB"/>
    <w:rsid w:val="00071989"/>
    <w:rsid w:val="0007400F"/>
    <w:rsid w:val="000758E3"/>
    <w:rsid w:val="000765C1"/>
    <w:rsid w:val="000808F7"/>
    <w:rsid w:val="00080A34"/>
    <w:rsid w:val="00080CA5"/>
    <w:rsid w:val="00083B04"/>
    <w:rsid w:val="000853FF"/>
    <w:rsid w:val="00090773"/>
    <w:rsid w:val="000914BC"/>
    <w:rsid w:val="000A0D0C"/>
    <w:rsid w:val="000B091D"/>
    <w:rsid w:val="000B0D81"/>
    <w:rsid w:val="000B2E3B"/>
    <w:rsid w:val="000B3699"/>
    <w:rsid w:val="000C2087"/>
    <w:rsid w:val="000D01DB"/>
    <w:rsid w:val="000D059B"/>
    <w:rsid w:val="000D1A7D"/>
    <w:rsid w:val="000D4E75"/>
    <w:rsid w:val="000D5D78"/>
    <w:rsid w:val="000D6678"/>
    <w:rsid w:val="000E13CE"/>
    <w:rsid w:val="000E5955"/>
    <w:rsid w:val="000F240B"/>
    <w:rsid w:val="000F2E42"/>
    <w:rsid w:val="000F7259"/>
    <w:rsid w:val="00103FBC"/>
    <w:rsid w:val="00106900"/>
    <w:rsid w:val="00114457"/>
    <w:rsid w:val="00114956"/>
    <w:rsid w:val="00116A72"/>
    <w:rsid w:val="0011765F"/>
    <w:rsid w:val="0011779C"/>
    <w:rsid w:val="00122C8F"/>
    <w:rsid w:val="0012375D"/>
    <w:rsid w:val="00126B91"/>
    <w:rsid w:val="0012732B"/>
    <w:rsid w:val="00131C0F"/>
    <w:rsid w:val="001347B1"/>
    <w:rsid w:val="001352AE"/>
    <w:rsid w:val="00141DE6"/>
    <w:rsid w:val="00143067"/>
    <w:rsid w:val="00143824"/>
    <w:rsid w:val="00143A3D"/>
    <w:rsid w:val="001455F5"/>
    <w:rsid w:val="00146201"/>
    <w:rsid w:val="00146487"/>
    <w:rsid w:val="001469E4"/>
    <w:rsid w:val="001475BD"/>
    <w:rsid w:val="00147EC4"/>
    <w:rsid w:val="00151825"/>
    <w:rsid w:val="00151FD9"/>
    <w:rsid w:val="00154978"/>
    <w:rsid w:val="00154D4A"/>
    <w:rsid w:val="00156322"/>
    <w:rsid w:val="00157B56"/>
    <w:rsid w:val="00162795"/>
    <w:rsid w:val="00163475"/>
    <w:rsid w:val="001667F3"/>
    <w:rsid w:val="00166D94"/>
    <w:rsid w:val="00170230"/>
    <w:rsid w:val="00170ED6"/>
    <w:rsid w:val="00175129"/>
    <w:rsid w:val="00176164"/>
    <w:rsid w:val="00176C9F"/>
    <w:rsid w:val="001858BD"/>
    <w:rsid w:val="001860DE"/>
    <w:rsid w:val="0018667A"/>
    <w:rsid w:val="00186B9E"/>
    <w:rsid w:val="001916B2"/>
    <w:rsid w:val="00195633"/>
    <w:rsid w:val="001957BE"/>
    <w:rsid w:val="00196F6C"/>
    <w:rsid w:val="00197A91"/>
    <w:rsid w:val="001A0881"/>
    <w:rsid w:val="001A2BDB"/>
    <w:rsid w:val="001A4DEE"/>
    <w:rsid w:val="001B003B"/>
    <w:rsid w:val="001B5564"/>
    <w:rsid w:val="001B5E0F"/>
    <w:rsid w:val="001C11E6"/>
    <w:rsid w:val="001C2675"/>
    <w:rsid w:val="001C7722"/>
    <w:rsid w:val="001D6E69"/>
    <w:rsid w:val="001E0D9A"/>
    <w:rsid w:val="001E4C92"/>
    <w:rsid w:val="001E78DB"/>
    <w:rsid w:val="001F6B7C"/>
    <w:rsid w:val="001F7070"/>
    <w:rsid w:val="002024FE"/>
    <w:rsid w:val="00206455"/>
    <w:rsid w:val="00212612"/>
    <w:rsid w:val="00213437"/>
    <w:rsid w:val="0021634C"/>
    <w:rsid w:val="00217AD3"/>
    <w:rsid w:val="00222778"/>
    <w:rsid w:val="00222E91"/>
    <w:rsid w:val="0022358C"/>
    <w:rsid w:val="00224599"/>
    <w:rsid w:val="00225A28"/>
    <w:rsid w:val="0022641E"/>
    <w:rsid w:val="00232B23"/>
    <w:rsid w:val="002356D8"/>
    <w:rsid w:val="002359A5"/>
    <w:rsid w:val="00235AF0"/>
    <w:rsid w:val="002365BC"/>
    <w:rsid w:val="0024159D"/>
    <w:rsid w:val="00241DDF"/>
    <w:rsid w:val="0024215E"/>
    <w:rsid w:val="002430CB"/>
    <w:rsid w:val="00245AF5"/>
    <w:rsid w:val="00253338"/>
    <w:rsid w:val="00253648"/>
    <w:rsid w:val="002556F2"/>
    <w:rsid w:val="00257453"/>
    <w:rsid w:val="0027097A"/>
    <w:rsid w:val="002749D3"/>
    <w:rsid w:val="00276E5C"/>
    <w:rsid w:val="002816D8"/>
    <w:rsid w:val="00283107"/>
    <w:rsid w:val="00283373"/>
    <w:rsid w:val="00284E0D"/>
    <w:rsid w:val="00285F54"/>
    <w:rsid w:val="0029191D"/>
    <w:rsid w:val="002A4898"/>
    <w:rsid w:val="002A675C"/>
    <w:rsid w:val="002B2499"/>
    <w:rsid w:val="002B5291"/>
    <w:rsid w:val="002B58AA"/>
    <w:rsid w:val="002C2801"/>
    <w:rsid w:val="002C3C95"/>
    <w:rsid w:val="002C3E0E"/>
    <w:rsid w:val="002C413E"/>
    <w:rsid w:val="002C60EE"/>
    <w:rsid w:val="002C6460"/>
    <w:rsid w:val="002C71F1"/>
    <w:rsid w:val="002D0431"/>
    <w:rsid w:val="002D2E47"/>
    <w:rsid w:val="002D49F8"/>
    <w:rsid w:val="002D5BAD"/>
    <w:rsid w:val="002E2017"/>
    <w:rsid w:val="002E241E"/>
    <w:rsid w:val="002E3818"/>
    <w:rsid w:val="002E417C"/>
    <w:rsid w:val="002E554B"/>
    <w:rsid w:val="002E598E"/>
    <w:rsid w:val="002E7F66"/>
    <w:rsid w:val="002F0192"/>
    <w:rsid w:val="002F601D"/>
    <w:rsid w:val="002F6AC8"/>
    <w:rsid w:val="003016E1"/>
    <w:rsid w:val="003062CB"/>
    <w:rsid w:val="00313765"/>
    <w:rsid w:val="0031404C"/>
    <w:rsid w:val="003171A1"/>
    <w:rsid w:val="003225DE"/>
    <w:rsid w:val="00323558"/>
    <w:rsid w:val="0033122B"/>
    <w:rsid w:val="0033165B"/>
    <w:rsid w:val="003324D2"/>
    <w:rsid w:val="00334174"/>
    <w:rsid w:val="003374AB"/>
    <w:rsid w:val="003378D4"/>
    <w:rsid w:val="0034069F"/>
    <w:rsid w:val="00342022"/>
    <w:rsid w:val="003447DE"/>
    <w:rsid w:val="00351B77"/>
    <w:rsid w:val="00355A01"/>
    <w:rsid w:val="00356375"/>
    <w:rsid w:val="00360AA4"/>
    <w:rsid w:val="00360B95"/>
    <w:rsid w:val="00360E62"/>
    <w:rsid w:val="0036432E"/>
    <w:rsid w:val="00377AD4"/>
    <w:rsid w:val="00380642"/>
    <w:rsid w:val="00387D01"/>
    <w:rsid w:val="003948F6"/>
    <w:rsid w:val="00394A06"/>
    <w:rsid w:val="00397F2A"/>
    <w:rsid w:val="003A2688"/>
    <w:rsid w:val="003A60F5"/>
    <w:rsid w:val="003A6839"/>
    <w:rsid w:val="003A76F2"/>
    <w:rsid w:val="003B2F32"/>
    <w:rsid w:val="003B4812"/>
    <w:rsid w:val="003B7D7D"/>
    <w:rsid w:val="003C32FD"/>
    <w:rsid w:val="003C3816"/>
    <w:rsid w:val="003D32D8"/>
    <w:rsid w:val="003D4C9B"/>
    <w:rsid w:val="003D624E"/>
    <w:rsid w:val="003D65B3"/>
    <w:rsid w:val="003E0B49"/>
    <w:rsid w:val="003E417C"/>
    <w:rsid w:val="003E6FEB"/>
    <w:rsid w:val="003E7F4E"/>
    <w:rsid w:val="003F1B52"/>
    <w:rsid w:val="003F1CF2"/>
    <w:rsid w:val="00400C9F"/>
    <w:rsid w:val="0040295C"/>
    <w:rsid w:val="00410E11"/>
    <w:rsid w:val="00412423"/>
    <w:rsid w:val="0042024B"/>
    <w:rsid w:val="00421CC5"/>
    <w:rsid w:val="0042550F"/>
    <w:rsid w:val="0042576C"/>
    <w:rsid w:val="00426DB5"/>
    <w:rsid w:val="00430C8E"/>
    <w:rsid w:val="00431DCB"/>
    <w:rsid w:val="00432768"/>
    <w:rsid w:val="00435928"/>
    <w:rsid w:val="0043625A"/>
    <w:rsid w:val="004410FF"/>
    <w:rsid w:val="004426B7"/>
    <w:rsid w:val="00444FC0"/>
    <w:rsid w:val="004459CF"/>
    <w:rsid w:val="00446345"/>
    <w:rsid w:val="00451691"/>
    <w:rsid w:val="004532F8"/>
    <w:rsid w:val="00456A67"/>
    <w:rsid w:val="0045799A"/>
    <w:rsid w:val="00463B52"/>
    <w:rsid w:val="00473907"/>
    <w:rsid w:val="004754C6"/>
    <w:rsid w:val="004806CA"/>
    <w:rsid w:val="00480FDD"/>
    <w:rsid w:val="00484A6D"/>
    <w:rsid w:val="00485C09"/>
    <w:rsid w:val="0048772D"/>
    <w:rsid w:val="00487736"/>
    <w:rsid w:val="00497C3D"/>
    <w:rsid w:val="004A0692"/>
    <w:rsid w:val="004A1E56"/>
    <w:rsid w:val="004A2C6B"/>
    <w:rsid w:val="004B07C8"/>
    <w:rsid w:val="004B5C74"/>
    <w:rsid w:val="004C0092"/>
    <w:rsid w:val="004C1992"/>
    <w:rsid w:val="004C26DC"/>
    <w:rsid w:val="004C6C21"/>
    <w:rsid w:val="004C7F1C"/>
    <w:rsid w:val="004D302A"/>
    <w:rsid w:val="004D3EDE"/>
    <w:rsid w:val="004D6F2F"/>
    <w:rsid w:val="004E0157"/>
    <w:rsid w:val="004E0376"/>
    <w:rsid w:val="004E056F"/>
    <w:rsid w:val="004E12F3"/>
    <w:rsid w:val="004E2DB6"/>
    <w:rsid w:val="004E5167"/>
    <w:rsid w:val="004F0719"/>
    <w:rsid w:val="004F0D63"/>
    <w:rsid w:val="004F3DFA"/>
    <w:rsid w:val="004F44A9"/>
    <w:rsid w:val="004F4881"/>
    <w:rsid w:val="00500D20"/>
    <w:rsid w:val="005025D1"/>
    <w:rsid w:val="005067CC"/>
    <w:rsid w:val="00507FDB"/>
    <w:rsid w:val="005104C6"/>
    <w:rsid w:val="00510AC3"/>
    <w:rsid w:val="00515BAE"/>
    <w:rsid w:val="00515DEB"/>
    <w:rsid w:val="00520531"/>
    <w:rsid w:val="005232F7"/>
    <w:rsid w:val="00525053"/>
    <w:rsid w:val="00530ABD"/>
    <w:rsid w:val="00531A0C"/>
    <w:rsid w:val="00541420"/>
    <w:rsid w:val="00542569"/>
    <w:rsid w:val="005474A8"/>
    <w:rsid w:val="00547EFD"/>
    <w:rsid w:val="00551229"/>
    <w:rsid w:val="00552F46"/>
    <w:rsid w:val="005601DA"/>
    <w:rsid w:val="005622F4"/>
    <w:rsid w:val="00566D58"/>
    <w:rsid w:val="00567572"/>
    <w:rsid w:val="005707A9"/>
    <w:rsid w:val="005737CB"/>
    <w:rsid w:val="00574B57"/>
    <w:rsid w:val="00577ABA"/>
    <w:rsid w:val="00583AD2"/>
    <w:rsid w:val="00586CCB"/>
    <w:rsid w:val="005903E1"/>
    <w:rsid w:val="00591CB4"/>
    <w:rsid w:val="005939CB"/>
    <w:rsid w:val="00596573"/>
    <w:rsid w:val="005A4A49"/>
    <w:rsid w:val="005A4DF7"/>
    <w:rsid w:val="005A4FAA"/>
    <w:rsid w:val="005A70AC"/>
    <w:rsid w:val="005B2853"/>
    <w:rsid w:val="005C0B7B"/>
    <w:rsid w:val="005C2497"/>
    <w:rsid w:val="005C4AAF"/>
    <w:rsid w:val="005C4E7B"/>
    <w:rsid w:val="005C56F9"/>
    <w:rsid w:val="005C6B5D"/>
    <w:rsid w:val="005D3391"/>
    <w:rsid w:val="005D669C"/>
    <w:rsid w:val="005E7FE5"/>
    <w:rsid w:val="005F142B"/>
    <w:rsid w:val="005F1ABE"/>
    <w:rsid w:val="005F2ABE"/>
    <w:rsid w:val="005F5D16"/>
    <w:rsid w:val="005F616E"/>
    <w:rsid w:val="005F7997"/>
    <w:rsid w:val="00601DF2"/>
    <w:rsid w:val="00603CD1"/>
    <w:rsid w:val="006055EA"/>
    <w:rsid w:val="0060782E"/>
    <w:rsid w:val="00612E60"/>
    <w:rsid w:val="00612EA6"/>
    <w:rsid w:val="006204A9"/>
    <w:rsid w:val="00624074"/>
    <w:rsid w:val="00627530"/>
    <w:rsid w:val="00632D0A"/>
    <w:rsid w:val="00633E92"/>
    <w:rsid w:val="00636E2E"/>
    <w:rsid w:val="00637B09"/>
    <w:rsid w:val="00643706"/>
    <w:rsid w:val="00643DE5"/>
    <w:rsid w:val="006447A4"/>
    <w:rsid w:val="00645E6D"/>
    <w:rsid w:val="00654E60"/>
    <w:rsid w:val="00660D29"/>
    <w:rsid w:val="006645AA"/>
    <w:rsid w:val="00664A33"/>
    <w:rsid w:val="006670A5"/>
    <w:rsid w:val="00667669"/>
    <w:rsid w:val="0067422A"/>
    <w:rsid w:val="00674815"/>
    <w:rsid w:val="00683A86"/>
    <w:rsid w:val="00684909"/>
    <w:rsid w:val="00690CBE"/>
    <w:rsid w:val="00691119"/>
    <w:rsid w:val="0069174D"/>
    <w:rsid w:val="00691A91"/>
    <w:rsid w:val="00692A10"/>
    <w:rsid w:val="006949C0"/>
    <w:rsid w:val="006A1CFD"/>
    <w:rsid w:val="006A2954"/>
    <w:rsid w:val="006A74B4"/>
    <w:rsid w:val="006B2EFA"/>
    <w:rsid w:val="006B65B7"/>
    <w:rsid w:val="006B71FC"/>
    <w:rsid w:val="006B7402"/>
    <w:rsid w:val="006C2B28"/>
    <w:rsid w:val="006C388D"/>
    <w:rsid w:val="006C55B5"/>
    <w:rsid w:val="006C665E"/>
    <w:rsid w:val="006D08F3"/>
    <w:rsid w:val="006D1563"/>
    <w:rsid w:val="006D3171"/>
    <w:rsid w:val="006D46AF"/>
    <w:rsid w:val="006D51D3"/>
    <w:rsid w:val="006D5B71"/>
    <w:rsid w:val="006D5FD6"/>
    <w:rsid w:val="006E0F6B"/>
    <w:rsid w:val="006E1067"/>
    <w:rsid w:val="006E4D69"/>
    <w:rsid w:val="006E52B3"/>
    <w:rsid w:val="006E6A74"/>
    <w:rsid w:val="006F0F0B"/>
    <w:rsid w:val="006F6512"/>
    <w:rsid w:val="006F7A34"/>
    <w:rsid w:val="00700648"/>
    <w:rsid w:val="00706CBC"/>
    <w:rsid w:val="00710E1C"/>
    <w:rsid w:val="00714394"/>
    <w:rsid w:val="0071616B"/>
    <w:rsid w:val="00716CEC"/>
    <w:rsid w:val="00717171"/>
    <w:rsid w:val="00717AA5"/>
    <w:rsid w:val="0072394E"/>
    <w:rsid w:val="0072765B"/>
    <w:rsid w:val="007318A8"/>
    <w:rsid w:val="007331ED"/>
    <w:rsid w:val="00734E8A"/>
    <w:rsid w:val="00734FC1"/>
    <w:rsid w:val="00737D4E"/>
    <w:rsid w:val="00740B7B"/>
    <w:rsid w:val="00744728"/>
    <w:rsid w:val="00744C15"/>
    <w:rsid w:val="00744D71"/>
    <w:rsid w:val="007469B5"/>
    <w:rsid w:val="00753606"/>
    <w:rsid w:val="00754828"/>
    <w:rsid w:val="00756589"/>
    <w:rsid w:val="00757A6B"/>
    <w:rsid w:val="00762D1E"/>
    <w:rsid w:val="007637F4"/>
    <w:rsid w:val="00763EF8"/>
    <w:rsid w:val="00770038"/>
    <w:rsid w:val="007736C1"/>
    <w:rsid w:val="00777B89"/>
    <w:rsid w:val="00782DC3"/>
    <w:rsid w:val="00783E38"/>
    <w:rsid w:val="007843BF"/>
    <w:rsid w:val="0078477F"/>
    <w:rsid w:val="0078488A"/>
    <w:rsid w:val="00785302"/>
    <w:rsid w:val="0078598A"/>
    <w:rsid w:val="00785A3D"/>
    <w:rsid w:val="00791634"/>
    <w:rsid w:val="00791EB9"/>
    <w:rsid w:val="007922E4"/>
    <w:rsid w:val="00792B14"/>
    <w:rsid w:val="00792C66"/>
    <w:rsid w:val="00794245"/>
    <w:rsid w:val="00794455"/>
    <w:rsid w:val="00794F79"/>
    <w:rsid w:val="007955E8"/>
    <w:rsid w:val="00796F28"/>
    <w:rsid w:val="00797257"/>
    <w:rsid w:val="007A064E"/>
    <w:rsid w:val="007A338C"/>
    <w:rsid w:val="007A3D5C"/>
    <w:rsid w:val="007A7736"/>
    <w:rsid w:val="007B1161"/>
    <w:rsid w:val="007B45E8"/>
    <w:rsid w:val="007B5D81"/>
    <w:rsid w:val="007B637C"/>
    <w:rsid w:val="007C2D70"/>
    <w:rsid w:val="007C45BD"/>
    <w:rsid w:val="007C50DB"/>
    <w:rsid w:val="007D49FD"/>
    <w:rsid w:val="007D53C5"/>
    <w:rsid w:val="007E39F8"/>
    <w:rsid w:val="007E5177"/>
    <w:rsid w:val="007F2C19"/>
    <w:rsid w:val="008026A0"/>
    <w:rsid w:val="00802993"/>
    <w:rsid w:val="00802CF1"/>
    <w:rsid w:val="00807F89"/>
    <w:rsid w:val="00810238"/>
    <w:rsid w:val="008107BD"/>
    <w:rsid w:val="00811FCC"/>
    <w:rsid w:val="00812378"/>
    <w:rsid w:val="00812874"/>
    <w:rsid w:val="00812D65"/>
    <w:rsid w:val="00816349"/>
    <w:rsid w:val="008170F4"/>
    <w:rsid w:val="0082363B"/>
    <w:rsid w:val="008277BE"/>
    <w:rsid w:val="00830C80"/>
    <w:rsid w:val="00830F43"/>
    <w:rsid w:val="008345A3"/>
    <w:rsid w:val="00835EB0"/>
    <w:rsid w:val="00836069"/>
    <w:rsid w:val="00840753"/>
    <w:rsid w:val="00843D1E"/>
    <w:rsid w:val="00846DB1"/>
    <w:rsid w:val="00850277"/>
    <w:rsid w:val="00852F06"/>
    <w:rsid w:val="008543F3"/>
    <w:rsid w:val="00854D19"/>
    <w:rsid w:val="00855D60"/>
    <w:rsid w:val="00865864"/>
    <w:rsid w:val="00866BF1"/>
    <w:rsid w:val="0086786E"/>
    <w:rsid w:val="00881840"/>
    <w:rsid w:val="00883505"/>
    <w:rsid w:val="00883E5F"/>
    <w:rsid w:val="00884CC7"/>
    <w:rsid w:val="00886370"/>
    <w:rsid w:val="00890785"/>
    <w:rsid w:val="008912E1"/>
    <w:rsid w:val="00893CBA"/>
    <w:rsid w:val="00895D4F"/>
    <w:rsid w:val="008A58EC"/>
    <w:rsid w:val="008B7A15"/>
    <w:rsid w:val="008B7C1F"/>
    <w:rsid w:val="008C05CC"/>
    <w:rsid w:val="008C0DD2"/>
    <w:rsid w:val="008C0EE1"/>
    <w:rsid w:val="008C1446"/>
    <w:rsid w:val="008C45C6"/>
    <w:rsid w:val="008C5E80"/>
    <w:rsid w:val="008D5011"/>
    <w:rsid w:val="008D71DD"/>
    <w:rsid w:val="008D7489"/>
    <w:rsid w:val="008F0E34"/>
    <w:rsid w:val="008F1647"/>
    <w:rsid w:val="008F35AB"/>
    <w:rsid w:val="008F595F"/>
    <w:rsid w:val="009011E5"/>
    <w:rsid w:val="00905468"/>
    <w:rsid w:val="00911F95"/>
    <w:rsid w:val="009174C1"/>
    <w:rsid w:val="009223AF"/>
    <w:rsid w:val="00926776"/>
    <w:rsid w:val="0092715D"/>
    <w:rsid w:val="009348A1"/>
    <w:rsid w:val="00936F3A"/>
    <w:rsid w:val="009376AF"/>
    <w:rsid w:val="0094271E"/>
    <w:rsid w:val="00944105"/>
    <w:rsid w:val="0094580E"/>
    <w:rsid w:val="00950182"/>
    <w:rsid w:val="00950FE3"/>
    <w:rsid w:val="009529C2"/>
    <w:rsid w:val="0095560D"/>
    <w:rsid w:val="00957436"/>
    <w:rsid w:val="00963692"/>
    <w:rsid w:val="00963BB6"/>
    <w:rsid w:val="00963D39"/>
    <w:rsid w:val="009648BE"/>
    <w:rsid w:val="009677C4"/>
    <w:rsid w:val="00970166"/>
    <w:rsid w:val="00976F76"/>
    <w:rsid w:val="009811A6"/>
    <w:rsid w:val="00986CEC"/>
    <w:rsid w:val="009902EC"/>
    <w:rsid w:val="00994BD0"/>
    <w:rsid w:val="009A375E"/>
    <w:rsid w:val="009A487C"/>
    <w:rsid w:val="009B0ADB"/>
    <w:rsid w:val="009B4ED9"/>
    <w:rsid w:val="009B6744"/>
    <w:rsid w:val="009B6ABE"/>
    <w:rsid w:val="009B7D4F"/>
    <w:rsid w:val="009C1FF4"/>
    <w:rsid w:val="009C49C9"/>
    <w:rsid w:val="009C4AA6"/>
    <w:rsid w:val="009C5A29"/>
    <w:rsid w:val="009D7C75"/>
    <w:rsid w:val="009E042C"/>
    <w:rsid w:val="009E0520"/>
    <w:rsid w:val="009E1A14"/>
    <w:rsid w:val="009E5EFC"/>
    <w:rsid w:val="009E61DF"/>
    <w:rsid w:val="009F20A7"/>
    <w:rsid w:val="009F2ABE"/>
    <w:rsid w:val="009F3F2F"/>
    <w:rsid w:val="00A002BA"/>
    <w:rsid w:val="00A00520"/>
    <w:rsid w:val="00A018DF"/>
    <w:rsid w:val="00A02AA9"/>
    <w:rsid w:val="00A04FED"/>
    <w:rsid w:val="00A06822"/>
    <w:rsid w:val="00A13C3A"/>
    <w:rsid w:val="00A13E00"/>
    <w:rsid w:val="00A14BF4"/>
    <w:rsid w:val="00A16C9B"/>
    <w:rsid w:val="00A16E6E"/>
    <w:rsid w:val="00A2306D"/>
    <w:rsid w:val="00A23479"/>
    <w:rsid w:val="00A32580"/>
    <w:rsid w:val="00A344A6"/>
    <w:rsid w:val="00A351EE"/>
    <w:rsid w:val="00A365CF"/>
    <w:rsid w:val="00A40C5A"/>
    <w:rsid w:val="00A43E75"/>
    <w:rsid w:val="00A45F21"/>
    <w:rsid w:val="00A4773E"/>
    <w:rsid w:val="00A50229"/>
    <w:rsid w:val="00A53BA0"/>
    <w:rsid w:val="00A54909"/>
    <w:rsid w:val="00A567D2"/>
    <w:rsid w:val="00A60DB4"/>
    <w:rsid w:val="00A616CB"/>
    <w:rsid w:val="00A65417"/>
    <w:rsid w:val="00A71D4C"/>
    <w:rsid w:val="00A737F0"/>
    <w:rsid w:val="00A77086"/>
    <w:rsid w:val="00A832AE"/>
    <w:rsid w:val="00A958F1"/>
    <w:rsid w:val="00A96C9B"/>
    <w:rsid w:val="00A96D61"/>
    <w:rsid w:val="00A971D4"/>
    <w:rsid w:val="00AA161C"/>
    <w:rsid w:val="00AA4DD4"/>
    <w:rsid w:val="00AA4F4B"/>
    <w:rsid w:val="00AA5719"/>
    <w:rsid w:val="00AB4F69"/>
    <w:rsid w:val="00AB6103"/>
    <w:rsid w:val="00AC1A38"/>
    <w:rsid w:val="00AC56DB"/>
    <w:rsid w:val="00AC6315"/>
    <w:rsid w:val="00AD1F6B"/>
    <w:rsid w:val="00AD3A45"/>
    <w:rsid w:val="00AD50D0"/>
    <w:rsid w:val="00AD52B6"/>
    <w:rsid w:val="00AE0297"/>
    <w:rsid w:val="00AE2ACE"/>
    <w:rsid w:val="00AE36B4"/>
    <w:rsid w:val="00AE583F"/>
    <w:rsid w:val="00AF127A"/>
    <w:rsid w:val="00AF2950"/>
    <w:rsid w:val="00AF5842"/>
    <w:rsid w:val="00AF7190"/>
    <w:rsid w:val="00B00B69"/>
    <w:rsid w:val="00B00D47"/>
    <w:rsid w:val="00B0154E"/>
    <w:rsid w:val="00B017AB"/>
    <w:rsid w:val="00B01CBD"/>
    <w:rsid w:val="00B037A4"/>
    <w:rsid w:val="00B054F7"/>
    <w:rsid w:val="00B05C1E"/>
    <w:rsid w:val="00B05DD0"/>
    <w:rsid w:val="00B06512"/>
    <w:rsid w:val="00B103B6"/>
    <w:rsid w:val="00B11915"/>
    <w:rsid w:val="00B13557"/>
    <w:rsid w:val="00B13EBF"/>
    <w:rsid w:val="00B156F5"/>
    <w:rsid w:val="00B17989"/>
    <w:rsid w:val="00B24AB0"/>
    <w:rsid w:val="00B375E3"/>
    <w:rsid w:val="00B5141D"/>
    <w:rsid w:val="00B5158F"/>
    <w:rsid w:val="00B51F2E"/>
    <w:rsid w:val="00B52362"/>
    <w:rsid w:val="00B5295B"/>
    <w:rsid w:val="00B54369"/>
    <w:rsid w:val="00B567FB"/>
    <w:rsid w:val="00B657D5"/>
    <w:rsid w:val="00B6621C"/>
    <w:rsid w:val="00B70015"/>
    <w:rsid w:val="00B7096D"/>
    <w:rsid w:val="00B715E5"/>
    <w:rsid w:val="00B71BA7"/>
    <w:rsid w:val="00B740C4"/>
    <w:rsid w:val="00B74481"/>
    <w:rsid w:val="00B8095D"/>
    <w:rsid w:val="00B80E63"/>
    <w:rsid w:val="00B81E50"/>
    <w:rsid w:val="00B84F73"/>
    <w:rsid w:val="00B8738C"/>
    <w:rsid w:val="00B90E89"/>
    <w:rsid w:val="00B96CDC"/>
    <w:rsid w:val="00B97388"/>
    <w:rsid w:val="00BA594B"/>
    <w:rsid w:val="00BB2DEC"/>
    <w:rsid w:val="00BB7947"/>
    <w:rsid w:val="00BC2029"/>
    <w:rsid w:val="00BC3112"/>
    <w:rsid w:val="00BC37AB"/>
    <w:rsid w:val="00BC3A18"/>
    <w:rsid w:val="00BC4262"/>
    <w:rsid w:val="00BC5F5C"/>
    <w:rsid w:val="00BD1A24"/>
    <w:rsid w:val="00BD46E1"/>
    <w:rsid w:val="00BD6E27"/>
    <w:rsid w:val="00BE0EAA"/>
    <w:rsid w:val="00BE177B"/>
    <w:rsid w:val="00BE247D"/>
    <w:rsid w:val="00BE63F8"/>
    <w:rsid w:val="00BE661D"/>
    <w:rsid w:val="00BF13E9"/>
    <w:rsid w:val="00BF1DDC"/>
    <w:rsid w:val="00BF2493"/>
    <w:rsid w:val="00BF713C"/>
    <w:rsid w:val="00C04E48"/>
    <w:rsid w:val="00C074F9"/>
    <w:rsid w:val="00C110D1"/>
    <w:rsid w:val="00C21E6D"/>
    <w:rsid w:val="00C25AD7"/>
    <w:rsid w:val="00C26A62"/>
    <w:rsid w:val="00C325B2"/>
    <w:rsid w:val="00C34B57"/>
    <w:rsid w:val="00C35253"/>
    <w:rsid w:val="00C35ECB"/>
    <w:rsid w:val="00C37947"/>
    <w:rsid w:val="00C37EE8"/>
    <w:rsid w:val="00C40DE6"/>
    <w:rsid w:val="00C427A0"/>
    <w:rsid w:val="00C43B51"/>
    <w:rsid w:val="00C5612C"/>
    <w:rsid w:val="00C57D27"/>
    <w:rsid w:val="00C600BE"/>
    <w:rsid w:val="00C62283"/>
    <w:rsid w:val="00C63BC4"/>
    <w:rsid w:val="00C80909"/>
    <w:rsid w:val="00C81837"/>
    <w:rsid w:val="00C81D83"/>
    <w:rsid w:val="00C828DC"/>
    <w:rsid w:val="00C849B4"/>
    <w:rsid w:val="00C9305B"/>
    <w:rsid w:val="00C94FC0"/>
    <w:rsid w:val="00C9581B"/>
    <w:rsid w:val="00C96859"/>
    <w:rsid w:val="00C97B3B"/>
    <w:rsid w:val="00CA2749"/>
    <w:rsid w:val="00CA45AD"/>
    <w:rsid w:val="00CA563C"/>
    <w:rsid w:val="00CB0875"/>
    <w:rsid w:val="00CB3219"/>
    <w:rsid w:val="00CC1ABB"/>
    <w:rsid w:val="00CC24D9"/>
    <w:rsid w:val="00CC4C22"/>
    <w:rsid w:val="00CC5C2B"/>
    <w:rsid w:val="00CD21BD"/>
    <w:rsid w:val="00CD36F1"/>
    <w:rsid w:val="00CD402C"/>
    <w:rsid w:val="00CD4B6A"/>
    <w:rsid w:val="00CD7B3E"/>
    <w:rsid w:val="00CE2761"/>
    <w:rsid w:val="00CE2D19"/>
    <w:rsid w:val="00CE32EC"/>
    <w:rsid w:val="00CE62B6"/>
    <w:rsid w:val="00CE7404"/>
    <w:rsid w:val="00CF0AA5"/>
    <w:rsid w:val="00CF7330"/>
    <w:rsid w:val="00D00D99"/>
    <w:rsid w:val="00D05ED3"/>
    <w:rsid w:val="00D072FF"/>
    <w:rsid w:val="00D13756"/>
    <w:rsid w:val="00D16D3E"/>
    <w:rsid w:val="00D17FEE"/>
    <w:rsid w:val="00D216A5"/>
    <w:rsid w:val="00D2209D"/>
    <w:rsid w:val="00D22A9C"/>
    <w:rsid w:val="00D23132"/>
    <w:rsid w:val="00D2627E"/>
    <w:rsid w:val="00D27ED9"/>
    <w:rsid w:val="00D37C52"/>
    <w:rsid w:val="00D37EDE"/>
    <w:rsid w:val="00D40EA6"/>
    <w:rsid w:val="00D42B69"/>
    <w:rsid w:val="00D474F7"/>
    <w:rsid w:val="00D50D0F"/>
    <w:rsid w:val="00D52603"/>
    <w:rsid w:val="00D577C1"/>
    <w:rsid w:val="00D6135F"/>
    <w:rsid w:val="00D622C3"/>
    <w:rsid w:val="00D63940"/>
    <w:rsid w:val="00D747FF"/>
    <w:rsid w:val="00D7556C"/>
    <w:rsid w:val="00D776D5"/>
    <w:rsid w:val="00D80661"/>
    <w:rsid w:val="00D815A4"/>
    <w:rsid w:val="00D84542"/>
    <w:rsid w:val="00D85D82"/>
    <w:rsid w:val="00D87D59"/>
    <w:rsid w:val="00D87FA9"/>
    <w:rsid w:val="00D92F45"/>
    <w:rsid w:val="00D97E8C"/>
    <w:rsid w:val="00DA1A0D"/>
    <w:rsid w:val="00DA4837"/>
    <w:rsid w:val="00DB0C5A"/>
    <w:rsid w:val="00DB28E7"/>
    <w:rsid w:val="00DB363B"/>
    <w:rsid w:val="00DB5CCF"/>
    <w:rsid w:val="00DB7391"/>
    <w:rsid w:val="00DC29DC"/>
    <w:rsid w:val="00DC2AC5"/>
    <w:rsid w:val="00DD286E"/>
    <w:rsid w:val="00DD38DA"/>
    <w:rsid w:val="00DD6CFE"/>
    <w:rsid w:val="00DE1837"/>
    <w:rsid w:val="00DE759E"/>
    <w:rsid w:val="00DF3251"/>
    <w:rsid w:val="00DF4D00"/>
    <w:rsid w:val="00DF6525"/>
    <w:rsid w:val="00E03143"/>
    <w:rsid w:val="00E03C7D"/>
    <w:rsid w:val="00E04C2F"/>
    <w:rsid w:val="00E05CE2"/>
    <w:rsid w:val="00E24519"/>
    <w:rsid w:val="00E26481"/>
    <w:rsid w:val="00E27029"/>
    <w:rsid w:val="00E30A36"/>
    <w:rsid w:val="00E31322"/>
    <w:rsid w:val="00E320AD"/>
    <w:rsid w:val="00E34D6F"/>
    <w:rsid w:val="00E34E5E"/>
    <w:rsid w:val="00E361F6"/>
    <w:rsid w:val="00E36DDB"/>
    <w:rsid w:val="00E378DA"/>
    <w:rsid w:val="00E42BC3"/>
    <w:rsid w:val="00E44075"/>
    <w:rsid w:val="00E461DC"/>
    <w:rsid w:val="00E47864"/>
    <w:rsid w:val="00E50EC1"/>
    <w:rsid w:val="00E513E8"/>
    <w:rsid w:val="00E52DA8"/>
    <w:rsid w:val="00E60CB8"/>
    <w:rsid w:val="00E60D9E"/>
    <w:rsid w:val="00E65D9F"/>
    <w:rsid w:val="00E67C83"/>
    <w:rsid w:val="00E763C0"/>
    <w:rsid w:val="00E77C4C"/>
    <w:rsid w:val="00E82590"/>
    <w:rsid w:val="00E911A5"/>
    <w:rsid w:val="00E92F26"/>
    <w:rsid w:val="00E92FD0"/>
    <w:rsid w:val="00E93E83"/>
    <w:rsid w:val="00E9588C"/>
    <w:rsid w:val="00EA0A3B"/>
    <w:rsid w:val="00EA1E8C"/>
    <w:rsid w:val="00EA2475"/>
    <w:rsid w:val="00EA50CF"/>
    <w:rsid w:val="00EB2BCC"/>
    <w:rsid w:val="00EC248C"/>
    <w:rsid w:val="00EC5B57"/>
    <w:rsid w:val="00ED0F9E"/>
    <w:rsid w:val="00ED6C71"/>
    <w:rsid w:val="00ED7FB0"/>
    <w:rsid w:val="00EE1ADB"/>
    <w:rsid w:val="00EE470A"/>
    <w:rsid w:val="00EE747C"/>
    <w:rsid w:val="00EF0965"/>
    <w:rsid w:val="00EF0E64"/>
    <w:rsid w:val="00F0025C"/>
    <w:rsid w:val="00F01E1D"/>
    <w:rsid w:val="00F02F3D"/>
    <w:rsid w:val="00F03608"/>
    <w:rsid w:val="00F115A1"/>
    <w:rsid w:val="00F1205B"/>
    <w:rsid w:val="00F17297"/>
    <w:rsid w:val="00F17716"/>
    <w:rsid w:val="00F20DA4"/>
    <w:rsid w:val="00F22C93"/>
    <w:rsid w:val="00F24B83"/>
    <w:rsid w:val="00F33E3B"/>
    <w:rsid w:val="00F35458"/>
    <w:rsid w:val="00F3549C"/>
    <w:rsid w:val="00F360F2"/>
    <w:rsid w:val="00F40FD9"/>
    <w:rsid w:val="00F42A46"/>
    <w:rsid w:val="00F443BE"/>
    <w:rsid w:val="00F45525"/>
    <w:rsid w:val="00F466C6"/>
    <w:rsid w:val="00F55F4F"/>
    <w:rsid w:val="00F65990"/>
    <w:rsid w:val="00F73F6B"/>
    <w:rsid w:val="00F77298"/>
    <w:rsid w:val="00F8215A"/>
    <w:rsid w:val="00F82A44"/>
    <w:rsid w:val="00F8474C"/>
    <w:rsid w:val="00F84AAA"/>
    <w:rsid w:val="00F85C51"/>
    <w:rsid w:val="00F9015C"/>
    <w:rsid w:val="00F92947"/>
    <w:rsid w:val="00F92B6F"/>
    <w:rsid w:val="00F9622A"/>
    <w:rsid w:val="00FA04FB"/>
    <w:rsid w:val="00FA0FCF"/>
    <w:rsid w:val="00FA11E5"/>
    <w:rsid w:val="00FA51DA"/>
    <w:rsid w:val="00FB2361"/>
    <w:rsid w:val="00FB4295"/>
    <w:rsid w:val="00FB627A"/>
    <w:rsid w:val="00FB62F0"/>
    <w:rsid w:val="00FC0012"/>
    <w:rsid w:val="00FC6860"/>
    <w:rsid w:val="00FC6FBD"/>
    <w:rsid w:val="00FD05B2"/>
    <w:rsid w:val="00FD16BC"/>
    <w:rsid w:val="00FD3A10"/>
    <w:rsid w:val="00FD5CFC"/>
    <w:rsid w:val="00FE1122"/>
    <w:rsid w:val="00FE773E"/>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6FE654"/>
  <w15:docId w15:val="{FE53FBF6-F30C-43D9-85D7-8A7AEE385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Default">
    <w:name w:val="Default"/>
    <w:rsid w:val="0060782E"/>
    <w:pPr>
      <w:autoSpaceDE w:val="0"/>
      <w:autoSpaceDN w:val="0"/>
      <w:adjustRightInd w:val="0"/>
    </w:pPr>
    <w:rPr>
      <w:color w:val="000000"/>
      <w:sz w:val="24"/>
      <w:szCs w:val="24"/>
    </w:rPr>
  </w:style>
  <w:style w:type="character" w:styleId="af">
    <w:name w:val="annotation reference"/>
    <w:basedOn w:val="a0"/>
    <w:semiHidden/>
    <w:unhideWhenUsed/>
    <w:rsid w:val="002D2E47"/>
    <w:rPr>
      <w:sz w:val="16"/>
      <w:szCs w:val="16"/>
    </w:rPr>
  </w:style>
  <w:style w:type="paragraph" w:styleId="af0">
    <w:name w:val="annotation text"/>
    <w:basedOn w:val="a"/>
    <w:link w:val="af1"/>
    <w:semiHidden/>
    <w:unhideWhenUsed/>
    <w:rsid w:val="002D2E47"/>
    <w:rPr>
      <w:sz w:val="20"/>
      <w:szCs w:val="20"/>
    </w:rPr>
  </w:style>
  <w:style w:type="character" w:customStyle="1" w:styleId="af1">
    <w:name w:val="Текст примечания Знак"/>
    <w:basedOn w:val="a0"/>
    <w:link w:val="af0"/>
    <w:semiHidden/>
    <w:rsid w:val="002D2E47"/>
  </w:style>
  <w:style w:type="paragraph" w:styleId="af2">
    <w:name w:val="annotation subject"/>
    <w:basedOn w:val="af0"/>
    <w:next w:val="af0"/>
    <w:link w:val="af3"/>
    <w:semiHidden/>
    <w:unhideWhenUsed/>
    <w:rsid w:val="002D2E47"/>
    <w:rPr>
      <w:b/>
      <w:bCs/>
    </w:rPr>
  </w:style>
  <w:style w:type="character" w:customStyle="1" w:styleId="af3">
    <w:name w:val="Тема примечания Знак"/>
    <w:basedOn w:val="af1"/>
    <w:link w:val="af2"/>
    <w:semiHidden/>
    <w:rsid w:val="002D2E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268852563">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457912674">
      <w:bodyDiv w:val="1"/>
      <w:marLeft w:val="0"/>
      <w:marRight w:val="0"/>
      <w:marTop w:val="0"/>
      <w:marBottom w:val="0"/>
      <w:divBdr>
        <w:top w:val="none" w:sz="0" w:space="0" w:color="auto"/>
        <w:left w:val="none" w:sz="0" w:space="0" w:color="auto"/>
        <w:bottom w:val="none" w:sz="0" w:space="0" w:color="auto"/>
        <w:right w:val="none" w:sz="0" w:space="0" w:color="auto"/>
      </w:divBdr>
      <w:divsChild>
        <w:div w:id="1658150237">
          <w:marLeft w:val="0"/>
          <w:marRight w:val="0"/>
          <w:marTop w:val="0"/>
          <w:marBottom w:val="0"/>
          <w:divBdr>
            <w:top w:val="none" w:sz="0" w:space="0" w:color="auto"/>
            <w:left w:val="none" w:sz="0" w:space="0" w:color="auto"/>
            <w:bottom w:val="none" w:sz="0" w:space="0" w:color="auto"/>
            <w:right w:val="none" w:sz="0" w:space="0" w:color="auto"/>
          </w:divBdr>
        </w:div>
      </w:divsChild>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807250">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372068227">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1961837092">
      <w:bodyDiv w:val="1"/>
      <w:marLeft w:val="0"/>
      <w:marRight w:val="0"/>
      <w:marTop w:val="0"/>
      <w:marBottom w:val="0"/>
      <w:divBdr>
        <w:top w:val="none" w:sz="0" w:space="0" w:color="auto"/>
        <w:left w:val="none" w:sz="0" w:space="0" w:color="auto"/>
        <w:bottom w:val="none" w:sz="0" w:space="0" w:color="auto"/>
        <w:right w:val="none" w:sz="0" w:space="0" w:color="auto"/>
      </w:divBdr>
    </w:div>
    <w:div w:id="1963221866">
      <w:bodyDiv w:val="1"/>
      <w:marLeft w:val="0"/>
      <w:marRight w:val="0"/>
      <w:marTop w:val="0"/>
      <w:marBottom w:val="0"/>
      <w:divBdr>
        <w:top w:val="none" w:sz="0" w:space="0" w:color="auto"/>
        <w:left w:val="none" w:sz="0" w:space="0" w:color="auto"/>
        <w:bottom w:val="none" w:sz="0" w:space="0" w:color="auto"/>
        <w:right w:val="none" w:sz="0" w:space="0" w:color="auto"/>
      </w:divBdr>
    </w:div>
    <w:div w:id="1983734589">
      <w:bodyDiv w:val="1"/>
      <w:marLeft w:val="0"/>
      <w:marRight w:val="0"/>
      <w:marTop w:val="0"/>
      <w:marBottom w:val="0"/>
      <w:divBdr>
        <w:top w:val="none" w:sz="0" w:space="0" w:color="auto"/>
        <w:left w:val="none" w:sz="0" w:space="0" w:color="auto"/>
        <w:bottom w:val="none" w:sz="0" w:space="0" w:color="auto"/>
        <w:right w:val="none" w:sz="0" w:space="0" w:color="auto"/>
      </w:divBdr>
    </w:div>
    <w:div w:id="2070961457">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839E193-312D-4003-B2D5-2D8D8167F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2118</Words>
  <Characters>15293</Characters>
  <Application>Microsoft Office Word</Application>
  <DocSecurity>0</DocSecurity>
  <Lines>127</Lines>
  <Paragraphs>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seti1</dc:creator>
  <cp:keywords/>
  <dc:description/>
  <cp:lastModifiedBy>Семендяев Михаил Васильевич</cp:lastModifiedBy>
  <cp:revision>3</cp:revision>
  <cp:lastPrinted>2021-11-16T06:23:00Z</cp:lastPrinted>
  <dcterms:created xsi:type="dcterms:W3CDTF">2021-11-10T09:12:00Z</dcterms:created>
  <dcterms:modified xsi:type="dcterms:W3CDTF">2021-11-16T06:24:00Z</dcterms:modified>
</cp:coreProperties>
</file>