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4FA" w:rsidRPr="0093337D" w:rsidRDefault="009844FA" w:rsidP="009844FA">
      <w:pPr>
        <w:jc w:val="center"/>
        <w:outlineLvl w:val="0"/>
        <w:rPr>
          <w:b/>
        </w:rPr>
      </w:pPr>
      <w:r w:rsidRPr="0093337D">
        <w:rPr>
          <w:b/>
        </w:rPr>
        <w:t>ИЗВЕЩЕНИЕ</w:t>
      </w:r>
    </w:p>
    <w:p w:rsidR="009844FA" w:rsidRDefault="009844FA" w:rsidP="009844FA">
      <w:pPr>
        <w:jc w:val="center"/>
        <w:rPr>
          <w:b/>
        </w:rPr>
      </w:pPr>
      <w:r w:rsidRPr="0093337D">
        <w:rPr>
          <w:b/>
        </w:rPr>
        <w:t xml:space="preserve">ПАО </w:t>
      </w:r>
      <w:r>
        <w:rPr>
          <w:b/>
        </w:rPr>
        <w:t>«</w:t>
      </w:r>
      <w:proofErr w:type="spellStart"/>
      <w:r w:rsidR="00A8293F">
        <w:rPr>
          <w:b/>
        </w:rPr>
        <w:t>Россети</w:t>
      </w:r>
      <w:proofErr w:type="spellEnd"/>
      <w:r w:rsidR="00A8293F">
        <w:rPr>
          <w:b/>
        </w:rPr>
        <w:t xml:space="preserve"> Центр</w:t>
      </w:r>
      <w:r w:rsidRPr="0093337D">
        <w:rPr>
          <w:b/>
        </w:rPr>
        <w:t xml:space="preserve">» </w:t>
      </w:r>
      <w:r>
        <w:rPr>
          <w:b/>
        </w:rPr>
        <w:t>(</w:t>
      </w:r>
      <w:r w:rsidRPr="0093337D">
        <w:rPr>
          <w:b/>
        </w:rPr>
        <w:t>филиал ПАО «</w:t>
      </w:r>
      <w:proofErr w:type="spellStart"/>
      <w:r w:rsidR="00A8293F">
        <w:rPr>
          <w:b/>
        </w:rPr>
        <w:t>Россети</w:t>
      </w:r>
      <w:proofErr w:type="spellEnd"/>
      <w:r w:rsidR="00A8293F">
        <w:rPr>
          <w:b/>
        </w:rPr>
        <w:t xml:space="preserve"> Центр</w:t>
      </w:r>
      <w:r w:rsidRPr="0093337D">
        <w:rPr>
          <w:b/>
        </w:rPr>
        <w:t>» - «Воронежэнерго»</w:t>
      </w:r>
      <w:r>
        <w:rPr>
          <w:b/>
        </w:rPr>
        <w:t xml:space="preserve">) </w:t>
      </w:r>
      <w:r w:rsidRPr="0093337D">
        <w:rPr>
          <w:b/>
        </w:rPr>
        <w:t>извещает</w:t>
      </w:r>
    </w:p>
    <w:p w:rsidR="009844FA" w:rsidRDefault="009844FA" w:rsidP="009844FA">
      <w:pPr>
        <w:jc w:val="center"/>
        <w:rPr>
          <w:b/>
        </w:rPr>
      </w:pPr>
      <w:r w:rsidRPr="0093337D">
        <w:rPr>
          <w:b/>
        </w:rPr>
        <w:t xml:space="preserve"> </w:t>
      </w:r>
      <w:r w:rsidR="008B1CAF">
        <w:rPr>
          <w:b/>
        </w:rPr>
        <w:t>о</w:t>
      </w:r>
      <w:r>
        <w:rPr>
          <w:b/>
        </w:rPr>
        <w:t xml:space="preserve"> проведени</w:t>
      </w:r>
      <w:r w:rsidR="008B1CAF">
        <w:rPr>
          <w:b/>
        </w:rPr>
        <w:t>и</w:t>
      </w:r>
      <w:r w:rsidRPr="0093337D">
        <w:rPr>
          <w:b/>
        </w:rPr>
        <w:t xml:space="preserve"> продажи имущества</w:t>
      </w:r>
      <w:r>
        <w:rPr>
          <w:b/>
        </w:rPr>
        <w:t>,</w:t>
      </w:r>
      <w:r w:rsidRPr="0093337D">
        <w:rPr>
          <w:b/>
        </w:rPr>
        <w:t xml:space="preserve"> принадлежащего ПАО «</w:t>
      </w:r>
      <w:proofErr w:type="spellStart"/>
      <w:r w:rsidR="00A8293F">
        <w:rPr>
          <w:b/>
        </w:rPr>
        <w:t>Россети</w:t>
      </w:r>
      <w:proofErr w:type="spellEnd"/>
      <w:r w:rsidR="00A8293F">
        <w:rPr>
          <w:b/>
        </w:rPr>
        <w:t xml:space="preserve"> Центр»</w:t>
      </w:r>
      <w:r>
        <w:rPr>
          <w:b/>
        </w:rPr>
        <w:t>,</w:t>
      </w:r>
      <w:r w:rsidRPr="0093337D">
        <w:rPr>
          <w:b/>
        </w:rPr>
        <w:t xml:space="preserve"> посредством публичного предложения</w:t>
      </w:r>
      <w:r w:rsidR="008B1CAF">
        <w:rPr>
          <w:b/>
        </w:rPr>
        <w:t xml:space="preserve"> </w:t>
      </w:r>
    </w:p>
    <w:p w:rsidR="00643A06" w:rsidRDefault="00643A06" w:rsidP="00643A06">
      <w:pPr>
        <w:pStyle w:val="a3"/>
        <w:spacing w:after="0"/>
        <w:ind w:left="0"/>
      </w:pPr>
    </w:p>
    <w:p w:rsidR="0018221E" w:rsidRPr="00A42727" w:rsidRDefault="0018221E" w:rsidP="0018221E">
      <w:pPr>
        <w:jc w:val="both"/>
      </w:pPr>
      <w:r w:rsidRPr="00A42727">
        <w:rPr>
          <w:b/>
        </w:rPr>
        <w:t>Продавец: ПАО «</w:t>
      </w:r>
      <w:proofErr w:type="spellStart"/>
      <w:r w:rsidR="000E6192" w:rsidRPr="00A42727">
        <w:rPr>
          <w:b/>
        </w:rPr>
        <w:t>Россети</w:t>
      </w:r>
      <w:proofErr w:type="spellEnd"/>
      <w:r w:rsidR="000E6192" w:rsidRPr="00A42727">
        <w:rPr>
          <w:b/>
        </w:rPr>
        <w:t xml:space="preserve"> Центр</w:t>
      </w:r>
      <w:r w:rsidRPr="00A42727">
        <w:rPr>
          <w:b/>
        </w:rPr>
        <w:t>»</w:t>
      </w:r>
      <w:r w:rsidRPr="00A42727">
        <w:t xml:space="preserve"> </w:t>
      </w:r>
      <w:r w:rsidRPr="00A42727">
        <w:rPr>
          <w:b/>
        </w:rPr>
        <w:t>(филиал ПАО «</w:t>
      </w:r>
      <w:proofErr w:type="spellStart"/>
      <w:r w:rsidRPr="00A42727">
        <w:rPr>
          <w:b/>
        </w:rPr>
        <w:t>Россети</w:t>
      </w:r>
      <w:proofErr w:type="spellEnd"/>
      <w:r w:rsidRPr="00A42727">
        <w:rPr>
          <w:b/>
        </w:rPr>
        <w:t xml:space="preserve"> Центр» - «Воронежэнерго»)</w:t>
      </w:r>
    </w:p>
    <w:p w:rsidR="0018221E" w:rsidRPr="00A42727" w:rsidRDefault="0018221E" w:rsidP="0018221E">
      <w:pPr>
        <w:pStyle w:val="ConsPlusNonformat"/>
        <w:widowControl/>
        <w:tabs>
          <w:tab w:val="left" w:pos="5385"/>
        </w:tabs>
        <w:rPr>
          <w:rFonts w:ascii="Times New Roman" w:hAnsi="Times New Roman" w:cs="Times New Roman"/>
          <w:sz w:val="24"/>
          <w:szCs w:val="24"/>
        </w:rPr>
      </w:pPr>
      <w:r w:rsidRPr="00A42727">
        <w:rPr>
          <w:rFonts w:ascii="Times New Roman" w:hAnsi="Times New Roman" w:cs="Times New Roman"/>
          <w:b/>
          <w:sz w:val="24"/>
          <w:szCs w:val="24"/>
        </w:rPr>
        <w:t xml:space="preserve">Юридический адрес: </w:t>
      </w:r>
      <w:r w:rsidRPr="00A42727">
        <w:rPr>
          <w:rFonts w:ascii="Times New Roman" w:hAnsi="Times New Roman" w:cs="Times New Roman"/>
          <w:sz w:val="24"/>
          <w:szCs w:val="24"/>
        </w:rPr>
        <w:t xml:space="preserve">119017, г. Москва, ул. </w:t>
      </w:r>
      <w:proofErr w:type="spellStart"/>
      <w:r w:rsidRPr="00A42727">
        <w:rPr>
          <w:rFonts w:ascii="Times New Roman" w:hAnsi="Times New Roman" w:cs="Times New Roman"/>
          <w:sz w:val="24"/>
          <w:szCs w:val="24"/>
        </w:rPr>
        <w:t>М.Ордынка</w:t>
      </w:r>
      <w:proofErr w:type="spellEnd"/>
      <w:r w:rsidRPr="00A42727">
        <w:rPr>
          <w:rFonts w:ascii="Times New Roman" w:hAnsi="Times New Roman" w:cs="Times New Roman"/>
          <w:sz w:val="24"/>
          <w:szCs w:val="24"/>
        </w:rPr>
        <w:t>, д.15.</w:t>
      </w:r>
    </w:p>
    <w:p w:rsidR="0018221E" w:rsidRPr="00A42727" w:rsidRDefault="0018221E" w:rsidP="0018221E">
      <w:pPr>
        <w:jc w:val="both"/>
        <w:rPr>
          <w:b/>
        </w:rPr>
      </w:pPr>
      <w:r w:rsidRPr="00A42727">
        <w:rPr>
          <w:b/>
        </w:rPr>
        <w:t>Место расположения филиала</w:t>
      </w:r>
      <w:r w:rsidRPr="00A42727">
        <w:t xml:space="preserve"> </w:t>
      </w:r>
      <w:r w:rsidRPr="00A42727">
        <w:rPr>
          <w:b/>
        </w:rPr>
        <w:t>ПАО «</w:t>
      </w:r>
      <w:proofErr w:type="spellStart"/>
      <w:r w:rsidRPr="00A42727">
        <w:rPr>
          <w:b/>
        </w:rPr>
        <w:t>Россети</w:t>
      </w:r>
      <w:proofErr w:type="spellEnd"/>
      <w:r w:rsidRPr="00A42727">
        <w:rPr>
          <w:b/>
        </w:rPr>
        <w:t xml:space="preserve"> Центр» – «Воронежэнерго»:</w:t>
      </w:r>
    </w:p>
    <w:p w:rsidR="0018221E" w:rsidRPr="00A42727" w:rsidRDefault="0018221E" w:rsidP="00A14F5E">
      <w:pPr>
        <w:jc w:val="both"/>
      </w:pPr>
      <w:r w:rsidRPr="00A42727">
        <w:t>394033, г. Воронеж, ул. Арзамасская, д. 2.</w:t>
      </w:r>
    </w:p>
    <w:p w:rsidR="0018221E" w:rsidRPr="00A42727" w:rsidRDefault="0018221E" w:rsidP="00A14F5E">
      <w:pPr>
        <w:pStyle w:val="a3"/>
        <w:spacing w:after="0"/>
        <w:ind w:left="0"/>
        <w:rPr>
          <w:b/>
        </w:rPr>
      </w:pPr>
      <w:r w:rsidRPr="00A42727">
        <w:t xml:space="preserve">Тел.: (473) 222-23-12, факс: </w:t>
      </w:r>
      <w:r w:rsidRPr="00A42727">
        <w:rPr>
          <w:lang w:eastAsia="en-US"/>
        </w:rPr>
        <w:t>(473) 222-23-40</w:t>
      </w:r>
      <w:r w:rsidRPr="00A42727">
        <w:t>.</w:t>
      </w:r>
    </w:p>
    <w:p w:rsidR="0018221E" w:rsidRPr="00A42727" w:rsidRDefault="0018221E" w:rsidP="00500355">
      <w:pPr>
        <w:pStyle w:val="a3"/>
        <w:spacing w:after="0"/>
        <w:ind w:left="0"/>
        <w:jc w:val="both"/>
        <w:rPr>
          <w:b/>
        </w:rPr>
      </w:pPr>
      <w:r w:rsidRPr="00A42727">
        <w:rPr>
          <w:b/>
        </w:rPr>
        <w:t xml:space="preserve">Форма проведения продажи: </w:t>
      </w:r>
      <w:r w:rsidRPr="00A42727">
        <w:t>продажа посредством публичного предложения, открытая по составу участников и открытая по форме подачи предложений о цене имущества</w:t>
      </w:r>
      <w:r w:rsidR="00500355" w:rsidRPr="00A42727">
        <w:t xml:space="preserve"> (не в электронной форме)</w:t>
      </w:r>
      <w:r w:rsidRPr="00A42727">
        <w:t>.</w:t>
      </w:r>
    </w:p>
    <w:p w:rsidR="0063229E" w:rsidRPr="00A42727" w:rsidRDefault="0063229E" w:rsidP="0063229E">
      <w:pPr>
        <w:pStyle w:val="a3"/>
        <w:spacing w:after="0"/>
        <w:ind w:left="0"/>
        <w:jc w:val="both"/>
        <w:rPr>
          <w:b/>
        </w:rPr>
      </w:pPr>
      <w:r w:rsidRPr="00A42727">
        <w:rPr>
          <w:b/>
        </w:rPr>
        <w:t>Даты начала и окончания приема заявок с прилагаемыми к ним документами:</w:t>
      </w:r>
    </w:p>
    <w:p w:rsidR="0063229E" w:rsidRPr="00A42727" w:rsidRDefault="0063229E" w:rsidP="0063229E">
      <w:pPr>
        <w:pStyle w:val="a3"/>
        <w:spacing w:after="0"/>
        <w:ind w:left="0"/>
        <w:jc w:val="both"/>
      </w:pPr>
      <w:r w:rsidRPr="00A42727">
        <w:t xml:space="preserve">с </w:t>
      </w:r>
      <w:r w:rsidR="00975CB0" w:rsidRPr="00A42727">
        <w:t>31.03.2022</w:t>
      </w:r>
      <w:r w:rsidRPr="00A42727">
        <w:t xml:space="preserve"> по </w:t>
      </w:r>
      <w:r w:rsidR="00975CB0" w:rsidRPr="00A42727">
        <w:t>23.05</w:t>
      </w:r>
      <w:r w:rsidRPr="00A42727">
        <w:t>.2022 включительно в рабочие дни с 08:00 до 16:00 по московскому времени (в пятницу с 8:00 до 15:00 по московскому времени). Во все дни обеденный перерыв с 12:00 до 12:48 по московскому времени.</w:t>
      </w:r>
    </w:p>
    <w:p w:rsidR="0063229E" w:rsidRPr="00A42727" w:rsidRDefault="0063229E" w:rsidP="0063229E">
      <w:pPr>
        <w:pStyle w:val="a3"/>
        <w:spacing w:after="0"/>
        <w:ind w:left="0"/>
        <w:jc w:val="both"/>
      </w:pPr>
      <w:r w:rsidRPr="00A42727">
        <w:rPr>
          <w:b/>
        </w:rPr>
        <w:t xml:space="preserve">Адрес места приёма заявок: </w:t>
      </w:r>
      <w:r w:rsidRPr="00A42727">
        <w:t>г. Воронеж, ул. Арзамасская, д. 2, каб.202.</w:t>
      </w:r>
    </w:p>
    <w:p w:rsidR="0063229E" w:rsidRPr="00A42727" w:rsidRDefault="0063229E" w:rsidP="0063229E">
      <w:pPr>
        <w:pStyle w:val="a3"/>
        <w:spacing w:after="0"/>
        <w:ind w:left="0"/>
        <w:jc w:val="both"/>
      </w:pPr>
      <w:r w:rsidRPr="00A42727">
        <w:rPr>
          <w:b/>
        </w:rPr>
        <w:t xml:space="preserve">Дата признания претендентов участниками продажи: </w:t>
      </w:r>
      <w:r w:rsidR="00975CB0" w:rsidRPr="00A42727">
        <w:t>24.05</w:t>
      </w:r>
      <w:r w:rsidRPr="00A42727">
        <w:t>.2022.</w:t>
      </w:r>
    </w:p>
    <w:p w:rsidR="0063229E" w:rsidRPr="00A42727" w:rsidRDefault="0063229E" w:rsidP="0063229E">
      <w:pPr>
        <w:pStyle w:val="a3"/>
        <w:spacing w:after="0"/>
        <w:ind w:left="0"/>
        <w:jc w:val="both"/>
      </w:pPr>
      <w:r w:rsidRPr="00A42727">
        <w:rPr>
          <w:b/>
        </w:rPr>
        <w:t>Дата и время проведения продажи</w:t>
      </w:r>
      <w:r w:rsidRPr="00A42727">
        <w:t>: 2</w:t>
      </w:r>
      <w:r w:rsidR="00975CB0" w:rsidRPr="00A42727">
        <w:t>6</w:t>
      </w:r>
      <w:r w:rsidRPr="00A42727">
        <w:t>.0</w:t>
      </w:r>
      <w:r w:rsidR="00975CB0" w:rsidRPr="00A42727">
        <w:t>5</w:t>
      </w:r>
      <w:r w:rsidRPr="00A42727">
        <w:t>.2022 в 09:15 по московскому времени.</w:t>
      </w:r>
    </w:p>
    <w:p w:rsidR="0063229E" w:rsidRPr="00A42727" w:rsidRDefault="0063229E" w:rsidP="0063229E">
      <w:pPr>
        <w:jc w:val="both"/>
      </w:pPr>
      <w:r w:rsidRPr="00A42727">
        <w:t>Регистрация участников проводится 2</w:t>
      </w:r>
      <w:r w:rsidR="00975CB0" w:rsidRPr="00A42727">
        <w:t>6</w:t>
      </w:r>
      <w:r w:rsidRPr="00A42727">
        <w:t>.0</w:t>
      </w:r>
      <w:r w:rsidR="00975CB0" w:rsidRPr="00A42727">
        <w:t>5</w:t>
      </w:r>
      <w:r w:rsidRPr="00A42727">
        <w:t>.2022 с 09:00 по московскому времени.</w:t>
      </w:r>
    </w:p>
    <w:p w:rsidR="0063229E" w:rsidRPr="00A42727" w:rsidRDefault="0063229E" w:rsidP="0063229E">
      <w:pPr>
        <w:pStyle w:val="a3"/>
        <w:spacing w:after="0"/>
        <w:ind w:left="0"/>
      </w:pPr>
      <w:r w:rsidRPr="00A42727">
        <w:t>Адрес места проведения продажи: г. Воронеж, ул. Арзамасская, д. 2.</w:t>
      </w:r>
    </w:p>
    <w:p w:rsidR="00A14F5E" w:rsidRPr="00A42727" w:rsidRDefault="00A14F5E" w:rsidP="00A14F5E">
      <w:pPr>
        <w:jc w:val="center"/>
        <w:rPr>
          <w:b/>
        </w:rPr>
      </w:pPr>
    </w:p>
    <w:p w:rsidR="00A14F5E" w:rsidRPr="00A42727" w:rsidRDefault="00A14F5E" w:rsidP="00A14F5E">
      <w:pPr>
        <w:jc w:val="center"/>
        <w:rPr>
          <w:b/>
          <w:u w:val="single"/>
        </w:rPr>
      </w:pPr>
      <w:r w:rsidRPr="00A42727">
        <w:rPr>
          <w:b/>
        </w:rPr>
        <w:t>Выставляемое на продажу имущество (далее – имущество)</w:t>
      </w:r>
    </w:p>
    <w:p w:rsidR="00A14F5E" w:rsidRPr="00A42727" w:rsidRDefault="00A14F5E" w:rsidP="00C727C3">
      <w:pPr>
        <w:tabs>
          <w:tab w:val="left" w:pos="284"/>
        </w:tabs>
        <w:jc w:val="both"/>
        <w:rPr>
          <w:b/>
          <w:bCs/>
          <w:u w:val="single"/>
        </w:rPr>
      </w:pPr>
      <w:r w:rsidRPr="00A42727">
        <w:rPr>
          <w:b/>
          <w:bCs/>
          <w:u w:val="single"/>
        </w:rPr>
        <w:t>Лот № 1:</w:t>
      </w:r>
    </w:p>
    <w:p w:rsidR="009065A8" w:rsidRDefault="009065A8" w:rsidP="009065A8">
      <w:pPr>
        <w:tabs>
          <w:tab w:val="left" w:pos="284"/>
          <w:tab w:val="left" w:pos="993"/>
        </w:tabs>
        <w:jc w:val="both"/>
        <w:rPr>
          <w:bCs/>
        </w:rPr>
      </w:pPr>
      <w:r>
        <w:t xml:space="preserve">Объект незавершенного строительства, площадь застройки: 435 </w:t>
      </w:r>
      <w:r>
        <w:rPr>
          <w:bCs/>
        </w:rPr>
        <w:t>кв. м</w:t>
      </w:r>
      <w:r>
        <w:t>, готовность: 72%, кадастровый номер: 36:34:0118001:267, проектируемое назначение: жилой дом.</w:t>
      </w:r>
    </w:p>
    <w:p w:rsidR="00A14F5E" w:rsidRPr="00A42727" w:rsidRDefault="00A14F5E" w:rsidP="00C727C3">
      <w:pPr>
        <w:tabs>
          <w:tab w:val="left" w:pos="284"/>
          <w:tab w:val="left" w:pos="993"/>
        </w:tabs>
        <w:jc w:val="both"/>
        <w:rPr>
          <w:bCs/>
        </w:rPr>
      </w:pPr>
      <w:r w:rsidRPr="00A42727">
        <w:rPr>
          <w:b/>
        </w:rPr>
        <w:t>Местонахождение имущества:</w:t>
      </w:r>
      <w:r w:rsidRPr="00A42727">
        <w:t xml:space="preserve"> Воронежская область, г. Воронеж, ул. </w:t>
      </w:r>
      <w:proofErr w:type="spellStart"/>
      <w:r w:rsidRPr="00A42727">
        <w:t>Шехерева</w:t>
      </w:r>
      <w:proofErr w:type="spellEnd"/>
      <w:r w:rsidRPr="00A42727">
        <w:t xml:space="preserve">, дом 18а. </w:t>
      </w:r>
    </w:p>
    <w:p w:rsidR="00A14F5E" w:rsidRPr="00A42727" w:rsidRDefault="00A14F5E" w:rsidP="00C727C3">
      <w:pPr>
        <w:pStyle w:val="a3"/>
        <w:spacing w:after="0"/>
        <w:ind w:left="0"/>
        <w:rPr>
          <w:b/>
        </w:rPr>
      </w:pPr>
      <w:r w:rsidRPr="00A42727">
        <w:rPr>
          <w:b/>
        </w:rPr>
        <w:t xml:space="preserve">Сведения об обременениях имущества и ограничениях в использовании имущества: </w:t>
      </w:r>
      <w:r w:rsidRPr="00A42727">
        <w:t>обременения и ограничения отсутствуют.</w:t>
      </w:r>
    </w:p>
    <w:p w:rsidR="00A14F5E" w:rsidRPr="00A42727" w:rsidRDefault="00A14F5E" w:rsidP="00C727C3">
      <w:pPr>
        <w:tabs>
          <w:tab w:val="left" w:pos="284"/>
          <w:tab w:val="left" w:pos="993"/>
        </w:tabs>
        <w:jc w:val="both"/>
      </w:pPr>
      <w:r w:rsidRPr="00A42727">
        <w:rPr>
          <w:rFonts w:eastAsia="Calibri"/>
          <w:b/>
        </w:rPr>
        <w:t>Цена первоначального предложения:</w:t>
      </w:r>
      <w:r w:rsidRPr="00A42727">
        <w:rPr>
          <w:rFonts w:eastAsia="Calibri"/>
        </w:rPr>
        <w:t xml:space="preserve"> </w:t>
      </w:r>
      <w:r w:rsidRPr="00A42727">
        <w:rPr>
          <w:bCs/>
          <w:color w:val="000000"/>
        </w:rPr>
        <w:t xml:space="preserve">2 567 796 (Два миллиона пятьсот шестьдесят семь тысяч семьсот девяносто шесть) рублей 61 копейка, </w:t>
      </w:r>
      <w:proofErr w:type="gramStart"/>
      <w:r w:rsidRPr="00A42727">
        <w:rPr>
          <w:bCs/>
          <w:color w:val="000000"/>
        </w:rPr>
        <w:t>кроме того</w:t>
      </w:r>
      <w:proofErr w:type="gramEnd"/>
      <w:r w:rsidRPr="00A42727">
        <w:rPr>
          <w:bCs/>
          <w:color w:val="000000"/>
        </w:rPr>
        <w:t xml:space="preserve"> НДС 20% в сумме 513 559 (Пятьсот тринадцать тысяч пятьсот пятьдесят девять) рублей 32 копейки.</w:t>
      </w:r>
    </w:p>
    <w:p w:rsidR="00A14F5E" w:rsidRPr="00A42727" w:rsidRDefault="00A14F5E" w:rsidP="00C727C3">
      <w:pPr>
        <w:tabs>
          <w:tab w:val="left" w:pos="993"/>
        </w:tabs>
        <w:contextualSpacing/>
        <w:jc w:val="both"/>
        <w:rPr>
          <w:rFonts w:eastAsia="Calibri"/>
        </w:rPr>
      </w:pPr>
      <w:r w:rsidRPr="00A42727">
        <w:rPr>
          <w:rFonts w:eastAsia="Calibri"/>
          <w:b/>
        </w:rPr>
        <w:t>Минимальная цена предложения (цена отсечения):</w:t>
      </w:r>
      <w:r w:rsidRPr="00A42727">
        <w:rPr>
          <w:rFonts w:eastAsia="Calibri"/>
        </w:rPr>
        <w:t xml:space="preserve"> 1 283 898 (Один миллион двести восемьдесят три тысячи восемьсот девяносто восемь) рублей 31 копейка, </w:t>
      </w:r>
      <w:proofErr w:type="gramStart"/>
      <w:r w:rsidRPr="00A42727">
        <w:rPr>
          <w:bCs/>
          <w:color w:val="000000"/>
        </w:rPr>
        <w:t>кроме того</w:t>
      </w:r>
      <w:proofErr w:type="gramEnd"/>
      <w:r w:rsidRPr="00A42727">
        <w:rPr>
          <w:bCs/>
          <w:color w:val="000000"/>
        </w:rPr>
        <w:t xml:space="preserve"> НДС 20% в сумме 256 779 (Двести пятьдесят шесть тысяч семьсот семьдесят девять) рублей 66 копеек</w:t>
      </w:r>
      <w:r w:rsidRPr="00A42727">
        <w:rPr>
          <w:rFonts w:eastAsia="Calibri"/>
        </w:rPr>
        <w:t>.</w:t>
      </w:r>
    </w:p>
    <w:p w:rsidR="00A14F5E" w:rsidRPr="00A42727" w:rsidRDefault="00A14F5E" w:rsidP="00C727C3">
      <w:pPr>
        <w:tabs>
          <w:tab w:val="left" w:pos="993"/>
        </w:tabs>
        <w:contextualSpacing/>
        <w:jc w:val="both"/>
        <w:rPr>
          <w:rFonts w:eastAsia="Calibri"/>
        </w:rPr>
      </w:pPr>
      <w:r w:rsidRPr="00A42727">
        <w:rPr>
          <w:rFonts w:eastAsia="Calibri"/>
          <w:b/>
        </w:rPr>
        <w:t>Величина понижения цены первоначального предложения (шаг понижения цены):</w:t>
      </w:r>
      <w:r w:rsidRPr="00A42727">
        <w:rPr>
          <w:rFonts w:eastAsia="Calibri"/>
        </w:rPr>
        <w:t xml:space="preserve"> 25 677 (Двадцать пять тысяч шестьсот семьдесят семь) рублей 97 копеек, </w:t>
      </w:r>
      <w:proofErr w:type="gramStart"/>
      <w:r w:rsidRPr="00A42727">
        <w:rPr>
          <w:bCs/>
          <w:color w:val="000000"/>
        </w:rPr>
        <w:t>кроме того</w:t>
      </w:r>
      <w:proofErr w:type="gramEnd"/>
      <w:r w:rsidRPr="00A42727">
        <w:rPr>
          <w:bCs/>
          <w:color w:val="000000"/>
        </w:rPr>
        <w:t xml:space="preserve"> НДС 20% в сумме 5 135 (Пять тысяч сто тридцать пять) рублей 59 копеек</w:t>
      </w:r>
      <w:r w:rsidRPr="00A42727">
        <w:rPr>
          <w:rFonts w:eastAsia="Calibri"/>
        </w:rPr>
        <w:t>.</w:t>
      </w:r>
    </w:p>
    <w:p w:rsidR="00A14F5E" w:rsidRPr="00A42727" w:rsidRDefault="00A14F5E" w:rsidP="00C727C3">
      <w:pPr>
        <w:jc w:val="both"/>
      </w:pPr>
      <w:r w:rsidRPr="00A42727">
        <w:rPr>
          <w:rFonts w:eastAsia="Calibri"/>
        </w:rPr>
        <w:t>Период понижения цены: 1 минута*.</w:t>
      </w:r>
    </w:p>
    <w:p w:rsidR="00A14F5E" w:rsidRPr="00A42727" w:rsidRDefault="00A14F5E" w:rsidP="00C727C3">
      <w:pPr>
        <w:tabs>
          <w:tab w:val="left" w:pos="993"/>
        </w:tabs>
        <w:contextualSpacing/>
        <w:jc w:val="both"/>
        <w:rPr>
          <w:rFonts w:eastAsia="Calibri"/>
        </w:rPr>
      </w:pPr>
      <w:r w:rsidRPr="00A42727">
        <w:rPr>
          <w:rFonts w:eastAsia="Calibri"/>
          <w:b/>
        </w:rPr>
        <w:t xml:space="preserve">Величина повышения цены первоначального предложения или цены предложения, сложившейся на шаге понижения (шаг аукциона на повышение): </w:t>
      </w:r>
      <w:r w:rsidRPr="00A42727">
        <w:rPr>
          <w:rFonts w:eastAsia="Calibri"/>
        </w:rPr>
        <w:t xml:space="preserve">2 567 (Две тысячи пятьсот шестьдесят семь) рублей 80 копеек, </w:t>
      </w:r>
      <w:proofErr w:type="gramStart"/>
      <w:r w:rsidRPr="00A42727">
        <w:rPr>
          <w:bCs/>
          <w:color w:val="000000"/>
        </w:rPr>
        <w:t>кроме того</w:t>
      </w:r>
      <w:proofErr w:type="gramEnd"/>
      <w:r w:rsidRPr="00A42727">
        <w:rPr>
          <w:bCs/>
          <w:color w:val="000000"/>
        </w:rPr>
        <w:t xml:space="preserve"> НДС 20% в сумме 513 (Пятьсот тринадцать) рублей 56 копеек</w:t>
      </w:r>
      <w:r w:rsidRPr="00A42727">
        <w:rPr>
          <w:rFonts w:eastAsia="Calibri"/>
        </w:rPr>
        <w:t>.</w:t>
      </w:r>
    </w:p>
    <w:p w:rsidR="00A14F5E" w:rsidRPr="00A42727" w:rsidRDefault="00A14F5E" w:rsidP="00C727C3">
      <w:pPr>
        <w:tabs>
          <w:tab w:val="left" w:pos="993"/>
        </w:tabs>
        <w:contextualSpacing/>
        <w:jc w:val="both"/>
        <w:rPr>
          <w:rFonts w:eastAsia="Calibri"/>
        </w:rPr>
      </w:pPr>
      <w:r w:rsidRPr="00A42727">
        <w:rPr>
          <w:rFonts w:eastAsia="Calibri"/>
        </w:rPr>
        <w:t>Период повышения цены: 1 минута*.</w:t>
      </w:r>
    </w:p>
    <w:p w:rsidR="00B755D3" w:rsidRPr="00A42727" w:rsidRDefault="00A14F5E" w:rsidP="00B755D3">
      <w:pPr>
        <w:tabs>
          <w:tab w:val="left" w:pos="284"/>
          <w:tab w:val="left" w:pos="993"/>
        </w:tabs>
        <w:jc w:val="both"/>
        <w:rPr>
          <w:b/>
          <w:bCs/>
        </w:rPr>
      </w:pPr>
      <w:r w:rsidRPr="00A42727">
        <w:rPr>
          <w:b/>
          <w:bCs/>
          <w:color w:val="000000"/>
        </w:rPr>
        <w:t>Размер задатка:</w:t>
      </w:r>
      <w:r w:rsidRPr="00A42727">
        <w:rPr>
          <w:bCs/>
          <w:color w:val="000000"/>
        </w:rPr>
        <w:t xml:space="preserve"> </w:t>
      </w:r>
      <w:r w:rsidR="00B755D3" w:rsidRPr="00A42727">
        <w:rPr>
          <w:bCs/>
          <w:color w:val="000000"/>
        </w:rPr>
        <w:t xml:space="preserve">38 516 (Тридцать восемь тысяч пятьсот шестнадцать) рублей 95 копеек, </w:t>
      </w:r>
      <w:proofErr w:type="gramStart"/>
      <w:r w:rsidR="00B755D3" w:rsidRPr="00A42727">
        <w:rPr>
          <w:bCs/>
          <w:color w:val="000000"/>
        </w:rPr>
        <w:t>кроме того</w:t>
      </w:r>
      <w:proofErr w:type="gramEnd"/>
      <w:r w:rsidR="00B755D3" w:rsidRPr="00A42727">
        <w:rPr>
          <w:bCs/>
          <w:color w:val="000000"/>
        </w:rPr>
        <w:t xml:space="preserve"> НДС 20% в сумме </w:t>
      </w:r>
      <w:r w:rsidR="00B755D3" w:rsidRPr="00A42727">
        <w:rPr>
          <w:rFonts w:eastAsia="Calibri"/>
        </w:rPr>
        <w:t>7 703 (Семь тысяч семьсот три) рубля 39 копеек.</w:t>
      </w:r>
    </w:p>
    <w:p w:rsidR="00B755D3" w:rsidRPr="00A42727" w:rsidRDefault="00B755D3" w:rsidP="00B755D3">
      <w:pPr>
        <w:tabs>
          <w:tab w:val="left" w:pos="284"/>
          <w:tab w:val="left" w:pos="993"/>
        </w:tabs>
        <w:jc w:val="both"/>
      </w:pPr>
    </w:p>
    <w:p w:rsidR="00A14F5E" w:rsidRPr="00A42727" w:rsidRDefault="00A14F5E" w:rsidP="00B755D3">
      <w:pPr>
        <w:tabs>
          <w:tab w:val="left" w:pos="284"/>
          <w:tab w:val="left" w:pos="993"/>
        </w:tabs>
        <w:jc w:val="both"/>
        <w:rPr>
          <w:sz w:val="16"/>
          <w:szCs w:val="16"/>
        </w:rPr>
      </w:pPr>
      <w:r w:rsidRPr="00A42727">
        <w:rPr>
          <w:rStyle w:val="aa"/>
          <w:sz w:val="16"/>
          <w:szCs w:val="16"/>
        </w:rPr>
        <w:footnoteRef/>
      </w:r>
      <w:r w:rsidRPr="00A42727">
        <w:rPr>
          <w:sz w:val="16"/>
          <w:szCs w:val="16"/>
        </w:rPr>
        <w:t xml:space="preserve"> Период может быть завершен раньше в случае поднятия карточки одним из участников продажи</w:t>
      </w:r>
      <w:r w:rsidRPr="00A42727">
        <w:rPr>
          <w:i/>
          <w:sz w:val="16"/>
          <w:szCs w:val="16"/>
        </w:rPr>
        <w:t xml:space="preserve"> </w:t>
      </w:r>
      <w:r w:rsidRPr="00A42727">
        <w:rPr>
          <w:sz w:val="16"/>
          <w:szCs w:val="16"/>
        </w:rPr>
        <w:t>с целью подтверждения цены первоначального предложения или заявления новой цены.</w:t>
      </w:r>
    </w:p>
    <w:p w:rsidR="00730124" w:rsidRPr="00A42727" w:rsidRDefault="00730124" w:rsidP="00A14F5E">
      <w:pPr>
        <w:jc w:val="both"/>
        <w:rPr>
          <w:b/>
        </w:rPr>
      </w:pPr>
    </w:p>
    <w:p w:rsidR="009B6AA0" w:rsidRPr="000458D4" w:rsidRDefault="009B6AA0" w:rsidP="00BC5E23">
      <w:pPr>
        <w:jc w:val="both"/>
        <w:rPr>
          <w:sz w:val="26"/>
          <w:szCs w:val="26"/>
        </w:rPr>
      </w:pPr>
      <w:r w:rsidRPr="000458D4">
        <w:rPr>
          <w:sz w:val="26"/>
          <w:szCs w:val="26"/>
        </w:rPr>
        <w:t xml:space="preserve">Срок внесения задатка - до момента подачи претендентом заявки на участие в </w:t>
      </w:r>
      <w:r>
        <w:rPr>
          <w:sz w:val="26"/>
          <w:szCs w:val="26"/>
        </w:rPr>
        <w:t>продаже</w:t>
      </w:r>
      <w:r w:rsidRPr="000458D4">
        <w:rPr>
          <w:sz w:val="26"/>
          <w:szCs w:val="26"/>
        </w:rPr>
        <w:t xml:space="preserve">, путем внесения денежных средств на расчетный счет продавца (организатора </w:t>
      </w:r>
      <w:r>
        <w:rPr>
          <w:sz w:val="26"/>
          <w:szCs w:val="26"/>
        </w:rPr>
        <w:t>продажи</w:t>
      </w:r>
      <w:r w:rsidRPr="000458D4">
        <w:rPr>
          <w:sz w:val="26"/>
          <w:szCs w:val="26"/>
        </w:rPr>
        <w:t xml:space="preserve">). </w:t>
      </w:r>
      <w:r w:rsidRPr="000458D4">
        <w:rPr>
          <w:sz w:val="26"/>
          <w:szCs w:val="26"/>
        </w:rPr>
        <w:lastRenderedPageBreak/>
        <w:t>Опубликованное извещение является публичной офертой для заключения договора о задатке в соответствии со ст.437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в отношении лота, по которому подается заявка, считается заключенным в установленном порядке в письменной форме. Подписание отдельного двусторонне оформленного документа, содержащего условия оплаты задатка, не требуется.</w:t>
      </w:r>
    </w:p>
    <w:p w:rsidR="00A14F5E" w:rsidRPr="00A42727" w:rsidRDefault="00A14F5E" w:rsidP="00BC5E23">
      <w:pPr>
        <w:jc w:val="both"/>
      </w:pPr>
      <w:r w:rsidRPr="00A42727">
        <w:t>.</w:t>
      </w:r>
    </w:p>
    <w:p w:rsidR="00A14F5E" w:rsidRPr="00A42727" w:rsidRDefault="00A14F5E" w:rsidP="00A14F5E">
      <w:pPr>
        <w:pStyle w:val="a3"/>
        <w:ind w:left="0"/>
      </w:pPr>
      <w:r w:rsidRPr="00A42727">
        <w:rPr>
          <w:b/>
        </w:rPr>
        <w:t>Реквизиты для перечисления задатка:</w:t>
      </w:r>
    </w:p>
    <w:p w:rsidR="00A14F5E" w:rsidRPr="00A42727" w:rsidRDefault="00A14F5E" w:rsidP="00A14F5E">
      <w:pPr>
        <w:jc w:val="both"/>
      </w:pPr>
      <w:r w:rsidRPr="00A42727">
        <w:t>Филиал ПАО «</w:t>
      </w:r>
      <w:proofErr w:type="spellStart"/>
      <w:r w:rsidR="00730124" w:rsidRPr="00A42727">
        <w:t>Россети</w:t>
      </w:r>
      <w:proofErr w:type="spellEnd"/>
      <w:r w:rsidR="00730124" w:rsidRPr="00A42727">
        <w:t xml:space="preserve"> Центр</w:t>
      </w:r>
      <w:r w:rsidRPr="00A42727">
        <w:t>» – «Воронежэнерго»</w:t>
      </w:r>
    </w:p>
    <w:p w:rsidR="00A14F5E" w:rsidRPr="00A42727" w:rsidRDefault="00A14F5E" w:rsidP="00A14F5E">
      <w:pPr>
        <w:jc w:val="both"/>
      </w:pPr>
      <w:r w:rsidRPr="00A42727">
        <w:t>Адрес филиала: г. Воронеж, ул. Арзамасская, д. 2.</w:t>
      </w:r>
    </w:p>
    <w:p w:rsidR="00A14F5E" w:rsidRPr="00A42727" w:rsidRDefault="00A14F5E" w:rsidP="00A14F5E">
      <w:pPr>
        <w:jc w:val="both"/>
      </w:pPr>
      <w:r w:rsidRPr="00A42727">
        <w:t>ОГРН 1046900099498</w:t>
      </w:r>
    </w:p>
    <w:p w:rsidR="00A14F5E" w:rsidRPr="00A42727" w:rsidRDefault="00A14F5E" w:rsidP="00A14F5E">
      <w:pPr>
        <w:jc w:val="both"/>
      </w:pPr>
      <w:r w:rsidRPr="00A42727">
        <w:t>ИНН/КПП 6901067107/366302001</w:t>
      </w:r>
    </w:p>
    <w:p w:rsidR="00A14F5E" w:rsidRPr="00A42727" w:rsidRDefault="00A14F5E" w:rsidP="00A14F5E">
      <w:pPr>
        <w:jc w:val="both"/>
      </w:pPr>
      <w:r w:rsidRPr="00A42727">
        <w:t>р/с 40702810900250005153</w:t>
      </w:r>
    </w:p>
    <w:p w:rsidR="00A14F5E" w:rsidRPr="00A42727" w:rsidRDefault="00A14F5E" w:rsidP="00A14F5E">
      <w:pPr>
        <w:jc w:val="both"/>
      </w:pPr>
      <w:r w:rsidRPr="00A42727">
        <w:t>в Филиале Банка ВТБ (ПАО) в г. Воронеже</w:t>
      </w:r>
    </w:p>
    <w:p w:rsidR="00A14F5E" w:rsidRPr="00A42727" w:rsidRDefault="00A14F5E" w:rsidP="00A14F5E">
      <w:pPr>
        <w:jc w:val="both"/>
      </w:pPr>
      <w:r w:rsidRPr="00A42727">
        <w:t>БИК 042007835</w:t>
      </w:r>
    </w:p>
    <w:p w:rsidR="00A14F5E" w:rsidRPr="00A42727" w:rsidRDefault="00A14F5E" w:rsidP="00A14F5E">
      <w:pPr>
        <w:jc w:val="both"/>
      </w:pPr>
      <w:r w:rsidRPr="00A42727">
        <w:t>к/с 30101810100000000835</w:t>
      </w:r>
    </w:p>
    <w:p w:rsidR="00A14F5E" w:rsidRPr="00A42727" w:rsidRDefault="00A14F5E" w:rsidP="00A14F5E">
      <w:pPr>
        <w:jc w:val="both"/>
      </w:pPr>
    </w:p>
    <w:p w:rsidR="00A14F5E" w:rsidRPr="00A42727" w:rsidRDefault="00A14F5E" w:rsidP="00A14F5E">
      <w:pPr>
        <w:jc w:val="both"/>
      </w:pPr>
      <w:r w:rsidRPr="00A42727">
        <w:t>В платежном поручении в разделе «Назначение платежа» Претендент должен указать: «Задаток для участия в продаже посредством публичного предложения недвижимого имущества, расположенного по адресу</w:t>
      </w:r>
      <w:proofErr w:type="gramStart"/>
      <w:r w:rsidRPr="00A42727">
        <w:t>:</w:t>
      </w:r>
      <w:proofErr w:type="gramEnd"/>
      <w:r w:rsidRPr="00A42727">
        <w:t xml:space="preserve"> Воронежская область, г. Воронеж, ул. </w:t>
      </w:r>
      <w:proofErr w:type="spellStart"/>
      <w:r w:rsidRPr="00A42727">
        <w:t>Шехерева</w:t>
      </w:r>
      <w:proofErr w:type="spellEnd"/>
      <w:r w:rsidRPr="00A42727">
        <w:t>, дом 18а».</w:t>
      </w:r>
    </w:p>
    <w:p w:rsidR="0018221E" w:rsidRPr="00A42727" w:rsidRDefault="0018221E" w:rsidP="00954DB1">
      <w:pPr>
        <w:jc w:val="both"/>
      </w:pPr>
    </w:p>
    <w:p w:rsidR="0018221E" w:rsidRPr="00A42727" w:rsidRDefault="0018221E" w:rsidP="00954DB1">
      <w:pPr>
        <w:pStyle w:val="a3"/>
        <w:ind w:left="0"/>
        <w:jc w:val="both"/>
      </w:pPr>
      <w:r w:rsidRPr="00A42727">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w:t>
      </w:r>
      <w:r w:rsidRPr="00A42727">
        <w:rPr>
          <w:color w:val="000000"/>
        </w:rPr>
        <w:t xml:space="preserve">необходимой документации производится по адресу: г. Воронеж, ул. Арзамасская, д. 2, </w:t>
      </w:r>
      <w:proofErr w:type="spellStart"/>
      <w:r w:rsidRPr="00A42727">
        <w:rPr>
          <w:color w:val="000000"/>
        </w:rPr>
        <w:t>каб</w:t>
      </w:r>
      <w:proofErr w:type="spellEnd"/>
      <w:r w:rsidRPr="00A42727">
        <w:rPr>
          <w:color w:val="000000"/>
        </w:rPr>
        <w:t xml:space="preserve">. 202, </w:t>
      </w:r>
      <w:r w:rsidRPr="00A42727">
        <w:t xml:space="preserve">с </w:t>
      </w:r>
      <w:r w:rsidR="00A42727" w:rsidRPr="00A42727">
        <w:t xml:space="preserve">31.03.2022 по 23.05.2022 </w:t>
      </w:r>
      <w:r w:rsidRPr="00A42727">
        <w:t>включительно в рабочие дни с 08:00 до 16:00 по московскому времени (в пятницу с 8:00 до 15:00 по московскому времени). Во все дни обеденный перерыв с 12:00 до 12:48 по московскому времени). Контактные данные: Зимина Галина Александровна</w:t>
      </w:r>
      <w:r w:rsidRPr="00A42727">
        <w:rPr>
          <w:bCs/>
        </w:rPr>
        <w:t xml:space="preserve">, тел.: </w:t>
      </w:r>
      <w:r w:rsidRPr="00A42727">
        <w:t xml:space="preserve">(473) 222-23-12, </w:t>
      </w:r>
      <w:r w:rsidRPr="00A42727">
        <w:rPr>
          <w:lang w:val="en-US"/>
        </w:rPr>
        <w:t>e</w:t>
      </w:r>
      <w:r w:rsidRPr="00A42727">
        <w:t>-</w:t>
      </w:r>
      <w:r w:rsidRPr="00A42727">
        <w:rPr>
          <w:lang w:val="en-US"/>
        </w:rPr>
        <w:t>mail</w:t>
      </w:r>
      <w:r w:rsidRPr="00A42727">
        <w:t xml:space="preserve">: </w:t>
      </w:r>
      <w:proofErr w:type="spellStart"/>
      <w:r w:rsidRPr="00A42727">
        <w:rPr>
          <w:color w:val="000000"/>
          <w:lang w:val="en-US"/>
        </w:rPr>
        <w:t>Zimina</w:t>
      </w:r>
      <w:proofErr w:type="spellEnd"/>
      <w:r w:rsidRPr="00A42727">
        <w:rPr>
          <w:color w:val="000000"/>
        </w:rPr>
        <w:t>.</w:t>
      </w:r>
      <w:r w:rsidRPr="00A42727">
        <w:rPr>
          <w:color w:val="000000"/>
          <w:lang w:val="en-US"/>
        </w:rPr>
        <w:t>GA</w:t>
      </w:r>
      <w:r w:rsidRPr="00A42727">
        <w:rPr>
          <w:color w:val="000000"/>
        </w:rPr>
        <w:t>@mrsk-1.ru</w:t>
      </w:r>
      <w:r w:rsidRPr="00A42727">
        <w:t xml:space="preserve">. </w:t>
      </w:r>
    </w:p>
    <w:p w:rsidR="0018221E" w:rsidRPr="00A42727" w:rsidRDefault="0018221E" w:rsidP="0018221E">
      <w:pPr>
        <w:ind w:firstLine="708"/>
        <w:jc w:val="both"/>
      </w:pPr>
      <w:r w:rsidRPr="00A42727">
        <w:t>Осмотр имущества или ознакомление с ним производится по предварительной договоренности.</w:t>
      </w:r>
    </w:p>
    <w:p w:rsidR="0018221E" w:rsidRPr="00A42727" w:rsidRDefault="0018221E" w:rsidP="0018221E">
      <w:pPr>
        <w:autoSpaceDE w:val="0"/>
        <w:autoSpaceDN w:val="0"/>
        <w:adjustRightInd w:val="0"/>
        <w:ind w:firstLine="709"/>
        <w:jc w:val="both"/>
        <w:rPr>
          <w:b/>
        </w:rPr>
      </w:pPr>
      <w:r w:rsidRPr="00A42727">
        <w:rPr>
          <w:b/>
        </w:rPr>
        <w:t>Перечень документов, подаваемых Претендентами для участия в продаже:</w:t>
      </w:r>
    </w:p>
    <w:p w:rsidR="0018221E" w:rsidRPr="00A42727" w:rsidRDefault="0018221E" w:rsidP="0018221E">
      <w:pPr>
        <w:ind w:firstLine="709"/>
        <w:jc w:val="both"/>
      </w:pPr>
      <w:r w:rsidRPr="00A42727">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18221E" w:rsidRPr="00A42727" w:rsidRDefault="0018221E" w:rsidP="0018221E">
      <w:pPr>
        <w:autoSpaceDE w:val="0"/>
        <w:autoSpaceDN w:val="0"/>
        <w:adjustRightInd w:val="0"/>
        <w:ind w:firstLine="708"/>
        <w:jc w:val="both"/>
        <w:rPr>
          <w:b/>
        </w:rPr>
      </w:pPr>
      <w:r w:rsidRPr="00A42727">
        <w:rPr>
          <w:b/>
        </w:rPr>
        <w:t>К заявке прилагаются:</w:t>
      </w:r>
    </w:p>
    <w:p w:rsidR="0018221E" w:rsidRPr="00A42727" w:rsidRDefault="0018221E" w:rsidP="0018221E">
      <w:pPr>
        <w:ind w:firstLine="709"/>
        <w:jc w:val="both"/>
      </w:pPr>
      <w:r w:rsidRPr="00A42727">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18221E" w:rsidRPr="00A42727" w:rsidRDefault="0018221E" w:rsidP="0018221E">
      <w:pPr>
        <w:ind w:firstLine="709"/>
        <w:jc w:val="both"/>
      </w:pPr>
      <w:r w:rsidRPr="00A42727">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18221E" w:rsidRPr="00A42727" w:rsidRDefault="0018221E" w:rsidP="0018221E">
      <w:pPr>
        <w:ind w:firstLine="709"/>
        <w:jc w:val="both"/>
      </w:pPr>
      <w:r w:rsidRPr="00A42727">
        <w:t>в) опись представленных документов (в двух экземплярах), подписанную Претендентом.</w:t>
      </w:r>
    </w:p>
    <w:p w:rsidR="0018221E" w:rsidRPr="00A42727" w:rsidRDefault="0018221E" w:rsidP="0018221E">
      <w:pPr>
        <w:ind w:left="709"/>
        <w:jc w:val="both"/>
        <w:rPr>
          <w:b/>
        </w:rPr>
      </w:pPr>
      <w:r w:rsidRPr="00A42727">
        <w:rPr>
          <w:b/>
        </w:rPr>
        <w:t>Дополнительно к заявке прилагаются:</w:t>
      </w:r>
    </w:p>
    <w:p w:rsidR="0018221E" w:rsidRPr="00A42727" w:rsidRDefault="0018221E" w:rsidP="0018221E">
      <w:pPr>
        <w:shd w:val="clear" w:color="auto" w:fill="FFFFFF"/>
        <w:ind w:left="709" w:firstLine="1"/>
        <w:jc w:val="both"/>
        <w:outlineLvl w:val="0"/>
        <w:rPr>
          <w:b/>
        </w:rPr>
      </w:pPr>
      <w:r w:rsidRPr="00A42727">
        <w:rPr>
          <w:b/>
          <w:bCs/>
        </w:rPr>
        <w:t>Для юридических лиц:</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нотариально заверенные копии учредительных документов;</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нотариально заверенные копии свидетельств о регистрации юридического лица и о постановке на учет в налоговом органе;</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lastRenderedPageBreak/>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документы налогового органа или иные документы, содержащие сведения о действующем у контрагента режиме налогообложения;</w:t>
      </w:r>
    </w:p>
    <w:p w:rsidR="0018221E" w:rsidRPr="00A42727" w:rsidRDefault="0018221E" w:rsidP="0018221E">
      <w:pPr>
        <w:numPr>
          <w:ilvl w:val="0"/>
          <w:numId w:val="1"/>
        </w:numPr>
        <w:contextualSpacing/>
      </w:pPr>
      <w:r w:rsidRPr="00A42727">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00E44999" w:rsidRPr="00A42727">
        <w:t>Россети</w:t>
      </w:r>
      <w:proofErr w:type="spellEnd"/>
      <w:r w:rsidR="00E44999" w:rsidRPr="00A42727">
        <w:t xml:space="preserve"> Центр</w:t>
      </w:r>
      <w:r w:rsidRPr="00A42727">
        <w:t>»;</w:t>
      </w:r>
    </w:p>
    <w:p w:rsidR="0018221E" w:rsidRPr="00A42727" w:rsidRDefault="0018221E" w:rsidP="0018221E">
      <w:pPr>
        <w:numPr>
          <w:ilvl w:val="0"/>
          <w:numId w:val="1"/>
        </w:numPr>
        <w:contextualSpacing/>
      </w:pPr>
      <w:r w:rsidRPr="00A42727">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письмо с информацией об адресе фактического местонахождения для обмена корреспонденцией.</w:t>
      </w:r>
    </w:p>
    <w:p w:rsidR="0018221E" w:rsidRPr="00A42727" w:rsidRDefault="0018221E" w:rsidP="0018221E">
      <w:pPr>
        <w:shd w:val="clear" w:color="auto" w:fill="FFFFFF"/>
        <w:ind w:firstLine="709"/>
        <w:outlineLvl w:val="0"/>
        <w:rPr>
          <w:bCs/>
        </w:rPr>
      </w:pPr>
      <w:r w:rsidRPr="00A42727">
        <w:rPr>
          <w:bCs/>
        </w:rPr>
        <w:t>При необходимости получения дополнительной информации о претенденте, перечень документов может быть расширен.</w:t>
      </w:r>
    </w:p>
    <w:p w:rsidR="0018221E" w:rsidRPr="00A42727" w:rsidRDefault="0018221E" w:rsidP="0018221E">
      <w:pPr>
        <w:shd w:val="clear" w:color="auto" w:fill="FFFFFF"/>
        <w:ind w:left="709"/>
        <w:outlineLvl w:val="0"/>
        <w:rPr>
          <w:b/>
        </w:rPr>
      </w:pPr>
      <w:r w:rsidRPr="00A42727">
        <w:rPr>
          <w:b/>
          <w:bCs/>
        </w:rPr>
        <w:t>Для физических лиц:</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копия паспорта или копия иного удостоверения личности;</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копия свидетельства о постановке на учет в налоговом органе;</w:t>
      </w:r>
    </w:p>
    <w:p w:rsidR="0018221E" w:rsidRPr="00A42727" w:rsidRDefault="0018221E" w:rsidP="0018221E">
      <w:pPr>
        <w:numPr>
          <w:ilvl w:val="0"/>
          <w:numId w:val="1"/>
        </w:numPr>
        <w:contextualSpacing/>
        <w:jc w:val="both"/>
      </w:pPr>
      <w:r w:rsidRPr="00A42727">
        <w:t>нотариально удостоверенное согласие супруга на совершение сделки в случаях, предусмотренных законодательством Российской Федерации;</w:t>
      </w:r>
    </w:p>
    <w:p w:rsidR="0018221E" w:rsidRPr="00A42727" w:rsidRDefault="0018221E" w:rsidP="0018221E">
      <w:pPr>
        <w:numPr>
          <w:ilvl w:val="0"/>
          <w:numId w:val="1"/>
        </w:numPr>
        <w:contextualSpacing/>
      </w:pPr>
      <w:r w:rsidRPr="00A42727">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00E44999" w:rsidRPr="00A42727">
        <w:t>Россети</w:t>
      </w:r>
      <w:proofErr w:type="spellEnd"/>
      <w:r w:rsidR="00E44999" w:rsidRPr="00A42727">
        <w:t xml:space="preserve"> Центр</w:t>
      </w:r>
      <w:r w:rsidRPr="00A42727">
        <w:t>»;</w:t>
      </w:r>
    </w:p>
    <w:p w:rsidR="0018221E" w:rsidRPr="00A42727" w:rsidRDefault="0018221E" w:rsidP="0018221E">
      <w:pPr>
        <w:numPr>
          <w:ilvl w:val="0"/>
          <w:numId w:val="1"/>
        </w:numPr>
      </w:pPr>
      <w:r w:rsidRPr="00A42727">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письмо с информацией об адресе фактического местонахождения для обмена корреспонденцией.</w:t>
      </w:r>
    </w:p>
    <w:p w:rsidR="0018221E" w:rsidRPr="00A42727" w:rsidRDefault="0018221E" w:rsidP="0018221E">
      <w:pPr>
        <w:shd w:val="clear" w:color="auto" w:fill="FFFFFF"/>
        <w:ind w:firstLine="709"/>
        <w:outlineLvl w:val="0"/>
        <w:rPr>
          <w:bCs/>
        </w:rPr>
      </w:pPr>
      <w:r w:rsidRPr="00A42727">
        <w:rPr>
          <w:bCs/>
        </w:rPr>
        <w:t>При необходимости получения дополнительной информации о претенденте, перечень документов может быть расширен.</w:t>
      </w:r>
    </w:p>
    <w:p w:rsidR="0018221E" w:rsidRPr="00A42727" w:rsidRDefault="0018221E" w:rsidP="0018221E">
      <w:pPr>
        <w:shd w:val="clear" w:color="auto" w:fill="FFFFFF"/>
        <w:ind w:left="709" w:firstLine="1"/>
        <w:jc w:val="both"/>
        <w:outlineLvl w:val="0"/>
        <w:rPr>
          <w:b/>
          <w:bCs/>
        </w:rPr>
      </w:pPr>
      <w:r w:rsidRPr="00A42727">
        <w:rPr>
          <w:b/>
          <w:bCs/>
        </w:rPr>
        <w:t xml:space="preserve">Для предпринимателей без образования юридического лица / индивидуальных предпринимателей (далее </w:t>
      </w:r>
      <w:proofErr w:type="gramStart"/>
      <w:r w:rsidRPr="00A42727">
        <w:rPr>
          <w:b/>
          <w:bCs/>
        </w:rPr>
        <w:t>–  ИП</w:t>
      </w:r>
      <w:proofErr w:type="gramEnd"/>
      <w:r w:rsidRPr="00A42727">
        <w:rPr>
          <w:b/>
          <w:bCs/>
        </w:rPr>
        <w:t>):</w:t>
      </w:r>
    </w:p>
    <w:p w:rsidR="0018221E" w:rsidRPr="00A42727" w:rsidRDefault="0018221E" w:rsidP="0018221E">
      <w:pPr>
        <w:widowControl w:val="0"/>
        <w:numPr>
          <w:ilvl w:val="0"/>
          <w:numId w:val="1"/>
        </w:numPr>
        <w:shd w:val="clear" w:color="auto" w:fill="FFFFFF"/>
        <w:autoSpaceDE w:val="0"/>
        <w:autoSpaceDN w:val="0"/>
        <w:adjustRightInd w:val="0"/>
        <w:jc w:val="both"/>
      </w:pPr>
      <w:r w:rsidRPr="00A42727">
        <w:t>копия паспорта или копия иного удостоверения личности;</w:t>
      </w:r>
    </w:p>
    <w:p w:rsidR="0018221E" w:rsidRPr="00A42727" w:rsidRDefault="0018221E" w:rsidP="0018221E">
      <w:pPr>
        <w:widowControl w:val="0"/>
        <w:numPr>
          <w:ilvl w:val="0"/>
          <w:numId w:val="2"/>
        </w:numPr>
        <w:shd w:val="clear" w:color="auto" w:fill="FFFFFF"/>
        <w:autoSpaceDE w:val="0"/>
        <w:autoSpaceDN w:val="0"/>
        <w:adjustRightInd w:val="0"/>
        <w:ind w:left="709"/>
        <w:jc w:val="both"/>
      </w:pPr>
      <w:r w:rsidRPr="00A42727">
        <w:t xml:space="preserve">нотариально заверенная копия свидетельства о </w:t>
      </w:r>
      <w:proofErr w:type="gramStart"/>
      <w:r w:rsidRPr="00A42727">
        <w:t>регистрации  ИП</w:t>
      </w:r>
      <w:proofErr w:type="gramEnd"/>
      <w:r w:rsidRPr="00A42727">
        <w:t>;</w:t>
      </w:r>
    </w:p>
    <w:p w:rsidR="0018221E" w:rsidRPr="00A42727" w:rsidRDefault="0018221E" w:rsidP="0018221E">
      <w:pPr>
        <w:widowControl w:val="0"/>
        <w:numPr>
          <w:ilvl w:val="0"/>
          <w:numId w:val="2"/>
        </w:numPr>
        <w:shd w:val="clear" w:color="auto" w:fill="FFFFFF"/>
        <w:autoSpaceDE w:val="0"/>
        <w:autoSpaceDN w:val="0"/>
        <w:adjustRightInd w:val="0"/>
        <w:ind w:left="709"/>
        <w:jc w:val="both"/>
      </w:pPr>
      <w:r w:rsidRPr="00A42727">
        <w:t xml:space="preserve">нотариально заверенное свидетельство о постановке ИП на учет в налоговый орган; </w:t>
      </w:r>
    </w:p>
    <w:p w:rsidR="0018221E" w:rsidRPr="00A42727" w:rsidRDefault="0018221E" w:rsidP="0018221E">
      <w:pPr>
        <w:numPr>
          <w:ilvl w:val="0"/>
          <w:numId w:val="1"/>
        </w:numPr>
        <w:contextualSpacing/>
        <w:jc w:val="both"/>
      </w:pPr>
      <w:r w:rsidRPr="00A42727">
        <w:lastRenderedPageBreak/>
        <w:t>нотариально удостоверенное согласие супруга на совершение сделки в случаях, предусмотренных законодательством Российской Федерации;</w:t>
      </w:r>
    </w:p>
    <w:p w:rsidR="0018221E" w:rsidRPr="00A42727" w:rsidRDefault="0018221E" w:rsidP="0018221E">
      <w:pPr>
        <w:numPr>
          <w:ilvl w:val="0"/>
          <w:numId w:val="1"/>
        </w:numPr>
        <w:contextualSpacing/>
      </w:pPr>
      <w:r w:rsidRPr="00A42727">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00E44999" w:rsidRPr="00A42727">
        <w:t>Россети</w:t>
      </w:r>
      <w:proofErr w:type="spellEnd"/>
      <w:r w:rsidR="00E44999" w:rsidRPr="00A42727">
        <w:t xml:space="preserve"> Центр</w:t>
      </w:r>
      <w:r w:rsidRPr="00A42727">
        <w:t>»;</w:t>
      </w:r>
    </w:p>
    <w:p w:rsidR="0018221E" w:rsidRPr="00A42727" w:rsidRDefault="0018221E" w:rsidP="0018221E">
      <w:pPr>
        <w:numPr>
          <w:ilvl w:val="0"/>
          <w:numId w:val="1"/>
        </w:numPr>
      </w:pPr>
      <w:r w:rsidRPr="00A42727">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18221E" w:rsidRPr="00A42727" w:rsidRDefault="0018221E" w:rsidP="0018221E">
      <w:pPr>
        <w:numPr>
          <w:ilvl w:val="0"/>
          <w:numId w:val="1"/>
        </w:numPr>
        <w:contextualSpacing/>
      </w:pPr>
      <w:r w:rsidRPr="00A42727">
        <w:t>выписка из Единого государственного реестра индивидуальных предпринимателей на последнюю дату внесения изменений;</w:t>
      </w:r>
    </w:p>
    <w:p w:rsidR="0018221E" w:rsidRPr="00A42727" w:rsidRDefault="0018221E" w:rsidP="0018221E">
      <w:pPr>
        <w:widowControl w:val="0"/>
        <w:numPr>
          <w:ilvl w:val="0"/>
          <w:numId w:val="2"/>
        </w:numPr>
        <w:shd w:val="clear" w:color="auto" w:fill="FFFFFF"/>
        <w:autoSpaceDE w:val="0"/>
        <w:autoSpaceDN w:val="0"/>
        <w:adjustRightInd w:val="0"/>
        <w:ind w:left="709"/>
        <w:jc w:val="both"/>
      </w:pPr>
      <w:r w:rsidRPr="00A42727">
        <w:t>письмо с информацией об адресе фактического местонахождения для обмена корреспонденцией.</w:t>
      </w:r>
    </w:p>
    <w:p w:rsidR="0018221E" w:rsidRPr="00A42727" w:rsidRDefault="0018221E" w:rsidP="0018221E">
      <w:pPr>
        <w:tabs>
          <w:tab w:val="left" w:pos="1080"/>
        </w:tabs>
        <w:ind w:firstLine="709"/>
        <w:jc w:val="both"/>
      </w:pPr>
      <w:r w:rsidRPr="00A42727">
        <w:t>При необходимости получения дополнительной информации о претенденте, перечень документов может быть расширен.</w:t>
      </w:r>
    </w:p>
    <w:p w:rsidR="0018221E" w:rsidRPr="00A42727" w:rsidRDefault="0018221E" w:rsidP="0018221E">
      <w:pPr>
        <w:ind w:firstLine="709"/>
        <w:jc w:val="both"/>
        <w:rPr>
          <w:b/>
        </w:rPr>
      </w:pPr>
    </w:p>
    <w:p w:rsidR="0018221E" w:rsidRPr="00A42727" w:rsidRDefault="0018221E" w:rsidP="00BC5E23">
      <w:pPr>
        <w:pStyle w:val="a3"/>
        <w:tabs>
          <w:tab w:val="left" w:pos="-360"/>
          <w:tab w:val="left" w:pos="567"/>
        </w:tabs>
        <w:ind w:left="0" w:firstLine="709"/>
        <w:jc w:val="both"/>
        <w:rPr>
          <w:rStyle w:val="rvts48220"/>
          <w:rFonts w:ascii="Times New Roman" w:hAnsi="Times New Roman" w:cs="Times New Roman"/>
          <w:sz w:val="24"/>
          <w:szCs w:val="24"/>
        </w:rPr>
      </w:pPr>
      <w:r w:rsidRPr="00A42727">
        <w:rPr>
          <w:rStyle w:val="rvts48220"/>
          <w:rFonts w:ascii="Times New Roman" w:hAnsi="Times New Roman" w:cs="Times New Roman"/>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F8681E" w:rsidRPr="007513DE" w:rsidRDefault="00F8681E" w:rsidP="00BC5E23">
      <w:pPr>
        <w:pStyle w:val="a5"/>
        <w:spacing w:before="0" w:beforeAutospacing="0" w:after="0" w:afterAutospacing="0"/>
        <w:ind w:firstLine="708"/>
        <w:jc w:val="both"/>
        <w:rPr>
          <w:rStyle w:val="rvts48220"/>
          <w:rFonts w:ascii="Times New Roman" w:hAnsi="Times New Roman"/>
          <w:b/>
          <w:sz w:val="26"/>
          <w:szCs w:val="26"/>
        </w:rPr>
      </w:pPr>
      <w:r w:rsidRPr="007513DE">
        <w:rPr>
          <w:rStyle w:val="rvts48220"/>
          <w:rFonts w:ascii="Times New Roman" w:hAnsi="Times New Roman"/>
          <w:sz w:val="26"/>
          <w:szCs w:val="26"/>
        </w:rPr>
        <w:t xml:space="preserve">Для участия в </w:t>
      </w:r>
      <w:r>
        <w:rPr>
          <w:rStyle w:val="rvts48220"/>
          <w:rFonts w:ascii="Times New Roman" w:hAnsi="Times New Roman"/>
          <w:sz w:val="26"/>
          <w:szCs w:val="26"/>
        </w:rPr>
        <w:t xml:space="preserve">продаже </w:t>
      </w:r>
      <w:r w:rsidRPr="007513DE">
        <w:rPr>
          <w:rStyle w:val="rvts48220"/>
          <w:rFonts w:ascii="Times New Roman" w:hAnsi="Times New Roman"/>
          <w:sz w:val="26"/>
          <w:szCs w:val="26"/>
        </w:rPr>
        <w:t xml:space="preserve">Претендент должен перечислить на счет Продавца задаток в счет обеспечения оплаты приобретаемого имущества, а также подать заявку на участие в </w:t>
      </w:r>
      <w:r>
        <w:rPr>
          <w:rStyle w:val="rvts48220"/>
          <w:rFonts w:ascii="Times New Roman" w:hAnsi="Times New Roman"/>
          <w:sz w:val="26"/>
          <w:szCs w:val="26"/>
        </w:rPr>
        <w:t>продаже</w:t>
      </w:r>
      <w:r w:rsidRPr="007513DE">
        <w:rPr>
          <w:rStyle w:val="rvts48220"/>
          <w:rFonts w:ascii="Times New Roman" w:hAnsi="Times New Roman"/>
          <w:sz w:val="26"/>
          <w:szCs w:val="26"/>
        </w:rPr>
        <w:t xml:space="preserve"> по установленной форме в двух экземплярах.</w:t>
      </w:r>
    </w:p>
    <w:p w:rsidR="0018221E" w:rsidRPr="00A42727" w:rsidRDefault="0018221E" w:rsidP="0018221E">
      <w:pPr>
        <w:pStyle w:val="a5"/>
        <w:spacing w:before="0" w:beforeAutospacing="0" w:after="0" w:afterAutospacing="0"/>
        <w:ind w:firstLine="709"/>
        <w:jc w:val="both"/>
        <w:rPr>
          <w:rStyle w:val="rvts48220"/>
          <w:rFonts w:ascii="Times New Roman" w:hAnsi="Times New Roman" w:cs="Times New Roman"/>
          <w:sz w:val="24"/>
          <w:szCs w:val="24"/>
        </w:rPr>
      </w:pPr>
    </w:p>
    <w:p w:rsidR="0018221E" w:rsidRPr="00A42727" w:rsidRDefault="0018221E" w:rsidP="0018221E">
      <w:pPr>
        <w:ind w:firstLine="709"/>
        <w:jc w:val="both"/>
      </w:pPr>
      <w:r w:rsidRPr="00A42727">
        <w:t>Ответственность за своевременную доставку заявки и документов, необходимых для участия в продаже, возлагается на Претендента.</w:t>
      </w:r>
    </w:p>
    <w:p w:rsidR="0018221E" w:rsidRPr="00A42727" w:rsidRDefault="0018221E" w:rsidP="0018221E">
      <w:pPr>
        <w:ind w:firstLine="709"/>
        <w:jc w:val="both"/>
      </w:pPr>
      <w:r w:rsidRPr="00A42727">
        <w:t xml:space="preserve">Один претендент имеет право подать только одну заявку на участие в продаже. </w:t>
      </w:r>
    </w:p>
    <w:p w:rsidR="0018221E" w:rsidRPr="00A42727" w:rsidRDefault="0018221E" w:rsidP="0018221E">
      <w:pPr>
        <w:tabs>
          <w:tab w:val="num" w:pos="930"/>
          <w:tab w:val="left" w:pos="1134"/>
        </w:tabs>
        <w:autoSpaceDE w:val="0"/>
        <w:autoSpaceDN w:val="0"/>
        <w:adjustRightInd w:val="0"/>
        <w:ind w:left="709"/>
        <w:jc w:val="both"/>
        <w:rPr>
          <w:color w:val="000000"/>
        </w:rPr>
      </w:pPr>
      <w:r w:rsidRPr="00A42727">
        <w:rPr>
          <w:color w:val="000000"/>
        </w:rPr>
        <w:t>Продавец отказывает претенденту в приеме заявки в случае, если:</w:t>
      </w:r>
    </w:p>
    <w:p w:rsidR="0018221E" w:rsidRPr="00A42727" w:rsidRDefault="0018221E" w:rsidP="0018221E">
      <w:pPr>
        <w:ind w:firstLine="709"/>
        <w:jc w:val="both"/>
      </w:pPr>
      <w:r w:rsidRPr="00A42727">
        <w:t>а) заявка представлена по истечении срока приема заявок, указанного в извещении;</w:t>
      </w:r>
    </w:p>
    <w:p w:rsidR="0018221E" w:rsidRPr="00A42727" w:rsidRDefault="0018221E" w:rsidP="0018221E">
      <w:pPr>
        <w:ind w:firstLine="709"/>
        <w:jc w:val="both"/>
      </w:pPr>
      <w:r w:rsidRPr="00A42727">
        <w:t>б) заявка представлена лицом, не уполномоченным претендентом на осуществление таких действий;</w:t>
      </w:r>
    </w:p>
    <w:p w:rsidR="0018221E" w:rsidRPr="00A42727" w:rsidRDefault="0018221E" w:rsidP="0018221E">
      <w:pPr>
        <w:ind w:firstLine="709"/>
        <w:jc w:val="both"/>
      </w:pPr>
      <w:r w:rsidRPr="00A42727">
        <w:t>в) представлены не все документы, предусмотренные извещением о продаже, либо они оформлены ненадлежащим образом;</w:t>
      </w:r>
    </w:p>
    <w:p w:rsidR="0018221E" w:rsidRPr="00A42727" w:rsidRDefault="0018221E" w:rsidP="0018221E">
      <w:pPr>
        <w:ind w:firstLine="709"/>
        <w:jc w:val="both"/>
      </w:pPr>
      <w:r w:rsidRPr="00A42727">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18221E" w:rsidRPr="00A42727" w:rsidRDefault="0018221E" w:rsidP="0018221E">
      <w:pPr>
        <w:ind w:firstLine="709"/>
        <w:jc w:val="both"/>
      </w:pPr>
      <w:r w:rsidRPr="00A42727">
        <w:t>д) поступление в установленный срок задатка на счет, указанный в извещении, не подтверждено.</w:t>
      </w:r>
    </w:p>
    <w:p w:rsidR="0018221E" w:rsidRPr="00A42727" w:rsidRDefault="0018221E" w:rsidP="0018221E">
      <w:pPr>
        <w:autoSpaceDE w:val="0"/>
        <w:autoSpaceDN w:val="0"/>
        <w:adjustRightInd w:val="0"/>
        <w:ind w:firstLine="709"/>
        <w:jc w:val="both"/>
        <w:rPr>
          <w:color w:val="000000"/>
        </w:rPr>
      </w:pPr>
      <w:r w:rsidRPr="00A42727">
        <w:rPr>
          <w:color w:val="000000"/>
        </w:rPr>
        <w:t>Указанный перечень оснований для отказа в приеме заявки является исчерпывающим.</w:t>
      </w:r>
    </w:p>
    <w:p w:rsidR="0018221E" w:rsidRPr="00A42727" w:rsidRDefault="0018221E" w:rsidP="0018221E">
      <w:pPr>
        <w:ind w:firstLine="709"/>
        <w:jc w:val="both"/>
      </w:pPr>
      <w:r w:rsidRPr="00A42727">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18221E" w:rsidRPr="00A42727" w:rsidRDefault="0018221E" w:rsidP="0018221E">
      <w:pPr>
        <w:ind w:firstLine="709"/>
        <w:jc w:val="both"/>
      </w:pPr>
      <w:r w:rsidRPr="00A42727">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18221E" w:rsidRPr="00A42727" w:rsidRDefault="0018221E" w:rsidP="0018221E">
      <w:pPr>
        <w:ind w:firstLine="709"/>
        <w:jc w:val="both"/>
      </w:pPr>
      <w:r w:rsidRPr="00A42727">
        <w:t xml:space="preserve">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w:t>
      </w:r>
      <w:r w:rsidRPr="00A42727">
        <w:lastRenderedPageBreak/>
        <w:t>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18221E" w:rsidRPr="00A42727" w:rsidRDefault="0018221E" w:rsidP="0018221E">
      <w:pPr>
        <w:ind w:firstLine="709"/>
        <w:jc w:val="both"/>
      </w:pPr>
      <w:r w:rsidRPr="00A42727">
        <w:t xml:space="preserve">Не позднее чем через один день после завершения приема заявок </w:t>
      </w:r>
      <w:proofErr w:type="gramStart"/>
      <w:r w:rsidRPr="00A42727">
        <w:t>Продавец по существу</w:t>
      </w:r>
      <w:proofErr w:type="gramEnd"/>
      <w:r w:rsidRPr="00A42727">
        <w:t xml:space="preserve">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18221E" w:rsidRPr="00A42727" w:rsidRDefault="0018221E" w:rsidP="0018221E">
      <w:pPr>
        <w:ind w:firstLine="709"/>
        <w:jc w:val="both"/>
      </w:pPr>
      <w:r w:rsidRPr="00A42727">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18221E" w:rsidRPr="00A42727" w:rsidRDefault="0018221E" w:rsidP="0018221E">
      <w:pPr>
        <w:ind w:firstLine="709"/>
        <w:jc w:val="both"/>
      </w:pPr>
      <w:r w:rsidRPr="00A42727">
        <w:t>Претендент приобретает статус участника продажи с момента подписания Продавцом протокола приема заявок.</w:t>
      </w:r>
    </w:p>
    <w:p w:rsidR="0018221E" w:rsidRPr="00A42727" w:rsidRDefault="0018221E" w:rsidP="0018221E">
      <w:pPr>
        <w:tabs>
          <w:tab w:val="left" w:pos="1134"/>
        </w:tabs>
        <w:autoSpaceDE w:val="0"/>
        <w:autoSpaceDN w:val="0"/>
        <w:adjustRightInd w:val="0"/>
        <w:ind w:firstLine="709"/>
        <w:jc w:val="both"/>
      </w:pPr>
      <w:r w:rsidRPr="00A42727">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18221E" w:rsidRPr="00A42727" w:rsidRDefault="0018221E" w:rsidP="0018221E">
      <w:pPr>
        <w:pStyle w:val="a5"/>
        <w:spacing w:before="0" w:beforeAutospacing="0" w:after="0" w:afterAutospacing="0"/>
        <w:ind w:firstLine="709"/>
        <w:jc w:val="center"/>
        <w:outlineLvl w:val="0"/>
        <w:rPr>
          <w:rStyle w:val="rvts48221"/>
          <w:rFonts w:ascii="Times New Roman" w:hAnsi="Times New Roman"/>
          <w:sz w:val="24"/>
          <w:szCs w:val="24"/>
        </w:rPr>
      </w:pPr>
      <w:r w:rsidRPr="00A42727">
        <w:rPr>
          <w:rStyle w:val="rvts48221"/>
          <w:rFonts w:ascii="Times New Roman" w:hAnsi="Times New Roman"/>
          <w:sz w:val="24"/>
          <w:szCs w:val="24"/>
        </w:rPr>
        <w:t>Порядок проведения продажи</w:t>
      </w:r>
    </w:p>
    <w:p w:rsidR="0018221E" w:rsidRPr="00A42727" w:rsidRDefault="0018221E" w:rsidP="0018221E">
      <w:pPr>
        <w:ind w:firstLine="709"/>
        <w:jc w:val="both"/>
      </w:pPr>
      <w:r w:rsidRPr="00A42727">
        <w:t>Продажа с открытой формой подачи предложений о цене имущества проводится в следующем порядке:</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продажу ведет аукционист в присутствии членов комиссии, обеспечивающих порядок при проведении продажи;</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участникам продажи выдаются пронумерованные карточки участника продажи (далее именуются – карточки);</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продажа начинается с объявления аукционистом об открытии продажи;</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A42727">
        <w:rPr>
          <w:rFonts w:ascii="Times New Roman" w:hAnsi="Times New Roman"/>
          <w:sz w:val="24"/>
          <w:szCs w:val="24"/>
          <w:u w:val="single"/>
        </w:rPr>
        <w:t>Победителем продажи в этом случае признается участник, подтвердивший цену первоначального предложения</w:t>
      </w:r>
      <w:r w:rsidRPr="00A42727">
        <w:rPr>
          <w:rFonts w:ascii="Times New Roman" w:hAnsi="Times New Roman"/>
          <w:sz w:val="24"/>
          <w:szCs w:val="24"/>
        </w:rPr>
        <w:t>;</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 xml:space="preserve">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w:t>
      </w:r>
      <w:r w:rsidRPr="00A42727">
        <w:rPr>
          <w:rFonts w:ascii="Times New Roman" w:hAnsi="Times New Roman"/>
          <w:sz w:val="24"/>
          <w:szCs w:val="24"/>
        </w:rPr>
        <w:lastRenderedPageBreak/>
        <w:t>аукциона на повышение, аукционист продолжает проводить торги по правилам продажи на аукционе:</w:t>
      </w:r>
    </w:p>
    <w:p w:rsidR="0018221E" w:rsidRPr="00A42727" w:rsidRDefault="0018221E" w:rsidP="0018221E">
      <w:pPr>
        <w:tabs>
          <w:tab w:val="left" w:pos="1134"/>
        </w:tabs>
        <w:ind w:left="709"/>
        <w:jc w:val="both"/>
      </w:pPr>
      <w:r w:rsidRPr="00A42727">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18221E" w:rsidRPr="00A42727" w:rsidRDefault="0018221E" w:rsidP="0018221E">
      <w:pPr>
        <w:ind w:left="709"/>
        <w:jc w:val="both"/>
      </w:pPr>
      <w:r w:rsidRPr="00A42727">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18221E" w:rsidRPr="00A42727" w:rsidRDefault="0018221E" w:rsidP="0018221E">
      <w:pPr>
        <w:ind w:left="709"/>
        <w:jc w:val="both"/>
        <w:rPr>
          <w:u w:val="single"/>
        </w:rPr>
      </w:pPr>
      <w:r w:rsidRPr="00A42727">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A42727">
        <w:rPr>
          <w:u w:val="single"/>
        </w:rPr>
        <w:t>Победителем аукциона признается участник, номер карточки которого и заявленная им цена были названы аукционистом последними;</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A42727">
        <w:rPr>
          <w:rFonts w:ascii="Times New Roman" w:hAnsi="Times New Roman"/>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 при отсутствии предложений иных участников продажи;</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18221E" w:rsidRPr="00A42727" w:rsidRDefault="0018221E" w:rsidP="0018221E">
      <w:pPr>
        <w:ind w:left="720"/>
        <w:jc w:val="both"/>
      </w:pPr>
      <w:r w:rsidRPr="00A42727">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18221E" w:rsidRPr="00A42727" w:rsidRDefault="0018221E" w:rsidP="0018221E">
      <w:pPr>
        <w:pStyle w:val="a7"/>
        <w:jc w:val="both"/>
        <w:rPr>
          <w:rFonts w:ascii="Times New Roman" w:hAnsi="Times New Roman"/>
          <w:sz w:val="24"/>
          <w:szCs w:val="24"/>
          <w:u w:val="single"/>
        </w:rPr>
      </w:pPr>
      <w:r w:rsidRPr="00A42727">
        <w:rPr>
          <w:rFonts w:ascii="Times New Roman" w:hAnsi="Times New Roman"/>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A42727">
        <w:rPr>
          <w:rFonts w:ascii="Times New Roman" w:hAnsi="Times New Roman"/>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18221E" w:rsidRPr="00A42727" w:rsidRDefault="0018221E" w:rsidP="0018221E">
      <w:pPr>
        <w:pStyle w:val="a7"/>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A42727">
        <w:rPr>
          <w:rFonts w:ascii="Times New Roman" w:hAnsi="Times New Roman"/>
          <w:sz w:val="24"/>
          <w:szCs w:val="24"/>
        </w:rPr>
        <w:t>по завершении продажи аукционист объявляет о продаже имущества, называет его продажную цену и номер карточки победителя.</w:t>
      </w:r>
    </w:p>
    <w:p w:rsidR="0018221E" w:rsidRPr="00B96798" w:rsidRDefault="0018221E" w:rsidP="0018221E">
      <w:pPr>
        <w:ind w:firstLine="709"/>
        <w:jc w:val="both"/>
      </w:pPr>
      <w:r w:rsidRPr="00A42727">
        <w:t>Цена имущества, предложенная победителем продажи, заносится в протокол об итогах продажи, составляемый в 4 (четырех) экземплярах.</w:t>
      </w:r>
    </w:p>
    <w:p w:rsidR="0018221E" w:rsidRPr="00B96798" w:rsidRDefault="0018221E" w:rsidP="0018221E">
      <w:pPr>
        <w:ind w:firstLine="709"/>
        <w:jc w:val="both"/>
      </w:pPr>
      <w:r w:rsidRPr="00B96798">
        <w:lastRenderedPageBreak/>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18221E" w:rsidRPr="00B96798" w:rsidRDefault="0018221E" w:rsidP="0018221E">
      <w:pPr>
        <w:ind w:firstLine="709"/>
        <w:jc w:val="both"/>
      </w:pPr>
      <w:r w:rsidRPr="00B96798">
        <w:t xml:space="preserve">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w:t>
      </w:r>
      <w:bookmarkStart w:id="0" w:name="_GoBack"/>
      <w:r w:rsidRPr="00B96798">
        <w:t>задат</w:t>
      </w:r>
      <w:bookmarkEnd w:id="0"/>
      <w:r w:rsidRPr="00B96798">
        <w:t>ок ему не возвращается.</w:t>
      </w:r>
    </w:p>
    <w:p w:rsidR="008A6640" w:rsidRDefault="008A6640" w:rsidP="0018221E">
      <w:pPr>
        <w:ind w:firstLine="709"/>
        <w:jc w:val="both"/>
        <w:rPr>
          <w:b/>
        </w:rPr>
      </w:pPr>
    </w:p>
    <w:p w:rsidR="0018221E" w:rsidRPr="00B96798" w:rsidRDefault="0018221E" w:rsidP="0018221E">
      <w:pPr>
        <w:ind w:firstLine="709"/>
        <w:jc w:val="both"/>
        <w:rPr>
          <w:b/>
        </w:rPr>
      </w:pPr>
      <w:r w:rsidRPr="00B96798">
        <w:rPr>
          <w:b/>
        </w:rPr>
        <w:t>Продажа признается несостоявшейся в следующих случаях:</w:t>
      </w:r>
    </w:p>
    <w:p w:rsidR="0018221E" w:rsidRPr="00B96798" w:rsidRDefault="0018221E" w:rsidP="0018221E">
      <w:pPr>
        <w:pStyle w:val="a7"/>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к продаже было допущено менее двух участников;</w:t>
      </w:r>
    </w:p>
    <w:p w:rsidR="0018221E" w:rsidRPr="00B96798" w:rsidRDefault="0018221E" w:rsidP="0018221E">
      <w:pPr>
        <w:pStyle w:val="a7"/>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не было подано ни одной заявки на участие в продаже либо ни один из заявителей не был признан участником продажи;</w:t>
      </w:r>
    </w:p>
    <w:p w:rsidR="0018221E" w:rsidRPr="00B96798" w:rsidRDefault="0018221E" w:rsidP="0018221E">
      <w:pPr>
        <w:pStyle w:val="a7"/>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(по начальной цене несостоявшихся торгов);</w:t>
      </w:r>
    </w:p>
    <w:p w:rsidR="0018221E" w:rsidRPr="00B96798" w:rsidRDefault="0018221E" w:rsidP="0018221E">
      <w:pPr>
        <w:pStyle w:val="a7"/>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ни один из участников продажи не сделал предложение о цене имущества при достижении цены отсечения.</w:t>
      </w:r>
    </w:p>
    <w:p w:rsidR="0018221E" w:rsidRPr="00B96798" w:rsidRDefault="0018221E" w:rsidP="0018221E">
      <w:pPr>
        <w:ind w:firstLine="709"/>
        <w:jc w:val="both"/>
      </w:pPr>
      <w:r w:rsidRPr="00B96798">
        <w:t>Признание продажи несостоявшейся фиксируется комиссией в протоколе об итогах продажи.</w:t>
      </w:r>
    </w:p>
    <w:p w:rsidR="0018221E" w:rsidRPr="00B96798" w:rsidRDefault="0018221E" w:rsidP="0018221E">
      <w:pPr>
        <w:ind w:firstLine="709"/>
        <w:jc w:val="both"/>
      </w:pPr>
      <w:r w:rsidRPr="00B96798">
        <w:t>Протокол об итогах продажи должен содержать:</w:t>
      </w:r>
    </w:p>
    <w:p w:rsidR="0018221E" w:rsidRPr="00B96798" w:rsidRDefault="0018221E" w:rsidP="0018221E">
      <w:pPr>
        <w:pStyle w:val="a7"/>
        <w:numPr>
          <w:ilvl w:val="0"/>
          <w:numId w:val="5"/>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18221E" w:rsidRPr="00B96798" w:rsidRDefault="0018221E" w:rsidP="0018221E">
      <w:pPr>
        <w:pStyle w:val="a7"/>
        <w:numPr>
          <w:ilvl w:val="0"/>
          <w:numId w:val="5"/>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сведения о покупателе;</w:t>
      </w:r>
    </w:p>
    <w:p w:rsidR="0018221E" w:rsidRPr="00B96798" w:rsidRDefault="0018221E" w:rsidP="0018221E">
      <w:pPr>
        <w:pStyle w:val="a7"/>
        <w:numPr>
          <w:ilvl w:val="0"/>
          <w:numId w:val="5"/>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цену приобретения имущества, предложенную покупателем;</w:t>
      </w:r>
    </w:p>
    <w:p w:rsidR="0018221E" w:rsidRPr="00B96798" w:rsidRDefault="0018221E" w:rsidP="0018221E">
      <w:pPr>
        <w:pStyle w:val="a7"/>
        <w:numPr>
          <w:ilvl w:val="0"/>
          <w:numId w:val="5"/>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18221E" w:rsidRPr="00B96798" w:rsidRDefault="0018221E" w:rsidP="0018221E">
      <w:pPr>
        <w:pStyle w:val="a7"/>
        <w:numPr>
          <w:ilvl w:val="0"/>
          <w:numId w:val="5"/>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B96798">
        <w:rPr>
          <w:rFonts w:ascii="Times New Roman" w:hAnsi="Times New Roman"/>
          <w:sz w:val="24"/>
          <w:szCs w:val="24"/>
        </w:rPr>
        <w:t xml:space="preserve"> иные необходимые сведения.</w:t>
      </w:r>
    </w:p>
    <w:p w:rsidR="0018221E" w:rsidRPr="00B96798" w:rsidRDefault="0018221E" w:rsidP="0018221E">
      <w:pPr>
        <w:ind w:firstLine="709"/>
        <w:jc w:val="both"/>
      </w:pPr>
      <w:r w:rsidRPr="00B96798">
        <w:t>Извещение об итогах продажи размещается на официальных сайтах ПАО «</w:t>
      </w:r>
      <w:proofErr w:type="spellStart"/>
      <w:r w:rsidRPr="00B96798">
        <w:t>Россети</w:t>
      </w:r>
      <w:proofErr w:type="spellEnd"/>
      <w:r w:rsidRPr="00B96798">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rsidR="0018221E" w:rsidRPr="00B96798" w:rsidRDefault="0018221E" w:rsidP="0018221E">
      <w:pPr>
        <w:ind w:firstLine="709"/>
        <w:jc w:val="both"/>
      </w:pPr>
      <w:r w:rsidRPr="00B96798">
        <w:t>Задатки возвращаются участникам продажи (претендентам), за исключением победителя, в течение 5 (пяти) банковских дней со дня проведения продажи.</w:t>
      </w:r>
    </w:p>
    <w:p w:rsidR="0018221E" w:rsidRPr="00B96798" w:rsidRDefault="0018221E" w:rsidP="0018221E">
      <w:pPr>
        <w:autoSpaceDE w:val="0"/>
        <w:autoSpaceDN w:val="0"/>
        <w:adjustRightInd w:val="0"/>
        <w:ind w:left="709"/>
        <w:jc w:val="both"/>
      </w:pPr>
    </w:p>
    <w:p w:rsidR="0018221E" w:rsidRPr="00B96798" w:rsidRDefault="0018221E" w:rsidP="0018221E">
      <w:pPr>
        <w:jc w:val="center"/>
        <w:rPr>
          <w:b/>
        </w:rPr>
      </w:pPr>
      <w:r w:rsidRPr="00B96798">
        <w:rPr>
          <w:b/>
        </w:rPr>
        <w:t xml:space="preserve">Порядок оформления договора купли-продажи имущества, </w:t>
      </w:r>
    </w:p>
    <w:p w:rsidR="0018221E" w:rsidRPr="00B96798" w:rsidRDefault="0018221E" w:rsidP="0018221E">
      <w:pPr>
        <w:jc w:val="center"/>
        <w:rPr>
          <w:b/>
        </w:rPr>
      </w:pPr>
      <w:r w:rsidRPr="00B96798">
        <w:rPr>
          <w:b/>
        </w:rPr>
        <w:t>оплаты имущества и передачи его покупателю</w:t>
      </w:r>
    </w:p>
    <w:p w:rsidR="0018221E" w:rsidRPr="00B96798" w:rsidRDefault="0018221E" w:rsidP="0018221E">
      <w:pPr>
        <w:ind w:firstLine="709"/>
        <w:jc w:val="both"/>
      </w:pPr>
      <w:r w:rsidRPr="00B96798">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18221E" w:rsidRPr="00B96798" w:rsidRDefault="0018221E" w:rsidP="0018221E">
      <w:pPr>
        <w:ind w:firstLine="709"/>
        <w:jc w:val="both"/>
      </w:pPr>
      <w:r w:rsidRPr="00B96798">
        <w:t xml:space="preserve">Оплата имущества производится в порядке, размере и сроки, определенные в договоре купли-продажи имущества. </w:t>
      </w:r>
    </w:p>
    <w:p w:rsidR="0018221E" w:rsidRPr="00B96798" w:rsidRDefault="0018221E" w:rsidP="0018221E">
      <w:pPr>
        <w:ind w:firstLine="709"/>
        <w:jc w:val="both"/>
      </w:pPr>
      <w:r w:rsidRPr="00B96798">
        <w:t>Задаток, внесенный победителем продажи на счет Продавца, засчитывается в счет оплаты приобретенного имущества.</w:t>
      </w:r>
    </w:p>
    <w:p w:rsidR="002F316F" w:rsidRPr="003717D0" w:rsidRDefault="0018221E" w:rsidP="004C44A9">
      <w:pPr>
        <w:ind w:firstLine="709"/>
        <w:jc w:val="both"/>
        <w:rPr>
          <w:sz w:val="26"/>
          <w:szCs w:val="26"/>
        </w:rPr>
      </w:pPr>
      <w:r w:rsidRPr="00B96798">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2F316F" w:rsidRPr="003717D0" w:rsidSect="00862D5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F2E" w:rsidRDefault="004F2F2E" w:rsidP="0018221E">
      <w:r>
        <w:separator/>
      </w:r>
    </w:p>
  </w:endnote>
  <w:endnote w:type="continuationSeparator" w:id="0">
    <w:p w:rsidR="004F2F2E" w:rsidRDefault="004F2F2E" w:rsidP="0018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F2E" w:rsidRDefault="004F2F2E" w:rsidP="0018221E">
      <w:r>
        <w:separator/>
      </w:r>
    </w:p>
  </w:footnote>
  <w:footnote w:type="continuationSeparator" w:id="0">
    <w:p w:rsidR="004F2F2E" w:rsidRDefault="004F2F2E" w:rsidP="00182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4F"/>
    <w:rsid w:val="000135D8"/>
    <w:rsid w:val="00023554"/>
    <w:rsid w:val="00076FA1"/>
    <w:rsid w:val="000E6192"/>
    <w:rsid w:val="0018221E"/>
    <w:rsid w:val="001B1379"/>
    <w:rsid w:val="001F792A"/>
    <w:rsid w:val="002146A6"/>
    <w:rsid w:val="00256EE7"/>
    <w:rsid w:val="00273D96"/>
    <w:rsid w:val="002C2BCF"/>
    <w:rsid w:val="002E2D60"/>
    <w:rsid w:val="002F316F"/>
    <w:rsid w:val="00327679"/>
    <w:rsid w:val="00340D9A"/>
    <w:rsid w:val="003673A5"/>
    <w:rsid w:val="003717D0"/>
    <w:rsid w:val="003B1A21"/>
    <w:rsid w:val="004266DF"/>
    <w:rsid w:val="00443B54"/>
    <w:rsid w:val="00465266"/>
    <w:rsid w:val="004C44A9"/>
    <w:rsid w:val="004F2F2E"/>
    <w:rsid w:val="00500355"/>
    <w:rsid w:val="00520F15"/>
    <w:rsid w:val="0063229E"/>
    <w:rsid w:val="00643A06"/>
    <w:rsid w:val="00701ACB"/>
    <w:rsid w:val="007268D0"/>
    <w:rsid w:val="00730124"/>
    <w:rsid w:val="00745328"/>
    <w:rsid w:val="00791F76"/>
    <w:rsid w:val="007A16E8"/>
    <w:rsid w:val="007A4173"/>
    <w:rsid w:val="007A5C1A"/>
    <w:rsid w:val="007B41B5"/>
    <w:rsid w:val="007D183F"/>
    <w:rsid w:val="007D5B40"/>
    <w:rsid w:val="007E521F"/>
    <w:rsid w:val="00841522"/>
    <w:rsid w:val="0084215F"/>
    <w:rsid w:val="00862D50"/>
    <w:rsid w:val="00874DFB"/>
    <w:rsid w:val="008A6640"/>
    <w:rsid w:val="008B1CAF"/>
    <w:rsid w:val="008E43CA"/>
    <w:rsid w:val="008F1CE7"/>
    <w:rsid w:val="009065A8"/>
    <w:rsid w:val="00954DB1"/>
    <w:rsid w:val="00954E3F"/>
    <w:rsid w:val="00973645"/>
    <w:rsid w:val="00975CB0"/>
    <w:rsid w:val="009844FA"/>
    <w:rsid w:val="009B3F46"/>
    <w:rsid w:val="009B6AA0"/>
    <w:rsid w:val="009E77DF"/>
    <w:rsid w:val="00A14F5E"/>
    <w:rsid w:val="00A40000"/>
    <w:rsid w:val="00A42727"/>
    <w:rsid w:val="00A8293F"/>
    <w:rsid w:val="00AE6A6A"/>
    <w:rsid w:val="00B11D82"/>
    <w:rsid w:val="00B37A03"/>
    <w:rsid w:val="00B52ED4"/>
    <w:rsid w:val="00B55F4B"/>
    <w:rsid w:val="00B74A1B"/>
    <w:rsid w:val="00B755D3"/>
    <w:rsid w:val="00BA3204"/>
    <w:rsid w:val="00BB7C75"/>
    <w:rsid w:val="00BC5E23"/>
    <w:rsid w:val="00BE0D4B"/>
    <w:rsid w:val="00C119C5"/>
    <w:rsid w:val="00C64621"/>
    <w:rsid w:val="00C727C3"/>
    <w:rsid w:val="00CC1963"/>
    <w:rsid w:val="00D21452"/>
    <w:rsid w:val="00D226CA"/>
    <w:rsid w:val="00D539CF"/>
    <w:rsid w:val="00DD0ED1"/>
    <w:rsid w:val="00DF295D"/>
    <w:rsid w:val="00E2664F"/>
    <w:rsid w:val="00E44999"/>
    <w:rsid w:val="00EC20F1"/>
    <w:rsid w:val="00EE7506"/>
    <w:rsid w:val="00F056CE"/>
    <w:rsid w:val="00F35F6F"/>
    <w:rsid w:val="00F46001"/>
    <w:rsid w:val="00F8681E"/>
    <w:rsid w:val="00FA6F8A"/>
    <w:rsid w:val="00FE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4BACD-9186-44AC-9587-47D9A3AC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7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3717D0"/>
    <w:pPr>
      <w:jc w:val="both"/>
    </w:pPr>
    <w:rPr>
      <w:b/>
      <w:bCs/>
      <w:szCs w:val="20"/>
    </w:rPr>
  </w:style>
  <w:style w:type="character" w:customStyle="1" w:styleId="30">
    <w:name w:val="Основной текст 3 Знак"/>
    <w:basedOn w:val="a0"/>
    <w:link w:val="3"/>
    <w:uiPriority w:val="99"/>
    <w:rsid w:val="003717D0"/>
    <w:rPr>
      <w:rFonts w:ascii="Times New Roman" w:eastAsia="Times New Roman" w:hAnsi="Times New Roman" w:cs="Times New Roman"/>
      <w:b/>
      <w:bCs/>
      <w:sz w:val="24"/>
      <w:szCs w:val="20"/>
      <w:lang w:eastAsia="ru-RU"/>
    </w:rPr>
  </w:style>
  <w:style w:type="paragraph" w:styleId="a3">
    <w:name w:val="Body Text Indent"/>
    <w:basedOn w:val="a"/>
    <w:link w:val="a4"/>
    <w:uiPriority w:val="99"/>
    <w:unhideWhenUsed/>
    <w:rsid w:val="003717D0"/>
    <w:pPr>
      <w:spacing w:after="120"/>
      <w:ind w:left="283"/>
    </w:pPr>
  </w:style>
  <w:style w:type="character" w:customStyle="1" w:styleId="a4">
    <w:name w:val="Основной текст с отступом Знак"/>
    <w:basedOn w:val="a0"/>
    <w:link w:val="a3"/>
    <w:uiPriority w:val="99"/>
    <w:rsid w:val="003717D0"/>
    <w:rPr>
      <w:rFonts w:ascii="Times New Roman" w:eastAsia="Times New Roman" w:hAnsi="Times New Roman" w:cs="Times New Roman"/>
      <w:sz w:val="24"/>
      <w:szCs w:val="24"/>
      <w:lang w:eastAsia="ru-RU"/>
    </w:rPr>
  </w:style>
  <w:style w:type="paragraph" w:styleId="a5">
    <w:name w:val="Normal (Web)"/>
    <w:basedOn w:val="a"/>
    <w:uiPriority w:val="99"/>
    <w:rsid w:val="003717D0"/>
    <w:pPr>
      <w:spacing w:before="100" w:beforeAutospacing="1" w:after="100" w:afterAutospacing="1"/>
    </w:pPr>
    <w:rPr>
      <w:rFonts w:ascii="Verdana" w:hAnsi="Verdana"/>
      <w:sz w:val="16"/>
      <w:szCs w:val="16"/>
    </w:rPr>
  </w:style>
  <w:style w:type="character" w:customStyle="1" w:styleId="rvts48220">
    <w:name w:val="rvts48220"/>
    <w:basedOn w:val="a0"/>
    <w:rsid w:val="003717D0"/>
    <w:rPr>
      <w:rFonts w:ascii="Arial" w:hAnsi="Arial" w:cs="Arial"/>
      <w:color w:val="000000"/>
      <w:sz w:val="20"/>
      <w:szCs w:val="20"/>
      <w:u w:val="none"/>
      <w:effect w:val="none"/>
    </w:rPr>
  </w:style>
  <w:style w:type="character" w:styleId="a6">
    <w:name w:val="Hyperlink"/>
    <w:basedOn w:val="a0"/>
    <w:uiPriority w:val="99"/>
    <w:unhideWhenUsed/>
    <w:rsid w:val="001B1379"/>
    <w:rPr>
      <w:color w:val="0000FF" w:themeColor="hyperlink"/>
      <w:u w:val="single"/>
    </w:rPr>
  </w:style>
  <w:style w:type="paragraph" w:styleId="a7">
    <w:name w:val="List Paragraph"/>
    <w:basedOn w:val="a"/>
    <w:uiPriority w:val="34"/>
    <w:qFormat/>
    <w:rsid w:val="0018221E"/>
    <w:pPr>
      <w:spacing w:after="160" w:line="259" w:lineRule="auto"/>
      <w:ind w:left="720"/>
      <w:contextualSpacing/>
    </w:pPr>
    <w:rPr>
      <w:rFonts w:ascii="Calibri" w:eastAsia="Calibri" w:hAnsi="Calibri"/>
      <w:sz w:val="22"/>
      <w:szCs w:val="22"/>
      <w:lang w:eastAsia="en-US"/>
    </w:rPr>
  </w:style>
  <w:style w:type="paragraph" w:styleId="a8">
    <w:name w:val="footnote text"/>
    <w:basedOn w:val="a"/>
    <w:link w:val="a9"/>
    <w:uiPriority w:val="99"/>
    <w:semiHidden/>
    <w:unhideWhenUsed/>
    <w:rsid w:val="0018221E"/>
    <w:rPr>
      <w:sz w:val="20"/>
      <w:szCs w:val="20"/>
      <w:lang w:val="x-none" w:eastAsia="x-none"/>
    </w:rPr>
  </w:style>
  <w:style w:type="character" w:customStyle="1" w:styleId="a9">
    <w:name w:val="Текст сноски Знак"/>
    <w:basedOn w:val="a0"/>
    <w:link w:val="a8"/>
    <w:uiPriority w:val="99"/>
    <w:semiHidden/>
    <w:rsid w:val="0018221E"/>
    <w:rPr>
      <w:rFonts w:ascii="Times New Roman" w:eastAsia="Times New Roman" w:hAnsi="Times New Roman" w:cs="Times New Roman"/>
      <w:sz w:val="20"/>
      <w:szCs w:val="20"/>
      <w:lang w:val="x-none" w:eastAsia="x-none"/>
    </w:rPr>
  </w:style>
  <w:style w:type="character" w:styleId="aa">
    <w:name w:val="footnote reference"/>
    <w:uiPriority w:val="99"/>
    <w:unhideWhenUsed/>
    <w:rsid w:val="0018221E"/>
    <w:rPr>
      <w:vertAlign w:val="superscript"/>
    </w:rPr>
  </w:style>
  <w:style w:type="character" w:customStyle="1" w:styleId="rvts48221">
    <w:name w:val="rvts48221"/>
    <w:rsid w:val="0018221E"/>
    <w:rPr>
      <w:rFonts w:ascii="Arial" w:hAnsi="Arial" w:cs="Arial"/>
      <w:b/>
      <w:bCs/>
      <w:color w:val="000000"/>
      <w:sz w:val="20"/>
      <w:szCs w:val="20"/>
      <w:u w:val="none"/>
      <w:effect w:val="none"/>
      <w:shd w:val="clear" w:color="auto" w:fill="auto"/>
    </w:rPr>
  </w:style>
  <w:style w:type="paragraph" w:customStyle="1" w:styleId="ConsPlusNonformat">
    <w:name w:val="ConsPlusNonformat"/>
    <w:rsid w:val="001822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18221E"/>
    <w:pPr>
      <w:tabs>
        <w:tab w:val="center" w:pos="4677"/>
        <w:tab w:val="right" w:pos="9355"/>
      </w:tabs>
    </w:pPr>
  </w:style>
  <w:style w:type="character" w:customStyle="1" w:styleId="ac">
    <w:name w:val="Верхний колонтитул Знак"/>
    <w:basedOn w:val="a0"/>
    <w:link w:val="ab"/>
    <w:uiPriority w:val="99"/>
    <w:rsid w:val="0018221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8221E"/>
    <w:pPr>
      <w:tabs>
        <w:tab w:val="center" w:pos="4677"/>
        <w:tab w:val="right" w:pos="9355"/>
      </w:tabs>
    </w:pPr>
  </w:style>
  <w:style w:type="character" w:customStyle="1" w:styleId="ae">
    <w:name w:val="Нижний колонтитул Знак"/>
    <w:basedOn w:val="a0"/>
    <w:link w:val="ad"/>
    <w:uiPriority w:val="99"/>
    <w:rsid w:val="0018221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B1A21"/>
    <w:rPr>
      <w:rFonts w:ascii="Segoe UI" w:hAnsi="Segoe UI" w:cs="Segoe UI"/>
      <w:sz w:val="18"/>
      <w:szCs w:val="18"/>
    </w:rPr>
  </w:style>
  <w:style w:type="character" w:customStyle="1" w:styleId="af0">
    <w:name w:val="Текст выноски Знак"/>
    <w:basedOn w:val="a0"/>
    <w:link w:val="af"/>
    <w:uiPriority w:val="99"/>
    <w:semiHidden/>
    <w:rsid w:val="003B1A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3441</Words>
  <Characters>19620</Characters>
  <Application>Microsoft Office Word</Application>
  <DocSecurity>4</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Марина Викторовна</dc:creator>
  <cp:keywords/>
  <dc:description/>
  <cp:lastModifiedBy>Галкина Елена Николаевна</cp:lastModifiedBy>
  <cp:revision>2</cp:revision>
  <cp:lastPrinted>2022-03-29T08:02:00Z</cp:lastPrinted>
  <dcterms:created xsi:type="dcterms:W3CDTF">2022-03-30T09:15:00Z</dcterms:created>
  <dcterms:modified xsi:type="dcterms:W3CDTF">2022-03-30T09:15:00Z</dcterms:modified>
</cp:coreProperties>
</file>