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6751A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1A" w:rsidRPr="00714D80" w:rsidRDefault="00D6751A" w:rsidP="000A4250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6F09E6" w:rsidRDefault="006F09E6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УТВЕРЖДАЮ</w:t>
      </w:r>
    </w:p>
    <w:p w:rsidR="006F09E6" w:rsidRDefault="006F09E6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перв</w:t>
      </w:r>
      <w:r w:rsidR="00FC1192">
        <w:rPr>
          <w:b/>
        </w:rPr>
        <w:t>ый</w:t>
      </w:r>
      <w:r>
        <w:rPr>
          <w:b/>
        </w:rPr>
        <w:t xml:space="preserve"> заместител</w:t>
      </w:r>
      <w:r w:rsidR="00FC1192">
        <w:rPr>
          <w:b/>
        </w:rPr>
        <w:t>ь</w:t>
      </w:r>
      <w:r>
        <w:rPr>
          <w:b/>
        </w:rPr>
        <w:t xml:space="preserve"> директора –</w:t>
      </w:r>
    </w:p>
    <w:p w:rsidR="006F09E6" w:rsidRDefault="006F09E6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главн</w:t>
      </w:r>
      <w:r w:rsidR="00FC1192">
        <w:rPr>
          <w:b/>
        </w:rPr>
        <w:t>ый</w:t>
      </w:r>
      <w:r>
        <w:rPr>
          <w:b/>
        </w:rPr>
        <w:t xml:space="preserve"> инженер филиала</w:t>
      </w:r>
    </w:p>
    <w:p w:rsidR="006F09E6" w:rsidRDefault="006F09E6" w:rsidP="006F09E6">
      <w:pPr>
        <w:tabs>
          <w:tab w:val="right" w:pos="10348"/>
        </w:tabs>
        <w:spacing w:line="276" w:lineRule="auto"/>
        <w:ind w:left="4963" w:right="-182"/>
        <w:rPr>
          <w:b/>
        </w:rPr>
      </w:pPr>
      <w:r>
        <w:rPr>
          <w:b/>
        </w:rPr>
        <w:t>ПАО «</w:t>
      </w:r>
      <w:proofErr w:type="spellStart"/>
      <w:r w:rsidR="00A66D6B">
        <w:rPr>
          <w:b/>
        </w:rPr>
        <w:t>Россети</w:t>
      </w:r>
      <w:proofErr w:type="spellEnd"/>
      <w:r>
        <w:rPr>
          <w:b/>
        </w:rPr>
        <w:t xml:space="preserve"> Центр»-«Белгородэнерго»</w:t>
      </w:r>
    </w:p>
    <w:p w:rsidR="006F09E6" w:rsidRDefault="00672A67" w:rsidP="006F6230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Скоробреха</w:t>
      </w:r>
      <w:r w:rsidR="00FC1192">
        <w:rPr>
          <w:b/>
        </w:rPr>
        <w:t xml:space="preserve"> С.А.</w:t>
      </w:r>
    </w:p>
    <w:p w:rsidR="006F09E6" w:rsidRDefault="006F09E6" w:rsidP="006F09E6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_______________________________</w:t>
      </w:r>
    </w:p>
    <w:p w:rsidR="006F09E6" w:rsidRDefault="006F09E6" w:rsidP="006F09E6">
      <w:pPr>
        <w:ind w:left="4963"/>
      </w:pPr>
      <w:r>
        <w:t>“_____” __________________ 202</w:t>
      </w:r>
      <w:r w:rsidR="00A66D6B">
        <w:t>2</w:t>
      </w:r>
      <w:r>
        <w:t xml:space="preserve">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647E98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9B590B">
        <w:rPr>
          <w:b/>
        </w:rPr>
        <w:t>ТЕХНИЧЕСКО</w:t>
      </w:r>
      <w:r w:rsidR="008465D4">
        <w:rPr>
          <w:b/>
        </w:rPr>
        <w:t>ГО</w:t>
      </w:r>
      <w:r w:rsidR="008A4F04" w:rsidRPr="009B590B">
        <w:rPr>
          <w:b/>
        </w:rPr>
        <w:t xml:space="preserve"> ЗАДАНИ</w:t>
      </w:r>
      <w:r w:rsidR="00E07797">
        <w:rPr>
          <w:b/>
        </w:rPr>
        <w:t>Е</w:t>
      </w:r>
    </w:p>
    <w:p w:rsidR="00690B0E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D50D96">
        <w:t>дизель генераторной установки</w:t>
      </w:r>
      <w:r w:rsidR="00974AFF" w:rsidRPr="009B590B">
        <w:t xml:space="preserve"> </w:t>
      </w:r>
      <w:r w:rsidR="00D50D96">
        <w:t>0,4</w:t>
      </w:r>
      <w:r w:rsidR="00974AFF" w:rsidRPr="009B590B">
        <w:t xml:space="preserve"> кВ</w:t>
      </w:r>
      <w:r w:rsidR="00690B0E">
        <w:t xml:space="preserve">. </w:t>
      </w:r>
    </w:p>
    <w:p w:rsidR="00B129F0" w:rsidRPr="009B590B" w:rsidRDefault="007409A2" w:rsidP="009B590B">
      <w:pPr>
        <w:spacing w:line="276" w:lineRule="auto"/>
        <w:ind w:left="705"/>
        <w:jc w:val="center"/>
      </w:pPr>
      <w:r>
        <w:t xml:space="preserve">Лот № </w:t>
      </w:r>
      <w:r w:rsidR="00F8065D" w:rsidRPr="00F8065D">
        <w:t>306А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FC1192" w:rsidRPr="00D679B3" w:rsidRDefault="008465D4" w:rsidP="00D679B3">
      <w:pPr>
        <w:pStyle w:val="ConsPlusNormal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D241DD">
        <w:t>П</w:t>
      </w:r>
      <w:r w:rsidR="005B5711" w:rsidRPr="00D241DD">
        <w:t>АО «</w:t>
      </w:r>
      <w:proofErr w:type="spellStart"/>
      <w:r w:rsidR="00A66D6B">
        <w:t>Россети</w:t>
      </w:r>
      <w:proofErr w:type="spellEnd"/>
      <w:r w:rsidR="005B5711" w:rsidRPr="00D241DD">
        <w:t xml:space="preserve"> Центр»</w:t>
      </w:r>
      <w:r w:rsidR="00D6751A" w:rsidRPr="00D241DD">
        <w:t xml:space="preserve"> /ПАО «</w:t>
      </w:r>
      <w:proofErr w:type="spellStart"/>
      <w:r w:rsidR="00A66D6B">
        <w:t>Россети</w:t>
      </w:r>
      <w:proofErr w:type="spellEnd"/>
      <w:r w:rsidR="00D6751A" w:rsidRPr="00D241DD">
        <w:t xml:space="preserve"> Центр и </w:t>
      </w:r>
      <w:r w:rsidR="00D241DD" w:rsidRPr="00D241DD">
        <w:t>Приволжья» производит</w:t>
      </w:r>
      <w:r w:rsidR="005B5711" w:rsidRPr="00D241DD">
        <w:t xml:space="preserve"> закупку </w:t>
      </w:r>
      <w:r w:rsidR="00D50D96" w:rsidRPr="00D241DD">
        <w:rPr>
          <w:i/>
          <w:u w:val="single"/>
        </w:rPr>
        <w:t>1 (одной) дизель-генераторной установки</w:t>
      </w:r>
      <w:r w:rsidR="005B5711" w:rsidRPr="00D241DD">
        <w:t xml:space="preserve"> для </w:t>
      </w:r>
      <w:r w:rsidR="00630A75" w:rsidRPr="00D241DD">
        <w:t xml:space="preserve">выполнения договора технологического присоединения </w:t>
      </w:r>
      <w:r w:rsidR="00A66D6B">
        <w:rPr>
          <w:sz w:val="26"/>
          <w:szCs w:val="26"/>
        </w:rPr>
        <w:t>базовой</w:t>
      </w:r>
      <w:r w:rsidR="00A66D6B" w:rsidRPr="00B20C8A">
        <w:rPr>
          <w:sz w:val="26"/>
          <w:szCs w:val="26"/>
        </w:rPr>
        <w:t xml:space="preserve"> станци</w:t>
      </w:r>
      <w:r w:rsidR="00A66D6B">
        <w:rPr>
          <w:sz w:val="26"/>
          <w:szCs w:val="26"/>
        </w:rPr>
        <w:t>и</w:t>
      </w:r>
      <w:r w:rsidR="00A66D6B" w:rsidRPr="00B20C8A">
        <w:rPr>
          <w:sz w:val="26"/>
          <w:szCs w:val="26"/>
        </w:rPr>
        <w:t>/оборудование сотовой связи</w:t>
      </w:r>
      <w:r w:rsidR="00A66D6B">
        <w:rPr>
          <w:bCs/>
          <w:sz w:val="26"/>
          <w:szCs w:val="26"/>
        </w:rPr>
        <w:t xml:space="preserve">, расположенной по адресу </w:t>
      </w:r>
      <w:r w:rsidR="00A66D6B" w:rsidRPr="00811C89">
        <w:rPr>
          <w:color w:val="000000"/>
          <w:sz w:val="26"/>
          <w:szCs w:val="26"/>
        </w:rPr>
        <w:t xml:space="preserve">Белгородская область, р-н </w:t>
      </w:r>
      <w:proofErr w:type="spellStart"/>
      <w:r w:rsidR="00A66D6B" w:rsidRPr="00811C89">
        <w:rPr>
          <w:color w:val="000000"/>
          <w:sz w:val="26"/>
          <w:szCs w:val="26"/>
        </w:rPr>
        <w:t>Волоконовский</w:t>
      </w:r>
      <w:proofErr w:type="spellEnd"/>
      <w:r w:rsidR="00A66D6B" w:rsidRPr="00811C89">
        <w:rPr>
          <w:color w:val="000000"/>
          <w:sz w:val="26"/>
          <w:szCs w:val="26"/>
        </w:rPr>
        <w:t xml:space="preserve">, </w:t>
      </w:r>
      <w:r w:rsidR="00A66D6B" w:rsidRPr="002A48F4">
        <w:rPr>
          <w:color w:val="000000"/>
          <w:sz w:val="26"/>
          <w:szCs w:val="26"/>
        </w:rPr>
        <w:t xml:space="preserve">с/о </w:t>
      </w:r>
      <w:proofErr w:type="spellStart"/>
      <w:r w:rsidR="00A66D6B" w:rsidRPr="002A48F4">
        <w:rPr>
          <w:color w:val="000000"/>
          <w:sz w:val="26"/>
          <w:szCs w:val="26"/>
        </w:rPr>
        <w:t>Погромский</w:t>
      </w:r>
      <w:proofErr w:type="spellEnd"/>
      <w:r w:rsidR="00A66D6B" w:rsidRPr="002A48F4">
        <w:rPr>
          <w:color w:val="000000"/>
          <w:sz w:val="26"/>
          <w:szCs w:val="26"/>
        </w:rPr>
        <w:t xml:space="preserve">, с. </w:t>
      </w:r>
      <w:proofErr w:type="spellStart"/>
      <w:r w:rsidR="00A66D6B" w:rsidRPr="002A48F4">
        <w:rPr>
          <w:color w:val="000000"/>
          <w:sz w:val="26"/>
          <w:szCs w:val="26"/>
        </w:rPr>
        <w:t>Погромец</w:t>
      </w:r>
      <w:proofErr w:type="spellEnd"/>
      <w:r w:rsidR="00A66D6B" w:rsidRPr="002A48F4">
        <w:rPr>
          <w:color w:val="000000"/>
          <w:sz w:val="26"/>
          <w:szCs w:val="26"/>
        </w:rPr>
        <w:t xml:space="preserve">, </w:t>
      </w:r>
      <w:proofErr w:type="spellStart"/>
      <w:r w:rsidR="00A66D6B" w:rsidRPr="002A48F4">
        <w:rPr>
          <w:color w:val="000000"/>
          <w:sz w:val="26"/>
          <w:szCs w:val="26"/>
        </w:rPr>
        <w:t>кад</w:t>
      </w:r>
      <w:proofErr w:type="spellEnd"/>
      <w:r w:rsidR="00A66D6B" w:rsidRPr="002A48F4">
        <w:rPr>
          <w:color w:val="000000"/>
          <w:sz w:val="26"/>
          <w:szCs w:val="26"/>
        </w:rPr>
        <w:t>. №31:20:1305009:3</w:t>
      </w:r>
    </w:p>
    <w:p w:rsidR="00DF2C02" w:rsidRPr="00D241DD" w:rsidRDefault="00DF2C02" w:rsidP="00EC0E28">
      <w:pPr>
        <w:tabs>
          <w:tab w:val="left" w:pos="993"/>
        </w:tabs>
        <w:ind w:firstLine="709"/>
        <w:jc w:val="both"/>
      </w:pPr>
      <w:r w:rsidRPr="00D241DD">
        <w:t xml:space="preserve">Закупка производится </w:t>
      </w:r>
      <w:r w:rsidR="00572BE2" w:rsidRPr="00D241DD">
        <w:t>на основании заключенного договора технологического присоединения №</w:t>
      </w:r>
      <w:r w:rsidR="00D679B3">
        <w:t xml:space="preserve"> </w:t>
      </w:r>
      <w:r w:rsidR="00A66D6B" w:rsidRPr="00A66D6B">
        <w:rPr>
          <w:lang w:eastAsia="en-US"/>
        </w:rPr>
        <w:t>42203101</w:t>
      </w:r>
      <w:r w:rsidR="00D241DD" w:rsidRPr="00D241DD">
        <w:t xml:space="preserve"> от </w:t>
      </w:r>
      <w:r w:rsidR="00A66D6B" w:rsidRPr="00A66D6B">
        <w:t xml:space="preserve">09.06.2022 </w:t>
      </w:r>
      <w:r w:rsidR="00D241DD" w:rsidRPr="00AB25CC">
        <w:t xml:space="preserve">г., </w:t>
      </w:r>
      <w:r w:rsidR="00572BE2" w:rsidRPr="00D241DD">
        <w:t>в рамках</w:t>
      </w:r>
      <w:r w:rsidR="00D241DD" w:rsidRPr="00D241DD">
        <w:t xml:space="preserve"> инвестиционной программы филиала ПАО «</w:t>
      </w:r>
      <w:proofErr w:type="spellStart"/>
      <w:r w:rsidR="00A66D6B">
        <w:t>Россети</w:t>
      </w:r>
      <w:proofErr w:type="spellEnd"/>
      <w:r w:rsidR="00A66D6B" w:rsidRPr="00D241DD">
        <w:t xml:space="preserve"> Цент</w:t>
      </w:r>
      <w:r w:rsidR="00D241DD" w:rsidRPr="00D241DD">
        <w:t xml:space="preserve">» - Белгородэнерго </w:t>
      </w:r>
      <w:r w:rsidRPr="00D241DD">
        <w:t>20</w:t>
      </w:r>
      <w:r w:rsidR="00F07940" w:rsidRPr="00D241DD">
        <w:t>2</w:t>
      </w:r>
      <w:r w:rsidR="00A66D6B" w:rsidRPr="00A66D6B">
        <w:t>2</w:t>
      </w:r>
      <w:r w:rsidRPr="00D241DD">
        <w:t xml:space="preserve"> год</w:t>
      </w:r>
      <w:r w:rsidR="00D241DD" w:rsidRPr="00D241DD">
        <w:t>а</w:t>
      </w:r>
      <w:r w:rsidRPr="00D241DD">
        <w:t xml:space="preserve">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F07940">
        <w:t>на склад</w:t>
      </w:r>
      <w:r w:rsidR="009B590B" w:rsidRPr="009B590B">
        <w:t xml:space="preserve"> получател</w:t>
      </w:r>
      <w:r w:rsidR="00F07940">
        <w:t>я – филиа</w:t>
      </w:r>
      <w:r w:rsidR="00564361">
        <w:t>ла</w:t>
      </w:r>
      <w:r w:rsidR="002372EF">
        <w:t xml:space="preserve"> </w:t>
      </w:r>
      <w:r w:rsidR="008465D4">
        <w:t>П</w:t>
      </w:r>
      <w:r w:rsidR="002372EF">
        <w:t>АО «</w:t>
      </w:r>
      <w:proofErr w:type="spellStart"/>
      <w:r w:rsidR="00A66D6B">
        <w:t>Россети</w:t>
      </w:r>
      <w:proofErr w:type="spellEnd"/>
      <w:r w:rsidR="002372EF">
        <w:t xml:space="preserve"> Центр»</w:t>
      </w:r>
      <w:r w:rsidR="00D6751A" w:rsidRPr="00D6751A">
        <w:t xml:space="preserve"> </w:t>
      </w:r>
      <w:r w:rsidR="00D241DD">
        <w:t xml:space="preserve">- </w:t>
      </w:r>
      <w:r w:rsidR="00F07940">
        <w:t>Белгородэнерго</w:t>
      </w:r>
      <w:r w:rsidR="00A66D6B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9"/>
        <w:gridCol w:w="1856"/>
        <w:gridCol w:w="1972"/>
        <w:gridCol w:w="2068"/>
        <w:gridCol w:w="2176"/>
      </w:tblGrid>
      <w:tr w:rsidR="001E28F3" w:rsidRPr="009B590B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C00DD">
              <w:t>изготовления</w:t>
            </w:r>
            <w:r>
              <w:t xml:space="preserve"> *</w:t>
            </w:r>
          </w:p>
        </w:tc>
        <w:tc>
          <w:tcPr>
            <w:tcW w:w="2268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F07940" w:rsidP="00EC0E28">
            <w:pPr>
              <w:tabs>
                <w:tab w:val="left" w:pos="1134"/>
              </w:tabs>
              <w:jc w:val="center"/>
            </w:pPr>
            <w:r>
              <w:t>ДГУ  (</w:t>
            </w:r>
            <w:r w:rsidR="001E28F3" w:rsidRPr="00881DE7">
              <w:t xml:space="preserve"> шт.</w:t>
            </w:r>
            <w:r>
              <w:t>)</w:t>
            </w:r>
          </w:p>
        </w:tc>
      </w:tr>
      <w:tr w:rsidR="001E28F3" w:rsidRPr="009B590B" w:rsidTr="001E28F3">
        <w:tc>
          <w:tcPr>
            <w:tcW w:w="1704" w:type="dxa"/>
          </w:tcPr>
          <w:p w:rsidR="001E28F3" w:rsidRPr="009B590B" w:rsidRDefault="00F07940" w:rsidP="00C12D80">
            <w:pPr>
              <w:tabs>
                <w:tab w:val="left" w:pos="1134"/>
              </w:tabs>
            </w:pPr>
            <w:r>
              <w:t>Белгородэнерго</w:t>
            </w:r>
            <w:r w:rsidR="00C12D80">
              <w:t xml:space="preserve"> </w:t>
            </w:r>
          </w:p>
        </w:tc>
        <w:tc>
          <w:tcPr>
            <w:tcW w:w="1916" w:type="dxa"/>
          </w:tcPr>
          <w:p w:rsidR="001E28F3" w:rsidRPr="009B590B" w:rsidRDefault="001E28F3" w:rsidP="00EC0E28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</w:p>
        </w:tc>
        <w:tc>
          <w:tcPr>
            <w:tcW w:w="2017" w:type="dxa"/>
          </w:tcPr>
          <w:p w:rsidR="00C12D80" w:rsidRDefault="007409A2" w:rsidP="00EC0E28">
            <w:pPr>
              <w:tabs>
                <w:tab w:val="left" w:pos="1134"/>
              </w:tabs>
            </w:pPr>
            <w:r>
              <w:t>Центральный склад</w:t>
            </w:r>
            <w:r w:rsidR="00C12D80">
              <w:t xml:space="preserve">, </w:t>
            </w:r>
          </w:p>
          <w:p w:rsidR="001E28F3" w:rsidRPr="009B590B" w:rsidRDefault="00C12D80" w:rsidP="00EC0E28">
            <w:pPr>
              <w:tabs>
                <w:tab w:val="left" w:pos="1134"/>
              </w:tabs>
            </w:pPr>
            <w:r>
              <w:t>г. Белгород , 5-й Заводской переулок,  д.17</w:t>
            </w:r>
          </w:p>
        </w:tc>
        <w:tc>
          <w:tcPr>
            <w:tcW w:w="2126" w:type="dxa"/>
          </w:tcPr>
          <w:p w:rsidR="001E28F3" w:rsidRPr="009B590B" w:rsidRDefault="00F07940" w:rsidP="00EC0E28">
            <w:pPr>
              <w:tabs>
                <w:tab w:val="left" w:pos="1134"/>
              </w:tabs>
            </w:pPr>
            <w:r>
              <w:t xml:space="preserve">       </w:t>
            </w:r>
            <w:r w:rsidR="00155D72">
              <w:t xml:space="preserve">    </w:t>
            </w:r>
            <w:r w:rsidR="00564361">
              <w:t xml:space="preserve"> </w:t>
            </w:r>
            <w:r>
              <w:t>30</w:t>
            </w:r>
          </w:p>
        </w:tc>
        <w:tc>
          <w:tcPr>
            <w:tcW w:w="2268" w:type="dxa"/>
          </w:tcPr>
          <w:p w:rsidR="001E28F3" w:rsidRPr="009B590B" w:rsidRDefault="00155D72" w:rsidP="00EC0E28">
            <w:pPr>
              <w:tabs>
                <w:tab w:val="left" w:pos="1134"/>
              </w:tabs>
            </w:pPr>
            <w:r>
              <w:t xml:space="preserve">            </w:t>
            </w:r>
            <w:r w:rsidR="00F07940">
              <w:t xml:space="preserve"> 1</w:t>
            </w:r>
          </w:p>
        </w:tc>
      </w:tr>
    </w:tbl>
    <w:p w:rsidR="00DF2C02" w:rsidRPr="00043FDE" w:rsidRDefault="00043FDE" w:rsidP="00EC0E28">
      <w:pPr>
        <w:jc w:val="both"/>
      </w:pPr>
      <w:r>
        <w:t xml:space="preserve">          </w:t>
      </w:r>
      <w:r w:rsidR="00DF2C02" w:rsidRPr="00043FDE">
        <w:t xml:space="preserve">*в календарных днях, с </w:t>
      </w:r>
      <w:r w:rsidR="001019E1">
        <w:t>даты</w:t>
      </w:r>
      <w:r w:rsidR="00DF2C02" w:rsidRPr="00043FDE">
        <w:t xml:space="preserve"> заключения договора </w:t>
      </w:r>
    </w:p>
    <w:p w:rsidR="006203BE" w:rsidRDefault="006203BE" w:rsidP="00EC0E28">
      <w:pPr>
        <w:ind w:firstLine="709"/>
        <w:jc w:val="both"/>
      </w:pPr>
    </w:p>
    <w:p w:rsidR="00D241DD" w:rsidRPr="00D241DD" w:rsidRDefault="005B5711" w:rsidP="00C10A91">
      <w:pPr>
        <w:pStyle w:val="af0"/>
        <w:numPr>
          <w:ilvl w:val="0"/>
          <w:numId w:val="3"/>
        </w:numPr>
        <w:tabs>
          <w:tab w:val="left" w:pos="993"/>
        </w:tabs>
        <w:ind w:left="709" w:firstLine="709"/>
        <w:jc w:val="both"/>
        <w:rPr>
          <w:b/>
          <w:bCs/>
          <w:sz w:val="24"/>
          <w:szCs w:val="24"/>
        </w:rPr>
      </w:pPr>
      <w:r w:rsidRPr="00D241DD">
        <w:rPr>
          <w:b/>
          <w:bCs/>
          <w:sz w:val="24"/>
          <w:szCs w:val="24"/>
        </w:rPr>
        <w:t>Технические требования к оборудованию.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53"/>
        <w:gridCol w:w="5252"/>
      </w:tblGrid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b w:val="0"/>
                <w:bCs w:val="0"/>
                <w:color w:val="000000"/>
                <w:szCs w:val="24"/>
              </w:rPr>
              <w:t>Наименование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 w:val="0"/>
                <w:bCs w:val="0"/>
                <w:color w:val="000000"/>
                <w:szCs w:val="24"/>
              </w:rPr>
            </w:pPr>
            <w:r>
              <w:rPr>
                <w:b w:val="0"/>
                <w:bCs w:val="0"/>
                <w:color w:val="000000"/>
                <w:szCs w:val="24"/>
              </w:rPr>
              <w:t>Технические требования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Наименование.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дизель-генераторная электростанция.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Область применения и назначение.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Для преобразования механической энергии в электрическую энергию трехфазного переменного тока напряжением 380 В частотой 50 Гц. Использование в качестве резервного источника питания электроэнергией (для наружной установки).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Наличие сертификации.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Российская сертификация.</w:t>
            </w:r>
          </w:p>
        </w:tc>
      </w:tr>
      <w:tr w:rsidR="00333A1F" w:rsidTr="00333A1F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Основные технические данные: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Генерирующий блок: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A1F" w:rsidRDefault="00333A1F">
            <w:pPr>
              <w:jc w:val="center"/>
              <w:rPr>
                <w:color w:val="000000"/>
              </w:rPr>
            </w:pP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Выходная мощность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>/кВт;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Основная не менее 20/16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Номинальное выходное напряжение, В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Диапазон регулирования напряжения, %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t>не хуже ±1%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Номинальная частота Гц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Отклонение номинальной частоты, %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  <w:lang w:val="en-US"/>
              </w:rPr>
            </w:pPr>
            <w:r>
              <w:t>не хуже ±1%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Защита от ненормальных режимов работы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</w:pPr>
            <w:r>
              <w:t>от перегрузки и от токов короткого замыкания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Дизельный двигатель: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A1F" w:rsidRDefault="00333A1F">
            <w:pPr>
              <w:pStyle w:val="af4"/>
              <w:jc w:val="center"/>
              <w:rPr>
                <w:color w:val="000000"/>
                <w:lang w:val="en-US"/>
              </w:rPr>
            </w:pP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Частота оборотов двигателя, об/мин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</w:pPr>
            <w:r>
              <w:t>1500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Регулятор оборотов двигателя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механический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  <w:rPr>
                <w:color w:val="000000"/>
              </w:rPr>
            </w:pPr>
            <w:r>
              <w:t>Система подачи охлаждения воздуха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естественное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Система охлаждения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водяное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 xml:space="preserve">Минимальная температура запуска без подогрева, </w:t>
            </w:r>
            <w:r>
              <w:rPr>
                <w:rFonts w:ascii="Calibri" w:hAnsi="Calibri"/>
              </w:rPr>
              <w:t>°</w:t>
            </w:r>
            <w:r>
              <w:t>С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-15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Автоматический подогреватель охлаждающей жидкости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Обеспечивающий запуск ДГУ при </w:t>
            </w:r>
            <w:r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 xml:space="preserve"> – 40</w:t>
            </w:r>
            <w:r>
              <w:rPr>
                <w:rFonts w:ascii="Calibri" w:hAnsi="Calibri"/>
              </w:rPr>
              <w:t>°</w:t>
            </w:r>
            <w:r>
              <w:t>С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Емкость топливного бака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На время работы не менее 8 часов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Емкость аккумуляторной батареи, А/ч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70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60"/>
            </w:pPr>
            <w:r>
              <w:t>Максимальная наработка в течение года, часов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200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r>
              <w:t>Система управления установкой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pStyle w:val="af4"/>
              <w:spacing w:before="0" w:beforeAutospacing="0" w:after="0" w:afterAutospacing="0"/>
              <w:jc w:val="center"/>
            </w:pPr>
            <w:r>
              <w:t>Оборудование должно быть оснащено:</w:t>
            </w:r>
          </w:p>
          <w:p w:rsidR="00333A1F" w:rsidRDefault="00333A1F" w:rsidP="00333A1F">
            <w:pPr>
              <w:pStyle w:val="af4"/>
              <w:numPr>
                <w:ilvl w:val="0"/>
                <w:numId w:val="24"/>
              </w:numPr>
              <w:spacing w:before="0" w:beforeAutospacing="0" w:after="0" w:afterAutospacing="0"/>
              <w:ind w:left="34" w:firstLine="0"/>
              <w:jc w:val="both"/>
            </w:pPr>
            <w:r>
              <w:t>Пультом ручного управления и контроля, предназначенным для запуска и останова, просмотра параметров и настройки параметров запуска и работы установки,</w:t>
            </w:r>
          </w:p>
          <w:p w:rsidR="00333A1F" w:rsidRDefault="00333A1F" w:rsidP="00333A1F">
            <w:pPr>
              <w:pStyle w:val="af4"/>
              <w:numPr>
                <w:ilvl w:val="0"/>
                <w:numId w:val="24"/>
              </w:numPr>
              <w:spacing w:before="0" w:beforeAutospacing="0" w:after="0" w:afterAutospacing="0"/>
              <w:ind w:left="34" w:firstLine="0"/>
              <w:jc w:val="both"/>
            </w:pPr>
            <w:r>
              <w:t>Системой автоматического запуска и останова.</w:t>
            </w:r>
          </w:p>
          <w:p w:rsidR="00333A1F" w:rsidRDefault="00333A1F" w:rsidP="00333A1F">
            <w:pPr>
              <w:pStyle w:val="af4"/>
              <w:numPr>
                <w:ilvl w:val="0"/>
                <w:numId w:val="24"/>
              </w:numPr>
              <w:spacing w:before="0" w:beforeAutospacing="0" w:after="0" w:afterAutospacing="0"/>
              <w:ind w:left="34" w:firstLine="0"/>
              <w:jc w:val="both"/>
            </w:pPr>
            <w:r>
              <w:t>Системой дистанционного запуска и останова.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r>
              <w:t>Контроль параметров работы установки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 w:rsidP="00333A1F">
            <w:pPr>
              <w:pStyle w:val="af4"/>
              <w:numPr>
                <w:ilvl w:val="0"/>
                <w:numId w:val="25"/>
              </w:numPr>
              <w:spacing w:before="0" w:beforeAutospacing="0" w:after="0" w:afterAutospacing="0"/>
              <w:ind w:left="34" w:firstLine="0"/>
              <w:jc w:val="both"/>
            </w:pPr>
            <w:r>
              <w:t>Контроль параметров работы установки должен осуществляться в локальном режиме непосредственно с панели установки.</w:t>
            </w:r>
          </w:p>
          <w:p w:rsidR="00333A1F" w:rsidRDefault="00333A1F" w:rsidP="0060479A">
            <w:pPr>
              <w:pStyle w:val="af4"/>
              <w:numPr>
                <w:ilvl w:val="0"/>
                <w:numId w:val="25"/>
              </w:numPr>
              <w:spacing w:before="0" w:beforeAutospacing="0" w:after="0" w:afterAutospacing="0"/>
              <w:ind w:left="34" w:firstLine="0"/>
              <w:jc w:val="both"/>
            </w:pPr>
            <w:r>
              <w:t xml:space="preserve">Дистанционно в ДП </w:t>
            </w:r>
            <w:r w:rsidR="00A66D6B">
              <w:rPr>
                <w:color w:val="000000"/>
              </w:rPr>
              <w:t>Волоконовского</w:t>
            </w:r>
            <w:r w:rsidR="0060479A">
              <w:t xml:space="preserve"> </w:t>
            </w:r>
            <w:r>
              <w:t>РЭС.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Режим запуска и останова ДГУ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 w:rsidP="00333A1F">
            <w:pPr>
              <w:numPr>
                <w:ilvl w:val="0"/>
                <w:numId w:val="26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Ручной, с локального пульта управления.</w:t>
            </w:r>
          </w:p>
          <w:p w:rsidR="00333A1F" w:rsidRDefault="00333A1F" w:rsidP="00333A1F">
            <w:pPr>
              <w:numPr>
                <w:ilvl w:val="0"/>
                <w:numId w:val="26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Дистанционно из ДП </w:t>
            </w:r>
            <w:r w:rsidR="00A66D6B">
              <w:rPr>
                <w:color w:val="000000"/>
              </w:rPr>
              <w:t>Волоконовского</w:t>
            </w:r>
            <w:r w:rsidR="000E1C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РЭС.</w:t>
            </w:r>
          </w:p>
          <w:p w:rsidR="00333A1F" w:rsidRDefault="00333A1F" w:rsidP="00333A1F">
            <w:pPr>
              <w:numPr>
                <w:ilvl w:val="0"/>
                <w:numId w:val="26"/>
              </w:numP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Автоматически при пропадании напряжения на основном вводе.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 w:rsidP="00A66D6B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 xml:space="preserve">Протокол обмена с вышестоящим уровнем диспетчеризации (ОИК </w:t>
            </w:r>
            <w:r w:rsidR="00A66D6B">
              <w:rPr>
                <w:color w:val="000000"/>
              </w:rPr>
              <w:t>Волоконовского</w:t>
            </w:r>
            <w:r>
              <w:rPr>
                <w:color w:val="000000"/>
              </w:rPr>
              <w:t xml:space="preserve"> РЭС)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4"/>
              <w:jc w:val="center"/>
              <w:rPr>
                <w:color w:val="000000"/>
              </w:rPr>
            </w:pPr>
            <w:r>
              <w:t>ГОСТ Р МЭК 60870-5-104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Срок службы;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30 лет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97"/>
              <w:rPr>
                <w:color w:val="000000"/>
              </w:rPr>
            </w:pPr>
            <w:r>
              <w:rPr>
                <w:color w:val="000000"/>
              </w:rPr>
              <w:t>Срок гарантии со дня ввода в эксплуатацию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 года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3A1F" w:rsidRDefault="00333A1F">
            <w:pPr>
              <w:ind w:left="397"/>
              <w:rPr>
                <w:rFonts w:ascii="Arial" w:hAnsi="Arial" w:cs="Arial"/>
              </w:rPr>
            </w:pPr>
            <w:r>
              <w:rPr>
                <w:color w:val="000000"/>
              </w:rPr>
              <w:t>Срок хранения;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год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Наличие заводской документации.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Обязательно паспорт, инструкцию по эксплуатации (на русском языке), сертификат соответствия</w:t>
            </w:r>
          </w:p>
        </w:tc>
      </w:tr>
      <w:tr w:rsidR="00333A1F" w:rsidTr="00333A1F">
        <w:trPr>
          <w:cantSplit/>
          <w:trHeight w:val="20"/>
        </w:trPr>
        <w:tc>
          <w:tcPr>
            <w:tcW w:w="2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rPr>
                <w:color w:val="000000"/>
              </w:rPr>
            </w:pPr>
            <w:r>
              <w:rPr>
                <w:color w:val="000000"/>
              </w:rPr>
              <w:t>Соответствие требованиям безопасности:</w:t>
            </w:r>
          </w:p>
        </w:tc>
        <w:tc>
          <w:tcPr>
            <w:tcW w:w="2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A1F" w:rsidRDefault="00333A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Обязательно</w:t>
            </w:r>
          </w:p>
        </w:tc>
      </w:tr>
    </w:tbl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крепление створок ворот и дверей должно быть выполнено на внутренних петлях. Замки на дверях - внутреннего исполнения, должны иметь простую и надежную конструкцию и открываться одним ключом (в комплекте 5 ключей). Двери и створки ворот должны иметь фиксацию в крайних положениях. Двери, жалюзи и замки должны иметь </w:t>
      </w:r>
      <w:proofErr w:type="spellStart"/>
      <w:r>
        <w:rPr>
          <w:sz w:val="24"/>
          <w:szCs w:val="24"/>
        </w:rPr>
        <w:t>противовандальное</w:t>
      </w:r>
      <w:proofErr w:type="spellEnd"/>
      <w:r>
        <w:rPr>
          <w:sz w:val="24"/>
          <w:szCs w:val="24"/>
        </w:rPr>
        <w:t xml:space="preserve"> исполнение. Предусмотреть петли дл</w:t>
      </w:r>
      <w:r w:rsidR="00E07797">
        <w:rPr>
          <w:sz w:val="24"/>
          <w:szCs w:val="24"/>
        </w:rPr>
        <w:t>я навесных замков, а та</w:t>
      </w:r>
      <w:r>
        <w:rPr>
          <w:sz w:val="24"/>
          <w:szCs w:val="24"/>
        </w:rPr>
        <w:t xml:space="preserve"> же навесные замки установленного образца по согласованию с заказчиком;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окраски: краска полимерная порошковая, цвета в соответствии с корпоративным стандартом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уплотнителей на дверях, использовать долговечные материалы устойчивые к атмосферным воздействиям (диапазон рабочей температуры от + 40º С до –45° С);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крыши должна исключать сток воды с крыши на стены;</w:t>
      </w:r>
    </w:p>
    <w:p w:rsidR="00333A1F" w:rsidRDefault="00333A1F" w:rsidP="00333A1F">
      <w:pPr>
        <w:pStyle w:val="af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окраску ДГУ выполнить в соответствие с утвержденными корпоративными цветами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», на дверях нанести диспетчерские наименования, знаки безопасности, логотип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и телефон 8 800 5050 115 и 1350.</w:t>
      </w:r>
    </w:p>
    <w:p w:rsidR="00F47125" w:rsidRPr="00F20FF6" w:rsidRDefault="001C7EB4" w:rsidP="00F20FF6">
      <w:pPr>
        <w:jc w:val="both"/>
      </w:pPr>
      <w:r w:rsidRPr="00D241DD">
        <w:rPr>
          <w:bCs/>
        </w:rPr>
        <w:t>3.1</w:t>
      </w:r>
      <w:r w:rsidRPr="00D241DD">
        <w:rPr>
          <w:bCs/>
          <w:color w:val="FF0000"/>
        </w:rPr>
        <w:t xml:space="preserve"> </w:t>
      </w:r>
      <w:r w:rsidRPr="00D241DD">
        <w:t xml:space="preserve">Для осуществления контроля параметром работы ДГУ, а также для возможности удаленного управления (запуск/останов) предусмотреть монтаж шкафа телемеханики во внутреннем объеме контейнера ДГУ. Шкаф телемеханики должен включать в себя контроллер с GSM-модемом, блок питания, а также блок резервного питания. В контейнер ДГУ предусмотреть установку противопожарного датчика, а также концевого выключателя на входной двери контейнера с передачей сигналов в шкаф ТМ. Список сигналов, передаваемый на верхний уровень, согласовать с </w:t>
      </w:r>
      <w:r w:rsidR="000A1238" w:rsidRPr="00D241DD">
        <w:t>З</w:t>
      </w:r>
      <w:r w:rsidRPr="00D241DD">
        <w:t xml:space="preserve">аказчиком. </w:t>
      </w:r>
      <w:r w:rsidR="005E5E32" w:rsidRPr="00D241DD">
        <w:t>Провести предпроектное обследование на предмет качества сигнала сотовой сети и выбора сотового оператора в месте установки ДГУ.</w:t>
      </w:r>
    </w:p>
    <w:p w:rsidR="001B090B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985CBE" w:rsidRDefault="00985CBE" w:rsidP="00F20FF6"/>
    <w:p w:rsidR="00391F8B" w:rsidRDefault="00F47125" w:rsidP="00391F8B">
      <w:pPr>
        <w:spacing w:line="276" w:lineRule="auto"/>
        <w:ind w:left="1069"/>
        <w:jc w:val="both"/>
        <w:rPr>
          <w:b/>
          <w:bCs/>
        </w:rPr>
      </w:pPr>
      <w:r>
        <w:rPr>
          <w:b/>
          <w:bCs/>
        </w:rPr>
        <w:t>4.</w:t>
      </w:r>
      <w:r w:rsidR="00D241DD">
        <w:rPr>
          <w:b/>
          <w:bCs/>
        </w:rPr>
        <w:t xml:space="preserve"> </w:t>
      </w:r>
      <w:r w:rsidR="00326B73" w:rsidRPr="00F47125">
        <w:rPr>
          <w:b/>
          <w:bCs/>
        </w:rPr>
        <w:t>Общие требования.</w:t>
      </w:r>
    </w:p>
    <w:p w:rsidR="00326B73" w:rsidRPr="00D241DD" w:rsidRDefault="00471DD3" w:rsidP="00391F8B">
      <w:pPr>
        <w:spacing w:line="276" w:lineRule="auto"/>
        <w:jc w:val="both"/>
        <w:rPr>
          <w:b/>
          <w:bCs/>
        </w:rPr>
      </w:pPr>
      <w:r w:rsidRPr="0031778F">
        <w:rPr>
          <w:bCs/>
        </w:rPr>
        <w:t>4.1</w:t>
      </w:r>
      <w:r w:rsidR="00D241DD">
        <w:rPr>
          <w:bCs/>
        </w:rPr>
        <w:t>.</w:t>
      </w:r>
      <w:r w:rsidR="00F47125">
        <w:t xml:space="preserve">  </w:t>
      </w:r>
      <w:r w:rsidR="00326B73" w:rsidRPr="00F47125">
        <w:t xml:space="preserve"> </w:t>
      </w:r>
      <w:r w:rsidR="00D241DD">
        <w:t xml:space="preserve">  </w:t>
      </w:r>
      <w:r w:rsidR="00326B73" w:rsidRPr="00D241DD">
        <w:t>К поставке допускается оборудование, отвечающее следующим требованиям: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оборудование должно быть новым, ранее не использованным;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оборудование должно</w:t>
      </w:r>
      <w:r w:rsidRPr="00D241DD">
        <w:rPr>
          <w:rFonts w:eastAsia="Calibri"/>
          <w:sz w:val="24"/>
          <w:szCs w:val="24"/>
        </w:rPr>
        <w:t xml:space="preserve"> соответствовать требованиям Приказа №533 от 12.11.2013 Федеральной службы по экологическому, технологическому и атомному надзору и прочим нормативным документам, соответствовать экологическому стандарту EURO IV, сопровождаться полным комплектом документации, соответствующим государственным стандартам.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поставщик должен предоставить вместе с пакетом документации нормы расхода топлива поставляемого оборудования;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326B73" w:rsidRPr="00D241DD" w:rsidRDefault="00391F8B" w:rsidP="00391F8B">
      <w:pPr>
        <w:jc w:val="both"/>
      </w:pPr>
      <w:r w:rsidRPr="00D241DD">
        <w:t xml:space="preserve"> 4.2</w:t>
      </w:r>
      <w:r w:rsidR="00D241DD">
        <w:t>.</w:t>
      </w:r>
      <w:r w:rsidR="00471DD3" w:rsidRPr="00D241DD">
        <w:t xml:space="preserve"> </w:t>
      </w:r>
      <w:r w:rsidR="00326B73" w:rsidRPr="00D241DD"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A66D6B">
        <w:t>Россети</w:t>
      </w:r>
      <w:proofErr w:type="spellEnd"/>
      <w:r w:rsidR="00326B73" w:rsidRPr="00D241DD"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26B73" w:rsidRPr="00D241DD" w:rsidRDefault="0031778F" w:rsidP="0031778F">
      <w:pPr>
        <w:jc w:val="both"/>
      </w:pPr>
      <w:r w:rsidRPr="00D241DD">
        <w:t>4.3</w:t>
      </w:r>
      <w:r w:rsidR="00D241DD">
        <w:t>.</w:t>
      </w:r>
      <w:r w:rsidRPr="00D241DD">
        <w:t xml:space="preserve"> </w:t>
      </w:r>
      <w:r w:rsidR="00D241DD">
        <w:t xml:space="preserve">   </w:t>
      </w:r>
      <w:r w:rsidR="00326B73" w:rsidRPr="00D241DD">
        <w:t>Оборудование должно соответствовать требованиям: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11928-66 «Системы аварийно-предупредительной сигнализации и защиты автоматизированных дизелей и газовых двигателей. Общие технические условия»;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10150-75 «Дизели стационарные, судовые, тепловозные и промышленные. Технические требования» (в части пуска электростартером);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14228-80 «Дизели и газовые двигатели автоматизированные. Классификация по объему автоматизации» (в части степеней автоматизации);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14254-96 «Степени защиты, обеспечиваемые оболочками (код IP)»;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24334-80 «Кабели силовые для нестационарной прокладки. Общие технические требования»;</w:t>
      </w:r>
    </w:p>
    <w:p w:rsidR="00326B73" w:rsidRPr="00D241DD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rPr>
          <w:sz w:val="24"/>
          <w:szCs w:val="24"/>
        </w:rPr>
      </w:pPr>
      <w:r w:rsidRPr="00D241DD">
        <w:rPr>
          <w:sz w:val="24"/>
          <w:szCs w:val="24"/>
        </w:rPr>
        <w:t>ГОСТ 7386-80 «Наконечники кабельные медные, закрепляемые опрессовкой. Конструкция и размеры».</w:t>
      </w:r>
    </w:p>
    <w:p w:rsidR="00326B73" w:rsidRPr="00D241DD" w:rsidRDefault="001553C7" w:rsidP="001553C7">
      <w:pPr>
        <w:jc w:val="both"/>
      </w:pPr>
      <w:r w:rsidRPr="00D241DD">
        <w:t>4.4</w:t>
      </w:r>
      <w:r w:rsidR="00D241DD">
        <w:t xml:space="preserve">. </w:t>
      </w:r>
      <w:r w:rsidR="00326B73" w:rsidRPr="00D241DD">
        <w:t>Цветовое оформление оборудования должно пройти обязательное предварительное согласование с филиалом ПАО «</w:t>
      </w:r>
      <w:proofErr w:type="spellStart"/>
      <w:r w:rsidR="00A66D6B">
        <w:t>Россети</w:t>
      </w:r>
      <w:proofErr w:type="spellEnd"/>
      <w:r w:rsidR="00A66D6B">
        <w:t xml:space="preserve"> Центр</w:t>
      </w:r>
      <w:r w:rsidR="00326B73" w:rsidRPr="00D241DD">
        <w:t>»-«Белгородэнерго».</w:t>
      </w:r>
    </w:p>
    <w:p w:rsidR="00326B73" w:rsidRPr="00D241DD" w:rsidRDefault="00D241DD" w:rsidP="00D241DD">
      <w:pPr>
        <w:pStyle w:val="af0"/>
        <w:numPr>
          <w:ilvl w:val="1"/>
          <w:numId w:val="3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26B73" w:rsidRPr="00D241DD">
        <w:rPr>
          <w:sz w:val="24"/>
          <w:szCs w:val="24"/>
        </w:rPr>
        <w:t>Поставщик должен (если требуется по условиям эксплуатации)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326B73" w:rsidRPr="00D241DD" w:rsidRDefault="00D241DD" w:rsidP="001553C7">
      <w:pPr>
        <w:pStyle w:val="af0"/>
        <w:numPr>
          <w:ilvl w:val="1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26B73" w:rsidRPr="00D241DD">
        <w:rPr>
          <w:sz w:val="24"/>
          <w:szCs w:val="24"/>
        </w:rPr>
        <w:t>Упаковка, транспортирование должны соответствовать требованиям, указанным в технических условиях изготовителя 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326B73" w:rsidRPr="00D241DD" w:rsidRDefault="00326B73" w:rsidP="00D241DD">
      <w:pPr>
        <w:pStyle w:val="af0"/>
        <w:numPr>
          <w:ilvl w:val="1"/>
          <w:numId w:val="37"/>
        </w:numPr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Обязательно наличие сертифицированного сервисного центра на территории РФ.</w:t>
      </w:r>
    </w:p>
    <w:p w:rsidR="00326B73" w:rsidRPr="00D241DD" w:rsidRDefault="00326B73" w:rsidP="00D241DD">
      <w:pPr>
        <w:pStyle w:val="af0"/>
        <w:numPr>
          <w:ilvl w:val="1"/>
          <w:numId w:val="37"/>
        </w:numPr>
        <w:ind w:left="426" w:hanging="426"/>
        <w:jc w:val="both"/>
        <w:rPr>
          <w:sz w:val="24"/>
          <w:szCs w:val="24"/>
        </w:rPr>
      </w:pPr>
      <w:r w:rsidRPr="00D241DD">
        <w:rPr>
          <w:sz w:val="24"/>
          <w:szCs w:val="24"/>
        </w:rPr>
        <w:t>Срок изготовления оборудования должен быть не более года до момента поставки.</w:t>
      </w:r>
    </w:p>
    <w:p w:rsidR="00326B73" w:rsidRPr="00312910" w:rsidRDefault="00326B73" w:rsidP="00326B73">
      <w:pPr>
        <w:spacing w:line="276" w:lineRule="auto"/>
        <w:ind w:firstLine="709"/>
        <w:jc w:val="both"/>
      </w:pPr>
    </w:p>
    <w:p w:rsidR="00326B73" w:rsidRPr="009209F4" w:rsidRDefault="009209F4" w:rsidP="009209F4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</w:t>
      </w:r>
      <w:r w:rsidR="001553C7">
        <w:rPr>
          <w:b/>
          <w:bCs/>
        </w:rPr>
        <w:t>5</w:t>
      </w:r>
      <w:r w:rsidR="00471DD3" w:rsidRPr="009209F4">
        <w:rPr>
          <w:b/>
          <w:bCs/>
        </w:rPr>
        <w:t>.</w:t>
      </w:r>
      <w:r w:rsidR="00D241DD">
        <w:rPr>
          <w:b/>
          <w:bCs/>
        </w:rPr>
        <w:t xml:space="preserve"> </w:t>
      </w:r>
      <w:r w:rsidR="00326B73" w:rsidRPr="009209F4">
        <w:rPr>
          <w:b/>
          <w:bCs/>
        </w:rPr>
        <w:t>Гарантийные обязательства.</w:t>
      </w:r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Гарантия на поставляемое оборудование должна распространятся не менее, чем на 24 месяца или 1000 моточасов. Время начала исчисления гарантийного срока – с момента поставки оборудования на склад.</w:t>
      </w:r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0" w:name="_Toc335305879"/>
      <w:bookmarkStart w:id="1" w:name="_Toc335316783"/>
      <w:r w:rsidRPr="00312910">
        <w:rPr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bookmarkEnd w:id="0"/>
      <w:bookmarkEnd w:id="1"/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326B73" w:rsidRPr="00471DD3" w:rsidRDefault="001553C7" w:rsidP="00471DD3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6</w:t>
      </w:r>
      <w:r w:rsidR="00471DD3">
        <w:rPr>
          <w:b/>
          <w:bCs/>
        </w:rPr>
        <w:t>.</w:t>
      </w:r>
      <w:r w:rsidR="00690B0E">
        <w:rPr>
          <w:b/>
          <w:bCs/>
        </w:rPr>
        <w:t xml:space="preserve"> </w:t>
      </w:r>
      <w:r w:rsidR="00326B73" w:rsidRPr="00471DD3">
        <w:rPr>
          <w:b/>
          <w:bCs/>
        </w:rPr>
        <w:t>Требования к надежности и живучести оборудования.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326B73" w:rsidRPr="00312910" w:rsidRDefault="00326B73" w:rsidP="00326B73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326B73" w:rsidRPr="00471DD3" w:rsidRDefault="009209F4" w:rsidP="00471DD3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</w:t>
      </w:r>
      <w:r w:rsidR="001553C7">
        <w:rPr>
          <w:b/>
          <w:bCs/>
        </w:rPr>
        <w:t>7</w:t>
      </w:r>
      <w:r w:rsidR="00471DD3">
        <w:rPr>
          <w:b/>
          <w:bCs/>
        </w:rPr>
        <w:t>.</w:t>
      </w:r>
      <w:r w:rsidR="00690B0E">
        <w:rPr>
          <w:b/>
          <w:bCs/>
        </w:rPr>
        <w:t xml:space="preserve"> </w:t>
      </w:r>
      <w:r w:rsidR="00326B73" w:rsidRPr="00471DD3">
        <w:rPr>
          <w:b/>
          <w:bCs/>
        </w:rPr>
        <w:t>Состав технической и эксплуатационной документации.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</w:t>
      </w:r>
      <w:r>
        <w:rPr>
          <w:sz w:val="24"/>
          <w:szCs w:val="24"/>
        </w:rPr>
        <w:t>генератора, двигателя</w:t>
      </w:r>
      <w:r w:rsidRPr="003129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прицепа </w:t>
      </w:r>
      <w:r w:rsidRPr="00312910">
        <w:rPr>
          <w:sz w:val="24"/>
          <w:szCs w:val="24"/>
        </w:rPr>
        <w:t>должна включать в том числе: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паспорта;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руководство по эксплуатации;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гарантийное свидетельство;</w:t>
      </w:r>
    </w:p>
    <w:p w:rsidR="00326B73" w:rsidRPr="00312910" w:rsidRDefault="00326B73" w:rsidP="00326B73">
      <w:pPr>
        <w:pStyle w:val="af0"/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сертификат соответствия.</w:t>
      </w:r>
    </w:p>
    <w:p w:rsidR="00326B73" w:rsidRPr="001553C7" w:rsidRDefault="001553C7" w:rsidP="001553C7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8.</w:t>
      </w:r>
      <w:r w:rsidR="00690B0E">
        <w:rPr>
          <w:b/>
          <w:bCs/>
        </w:rPr>
        <w:t xml:space="preserve"> </w:t>
      </w:r>
      <w:r w:rsidR="00326B73" w:rsidRPr="001553C7">
        <w:rPr>
          <w:b/>
          <w:bCs/>
        </w:rPr>
        <w:t>Правила приемки оборудования.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proofErr w:type="spellStart"/>
      <w:r w:rsidR="00A66D6B">
        <w:rPr>
          <w:sz w:val="24"/>
          <w:szCs w:val="24"/>
        </w:rPr>
        <w:t>Россети</w:t>
      </w:r>
      <w:proofErr w:type="spellEnd"/>
      <w:r w:rsidR="00A66D6B">
        <w:rPr>
          <w:sz w:val="24"/>
          <w:szCs w:val="24"/>
        </w:rPr>
        <w:t xml:space="preserve"> </w:t>
      </w:r>
      <w:r w:rsidRPr="00312910">
        <w:rPr>
          <w:sz w:val="24"/>
          <w:szCs w:val="24"/>
        </w:rPr>
        <w:t xml:space="preserve">Центр»-«Белгородэнерго» и ответственными представителями Поставщика при получении оборудования на склад. </w:t>
      </w:r>
      <w:r w:rsidRPr="00312910">
        <w:rPr>
          <w:rFonts w:eastAsia="Calibri"/>
          <w:sz w:val="24"/>
          <w:szCs w:val="24"/>
        </w:rPr>
        <w:t>По результатам входного контроля Поставщик и Получатель составляют и подписывают Акт приема-передачи товара</w:t>
      </w:r>
    </w:p>
    <w:p w:rsidR="00326B73" w:rsidRPr="00312910" w:rsidRDefault="00326B73" w:rsidP="00326B73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31291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26B73" w:rsidRPr="00312910" w:rsidRDefault="00326B73" w:rsidP="00326B73"/>
    <w:p w:rsidR="00326B73" w:rsidRPr="00312910" w:rsidRDefault="00326B73" w:rsidP="00326B73">
      <w:pPr>
        <w:tabs>
          <w:tab w:val="left" w:pos="567"/>
        </w:tabs>
        <w:spacing w:line="276" w:lineRule="auto"/>
        <w:rPr>
          <w:b/>
        </w:rPr>
      </w:pPr>
      <w:r w:rsidRPr="00A66D6B">
        <w:rPr>
          <w:b/>
        </w:rPr>
        <w:t>Начальник</w:t>
      </w:r>
      <w:r w:rsidR="00690B0E" w:rsidRPr="00A66D6B">
        <w:rPr>
          <w:b/>
        </w:rPr>
        <w:t xml:space="preserve"> </w:t>
      </w:r>
      <w:r w:rsidR="00A66D6B" w:rsidRPr="00A66D6B">
        <w:rPr>
          <w:b/>
          <w:color w:val="000000"/>
        </w:rPr>
        <w:t>Волоконовского</w:t>
      </w:r>
      <w:r w:rsidR="00FC1192" w:rsidRPr="00A66D6B">
        <w:rPr>
          <w:b/>
        </w:rPr>
        <w:t xml:space="preserve"> РЭС</w:t>
      </w:r>
      <w:r w:rsidRPr="00312910">
        <w:rPr>
          <w:b/>
        </w:rPr>
        <w:t xml:space="preserve"> </w:t>
      </w:r>
      <w:r w:rsidRPr="00312910">
        <w:rPr>
          <w:b/>
        </w:rPr>
        <w:tab/>
      </w:r>
      <w:r w:rsidRPr="00312910">
        <w:rPr>
          <w:b/>
        </w:rPr>
        <w:tab/>
      </w:r>
      <w:r w:rsidRPr="00312910">
        <w:rPr>
          <w:b/>
        </w:rPr>
        <w:tab/>
      </w:r>
      <w:r w:rsidRPr="00312910">
        <w:rPr>
          <w:b/>
        </w:rPr>
        <w:tab/>
      </w:r>
      <w:r w:rsidRPr="00312910">
        <w:rPr>
          <w:b/>
        </w:rPr>
        <w:tab/>
      </w:r>
      <w:r w:rsidR="00A66D6B">
        <w:rPr>
          <w:b/>
        </w:rPr>
        <w:t>Замышляев А.Б.</w:t>
      </w:r>
    </w:p>
    <w:p w:rsidR="00326B73" w:rsidRPr="00312910" w:rsidRDefault="00326B73" w:rsidP="00326B73">
      <w:pPr>
        <w:tabs>
          <w:tab w:val="left" w:pos="567"/>
        </w:tabs>
        <w:spacing w:line="276" w:lineRule="auto"/>
        <w:rPr>
          <w:b/>
        </w:rPr>
      </w:pPr>
    </w:p>
    <w:sectPr w:rsidR="00326B73" w:rsidRPr="00312910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6EF" w:rsidRDefault="00A976EF" w:rsidP="0043679D">
      <w:r>
        <w:separator/>
      </w:r>
    </w:p>
  </w:endnote>
  <w:endnote w:type="continuationSeparator" w:id="0">
    <w:p w:rsidR="00A976EF" w:rsidRDefault="00A976E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6EF" w:rsidRDefault="00A976EF" w:rsidP="0043679D">
      <w:r>
        <w:separator/>
      </w:r>
    </w:p>
  </w:footnote>
  <w:footnote w:type="continuationSeparator" w:id="0">
    <w:p w:rsidR="00A976EF" w:rsidRDefault="00A976E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672A67">
          <w:rPr>
            <w:noProof/>
            <w:sz w:val="20"/>
            <w:szCs w:val="20"/>
          </w:rPr>
          <w:t>2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364D7"/>
    <w:multiLevelType w:val="hybridMultilevel"/>
    <w:tmpl w:val="044AC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3B17"/>
    <w:multiLevelType w:val="hybridMultilevel"/>
    <w:tmpl w:val="9760A3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593641"/>
    <w:multiLevelType w:val="multilevel"/>
    <w:tmpl w:val="2460ED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E23C11"/>
    <w:multiLevelType w:val="multilevel"/>
    <w:tmpl w:val="0EC618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72" w:hanging="1440"/>
      </w:pPr>
      <w:rPr>
        <w:rFonts w:hint="default"/>
      </w:rPr>
    </w:lvl>
  </w:abstractNum>
  <w:abstractNum w:abstractNumId="12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9" w15:restartNumberingAfterBreak="0">
    <w:nsid w:val="43CB1780"/>
    <w:multiLevelType w:val="multilevel"/>
    <w:tmpl w:val="9FC865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1C11272"/>
    <w:multiLevelType w:val="multilevel"/>
    <w:tmpl w:val="A510EB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973317E"/>
    <w:multiLevelType w:val="multilevel"/>
    <w:tmpl w:val="DBAE56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9" w15:restartNumberingAfterBreak="0">
    <w:nsid w:val="6B003CC6"/>
    <w:multiLevelType w:val="hybridMultilevel"/>
    <w:tmpl w:val="FFD8AFE8"/>
    <w:lvl w:ilvl="0" w:tplc="2088772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1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2" w15:restartNumberingAfterBreak="0">
    <w:nsid w:val="71AE63C9"/>
    <w:multiLevelType w:val="multilevel"/>
    <w:tmpl w:val="E7680E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2FD176A"/>
    <w:multiLevelType w:val="multilevel"/>
    <w:tmpl w:val="DF045C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4" w15:restartNumberingAfterBreak="0">
    <w:nsid w:val="7624278D"/>
    <w:multiLevelType w:val="hybridMultilevel"/>
    <w:tmpl w:val="03D8EA82"/>
    <w:lvl w:ilvl="0" w:tplc="FE86068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EC21FD"/>
    <w:multiLevelType w:val="hybridMultilevel"/>
    <w:tmpl w:val="A89E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25"/>
  </w:num>
  <w:num w:numId="5">
    <w:abstractNumId w:val="13"/>
  </w:num>
  <w:num w:numId="6">
    <w:abstractNumId w:val="22"/>
  </w:num>
  <w:num w:numId="7">
    <w:abstractNumId w:val="2"/>
  </w:num>
  <w:num w:numId="8">
    <w:abstractNumId w:val="8"/>
  </w:num>
  <w:num w:numId="9">
    <w:abstractNumId w:val="12"/>
  </w:num>
  <w:num w:numId="10">
    <w:abstractNumId w:val="1"/>
  </w:num>
  <w:num w:numId="11">
    <w:abstractNumId w:val="2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6"/>
  </w:num>
  <w:num w:numId="15">
    <w:abstractNumId w:val="0"/>
  </w:num>
  <w:num w:numId="16">
    <w:abstractNumId w:val="6"/>
  </w:num>
  <w:num w:numId="17">
    <w:abstractNumId w:val="24"/>
  </w:num>
  <w:num w:numId="18">
    <w:abstractNumId w:val="31"/>
  </w:num>
  <w:num w:numId="19">
    <w:abstractNumId w:val="14"/>
  </w:num>
  <w:num w:numId="20">
    <w:abstractNumId w:val="5"/>
  </w:num>
  <w:num w:numId="21">
    <w:abstractNumId w:val="30"/>
  </w:num>
  <w:num w:numId="22">
    <w:abstractNumId w:val="9"/>
  </w:num>
  <w:num w:numId="23">
    <w:abstractNumId w:val="27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28"/>
  </w:num>
  <w:num w:numId="31">
    <w:abstractNumId w:val="23"/>
  </w:num>
  <w:num w:numId="32">
    <w:abstractNumId w:val="29"/>
  </w:num>
  <w:num w:numId="33">
    <w:abstractNumId w:val="4"/>
  </w:num>
  <w:num w:numId="34">
    <w:abstractNumId w:val="7"/>
  </w:num>
  <w:num w:numId="35">
    <w:abstractNumId w:val="11"/>
  </w:num>
  <w:num w:numId="36">
    <w:abstractNumId w:val="33"/>
  </w:num>
  <w:num w:numId="37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FFC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2B2F"/>
    <w:rsid w:val="00035529"/>
    <w:rsid w:val="00043FDE"/>
    <w:rsid w:val="000475BC"/>
    <w:rsid w:val="00050634"/>
    <w:rsid w:val="000524C9"/>
    <w:rsid w:val="0005297E"/>
    <w:rsid w:val="00061BB4"/>
    <w:rsid w:val="00062D53"/>
    <w:rsid w:val="00063E8E"/>
    <w:rsid w:val="0006489F"/>
    <w:rsid w:val="0006660D"/>
    <w:rsid w:val="00067151"/>
    <w:rsid w:val="000703EF"/>
    <w:rsid w:val="00072E7F"/>
    <w:rsid w:val="0008542B"/>
    <w:rsid w:val="00094D22"/>
    <w:rsid w:val="00095E72"/>
    <w:rsid w:val="000A1238"/>
    <w:rsid w:val="000A7C27"/>
    <w:rsid w:val="000B4B37"/>
    <w:rsid w:val="000B50C3"/>
    <w:rsid w:val="000C75DD"/>
    <w:rsid w:val="000D2B7D"/>
    <w:rsid w:val="000D5732"/>
    <w:rsid w:val="000E18D1"/>
    <w:rsid w:val="000E1C86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2611D"/>
    <w:rsid w:val="00133D4E"/>
    <w:rsid w:val="00136CF7"/>
    <w:rsid w:val="00142E9F"/>
    <w:rsid w:val="001553C7"/>
    <w:rsid w:val="00155D72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C7EB4"/>
    <w:rsid w:val="001D159D"/>
    <w:rsid w:val="001D2014"/>
    <w:rsid w:val="001D74D7"/>
    <w:rsid w:val="001E28F3"/>
    <w:rsid w:val="001E362F"/>
    <w:rsid w:val="001F2789"/>
    <w:rsid w:val="001F4F9F"/>
    <w:rsid w:val="002019FC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A49"/>
    <w:rsid w:val="002F154C"/>
    <w:rsid w:val="002F3143"/>
    <w:rsid w:val="002F62E5"/>
    <w:rsid w:val="003056F6"/>
    <w:rsid w:val="00312D92"/>
    <w:rsid w:val="00314D6F"/>
    <w:rsid w:val="0031778F"/>
    <w:rsid w:val="00320D95"/>
    <w:rsid w:val="00326B73"/>
    <w:rsid w:val="003331AF"/>
    <w:rsid w:val="00333A1F"/>
    <w:rsid w:val="00344749"/>
    <w:rsid w:val="003452A1"/>
    <w:rsid w:val="003474E0"/>
    <w:rsid w:val="003634B5"/>
    <w:rsid w:val="00364EEA"/>
    <w:rsid w:val="00382355"/>
    <w:rsid w:val="00391F8B"/>
    <w:rsid w:val="0039474C"/>
    <w:rsid w:val="00394A23"/>
    <w:rsid w:val="0039672B"/>
    <w:rsid w:val="00396C5B"/>
    <w:rsid w:val="003B521E"/>
    <w:rsid w:val="003C3DFF"/>
    <w:rsid w:val="003D1B64"/>
    <w:rsid w:val="003D572C"/>
    <w:rsid w:val="003D6E99"/>
    <w:rsid w:val="003D78D7"/>
    <w:rsid w:val="00402693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71DD3"/>
    <w:rsid w:val="0048720D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7152"/>
    <w:rsid w:val="00564361"/>
    <w:rsid w:val="0056729B"/>
    <w:rsid w:val="005716D9"/>
    <w:rsid w:val="00572BE2"/>
    <w:rsid w:val="00572D6E"/>
    <w:rsid w:val="00575FDF"/>
    <w:rsid w:val="00577054"/>
    <w:rsid w:val="00582EB5"/>
    <w:rsid w:val="005843D3"/>
    <w:rsid w:val="005919F3"/>
    <w:rsid w:val="005A12F7"/>
    <w:rsid w:val="005A16C6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5E32"/>
    <w:rsid w:val="005E6010"/>
    <w:rsid w:val="005F509F"/>
    <w:rsid w:val="005F5BCB"/>
    <w:rsid w:val="00603E5E"/>
    <w:rsid w:val="0060479A"/>
    <w:rsid w:val="00611C2D"/>
    <w:rsid w:val="006203BE"/>
    <w:rsid w:val="00621B47"/>
    <w:rsid w:val="0062309F"/>
    <w:rsid w:val="00624973"/>
    <w:rsid w:val="00630A75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2A67"/>
    <w:rsid w:val="006756A1"/>
    <w:rsid w:val="00676DD6"/>
    <w:rsid w:val="00690B0E"/>
    <w:rsid w:val="00693670"/>
    <w:rsid w:val="00693D7A"/>
    <w:rsid w:val="006A3136"/>
    <w:rsid w:val="006B321B"/>
    <w:rsid w:val="006C157F"/>
    <w:rsid w:val="006C73B7"/>
    <w:rsid w:val="006D0A38"/>
    <w:rsid w:val="006D410C"/>
    <w:rsid w:val="006D59EF"/>
    <w:rsid w:val="006E04D7"/>
    <w:rsid w:val="006F09E6"/>
    <w:rsid w:val="006F6230"/>
    <w:rsid w:val="006F6370"/>
    <w:rsid w:val="006F6D26"/>
    <w:rsid w:val="006F6EB0"/>
    <w:rsid w:val="00707473"/>
    <w:rsid w:val="007223DF"/>
    <w:rsid w:val="00725B3E"/>
    <w:rsid w:val="007340A4"/>
    <w:rsid w:val="00735428"/>
    <w:rsid w:val="007409A2"/>
    <w:rsid w:val="00747388"/>
    <w:rsid w:val="007505E9"/>
    <w:rsid w:val="00757716"/>
    <w:rsid w:val="00772E14"/>
    <w:rsid w:val="007738E1"/>
    <w:rsid w:val="00790E52"/>
    <w:rsid w:val="00795AF3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0772E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55211"/>
    <w:rsid w:val="00860F38"/>
    <w:rsid w:val="00863651"/>
    <w:rsid w:val="00872669"/>
    <w:rsid w:val="00881DE7"/>
    <w:rsid w:val="00884562"/>
    <w:rsid w:val="00891EE6"/>
    <w:rsid w:val="008934B7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09F4"/>
    <w:rsid w:val="009223E2"/>
    <w:rsid w:val="009259DD"/>
    <w:rsid w:val="00927C1D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E646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66D6B"/>
    <w:rsid w:val="00A90CE9"/>
    <w:rsid w:val="00A97107"/>
    <w:rsid w:val="00A976EF"/>
    <w:rsid w:val="00AB175E"/>
    <w:rsid w:val="00AB25CC"/>
    <w:rsid w:val="00AC0E68"/>
    <w:rsid w:val="00AD50E8"/>
    <w:rsid w:val="00AF34D3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24D8"/>
    <w:rsid w:val="00B63851"/>
    <w:rsid w:val="00B63C72"/>
    <w:rsid w:val="00B76972"/>
    <w:rsid w:val="00B86F7B"/>
    <w:rsid w:val="00B93BC7"/>
    <w:rsid w:val="00BA0ACF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2D80"/>
    <w:rsid w:val="00C1361C"/>
    <w:rsid w:val="00C13FA5"/>
    <w:rsid w:val="00C17653"/>
    <w:rsid w:val="00C21654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241DD"/>
    <w:rsid w:val="00D3224F"/>
    <w:rsid w:val="00D469EA"/>
    <w:rsid w:val="00D479BE"/>
    <w:rsid w:val="00D50D96"/>
    <w:rsid w:val="00D5168E"/>
    <w:rsid w:val="00D5662A"/>
    <w:rsid w:val="00D6036E"/>
    <w:rsid w:val="00D6751A"/>
    <w:rsid w:val="00D679B3"/>
    <w:rsid w:val="00D71026"/>
    <w:rsid w:val="00D76285"/>
    <w:rsid w:val="00D817BD"/>
    <w:rsid w:val="00D819C9"/>
    <w:rsid w:val="00D82FB7"/>
    <w:rsid w:val="00D87343"/>
    <w:rsid w:val="00D9008E"/>
    <w:rsid w:val="00D91522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07797"/>
    <w:rsid w:val="00E11AD3"/>
    <w:rsid w:val="00E11C39"/>
    <w:rsid w:val="00E1211E"/>
    <w:rsid w:val="00E2091E"/>
    <w:rsid w:val="00E321B1"/>
    <w:rsid w:val="00E33E69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7951"/>
    <w:rsid w:val="00EE3C28"/>
    <w:rsid w:val="00EE6657"/>
    <w:rsid w:val="00EE6876"/>
    <w:rsid w:val="00EE79AA"/>
    <w:rsid w:val="00EF17BA"/>
    <w:rsid w:val="00F00EBF"/>
    <w:rsid w:val="00F057E0"/>
    <w:rsid w:val="00F06A6B"/>
    <w:rsid w:val="00F07940"/>
    <w:rsid w:val="00F10F9B"/>
    <w:rsid w:val="00F15C8C"/>
    <w:rsid w:val="00F173E3"/>
    <w:rsid w:val="00F20DF2"/>
    <w:rsid w:val="00F20E83"/>
    <w:rsid w:val="00F20FF6"/>
    <w:rsid w:val="00F27ABA"/>
    <w:rsid w:val="00F31F50"/>
    <w:rsid w:val="00F349F0"/>
    <w:rsid w:val="00F3705F"/>
    <w:rsid w:val="00F372A2"/>
    <w:rsid w:val="00F378AA"/>
    <w:rsid w:val="00F42F23"/>
    <w:rsid w:val="00F47125"/>
    <w:rsid w:val="00F50493"/>
    <w:rsid w:val="00F5175E"/>
    <w:rsid w:val="00F538E7"/>
    <w:rsid w:val="00F5451E"/>
    <w:rsid w:val="00F563A2"/>
    <w:rsid w:val="00F60354"/>
    <w:rsid w:val="00F617AE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065D"/>
    <w:rsid w:val="00F8345C"/>
    <w:rsid w:val="00F85452"/>
    <w:rsid w:val="00F8669E"/>
    <w:rsid w:val="00F9352A"/>
    <w:rsid w:val="00FB4AD1"/>
    <w:rsid w:val="00FB4C66"/>
    <w:rsid w:val="00FB53CD"/>
    <w:rsid w:val="00FB5A4F"/>
    <w:rsid w:val="00FB5C0C"/>
    <w:rsid w:val="00FB63A7"/>
    <w:rsid w:val="00FB6967"/>
    <w:rsid w:val="00FC1056"/>
    <w:rsid w:val="00FC1192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FD708"/>
  <w15:docId w15:val="{8CC2519A-E213-466A-BA41-C2239E91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Plain Text"/>
    <w:basedOn w:val="a0"/>
    <w:link w:val="af6"/>
    <w:uiPriority w:val="99"/>
    <w:unhideWhenUsed/>
    <w:rsid w:val="001C7EB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6">
    <w:name w:val="Текст Знак"/>
    <w:basedOn w:val="a1"/>
    <w:link w:val="af5"/>
    <w:uiPriority w:val="99"/>
    <w:rsid w:val="001C7EB4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onsPlusNormal">
    <w:name w:val="ConsPlusNormal"/>
    <w:rsid w:val="00D679B3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7E72-F2AF-43D9-9D42-A4CEF9E5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Прудников Евгений Иванович</cp:lastModifiedBy>
  <cp:revision>3</cp:revision>
  <cp:lastPrinted>2022-10-04T10:27:00Z</cp:lastPrinted>
  <dcterms:created xsi:type="dcterms:W3CDTF">2022-10-04T10:26:00Z</dcterms:created>
  <dcterms:modified xsi:type="dcterms:W3CDTF">2022-10-04T10:27:00Z</dcterms:modified>
</cp:coreProperties>
</file>