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D4066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DD7CF7" w:rsidRPr="00DD7CF7">
        <w:rPr>
          <w:b/>
          <w:sz w:val="24"/>
          <w:szCs w:val="24"/>
        </w:rPr>
        <w:t>железобетонных изделий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DD7CF7" w:rsidRPr="00DD7CF7">
        <w:rPr>
          <w:sz w:val="24"/>
          <w:szCs w:val="24"/>
        </w:rPr>
        <w:t>железобетонных изделий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DD7CF7" w:rsidRPr="00DD7CF7">
        <w:rPr>
          <w:sz w:val="24"/>
          <w:szCs w:val="24"/>
        </w:rPr>
        <w:t>железобетонных изделий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DD7CF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DD7CF7">
        <w:t>без учета НДС – 1 793 117,00 (Один миллион семьсот девяносто три тысячи сто семнадцать) рублей 00 копеек РФ, кроме того НДС (18%) – 322 761,08 (Триста двадцать две тысячи  семьсот шестьдесят один) рубль 06 копеек; 2 115 878,06 (Два миллиона сто пятнадцать тысяч восемьсот семьдесят восемь) рублей 06 копеек, с учетом НДС</w:t>
      </w:r>
      <w:bookmarkStart w:id="272" w:name="_GoBack"/>
      <w:bookmarkEnd w:id="272"/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68" w:rsidRDefault="00D40668">
      <w:pPr>
        <w:spacing w:line="240" w:lineRule="auto"/>
      </w:pPr>
      <w:r>
        <w:separator/>
      </w:r>
    </w:p>
  </w:endnote>
  <w:endnote w:type="continuationSeparator" w:id="0">
    <w:p w:rsidR="00D40668" w:rsidRDefault="00D40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D7CF7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DD7CF7" w:rsidRPr="00DD7CF7">
      <w:rPr>
        <w:sz w:val="18"/>
        <w:szCs w:val="18"/>
      </w:rPr>
      <w:t>железобетонных изделий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68" w:rsidRDefault="00D40668">
      <w:pPr>
        <w:spacing w:line="240" w:lineRule="auto"/>
      </w:pPr>
      <w:r>
        <w:separator/>
      </w:r>
    </w:p>
  </w:footnote>
  <w:footnote w:type="continuationSeparator" w:id="0">
    <w:p w:rsidR="00D40668" w:rsidRDefault="00D40668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EC2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0668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7CF7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97C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7144E-466A-4792-99E8-09380330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80</Pages>
  <Words>24530</Words>
  <Characters>139825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41</cp:revision>
  <cp:lastPrinted>2015-12-29T14:27:00Z</cp:lastPrinted>
  <dcterms:created xsi:type="dcterms:W3CDTF">2016-04-01T06:18:00Z</dcterms:created>
  <dcterms:modified xsi:type="dcterms:W3CDTF">2016-10-24T08:02:00Z</dcterms:modified>
</cp:coreProperties>
</file>