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697DCC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>
        <w:rPr>
          <w:rFonts w:ascii="Times New Roman" w:hAnsi="Times New Roman" w:cs="Times New Roman"/>
          <w:sz w:val="24"/>
          <w:szCs w:val="24"/>
        </w:rPr>
        <w:t>цен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цен по результатам конкурентного предварительного отбора</w:t>
      </w:r>
      <w:r w:rsidR="002A1BE0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532A56" w:rsidRPr="00DB4F6F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532A56" w:rsidRPr="00A6044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B4F6F" w:rsidRPr="00DB4F6F">
        <w:rPr>
          <w:rFonts w:ascii="Times New Roman" w:hAnsi="Times New Roman" w:cs="Times New Roman"/>
          <w:sz w:val="24"/>
          <w:szCs w:val="24"/>
        </w:rPr>
        <w:t xml:space="preserve">ПИР по модернизации ВЛ 0,4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№1 ТП-704 ПС-35/10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"Уразово", КЛ 0,4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№2 КТП-510 ПС-35/10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"Журавлевка", КТП-809 ПС-35/10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"Зозули" с установкой накопителей электрической энергии</w:t>
      </w:r>
      <w:r w:rsidR="00532A56" w:rsidRPr="00DB4F6F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(филиала</w:t>
      </w:r>
      <w:r w:rsidR="00532A56" w:rsidRPr="00A60444">
        <w:rPr>
          <w:rFonts w:ascii="Times New Roman" w:hAnsi="Times New Roman" w:cs="Times New Roman"/>
          <w:snapToGrid w:val="0"/>
          <w:sz w:val="24"/>
          <w:szCs w:val="24"/>
        </w:rPr>
        <w:t xml:space="preserve"> «Белгородэнерго»)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7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DB4F6F" w:rsidRPr="00DB4F6F">
        <w:rPr>
          <w:rFonts w:ascii="Times New Roman" w:hAnsi="Times New Roman" w:cs="Times New Roman"/>
          <w:sz w:val="24"/>
          <w:szCs w:val="24"/>
        </w:rPr>
        <w:t>32009412709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DB4F6F">
        <w:rPr>
          <w:rFonts w:ascii="Times New Roman" w:hAnsi="Times New Roman" w:cs="Times New Roman"/>
          <w:sz w:val="24"/>
          <w:szCs w:val="24"/>
        </w:rPr>
        <w:t>18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DB4F6F">
        <w:rPr>
          <w:rFonts w:ascii="Times New Roman" w:hAnsi="Times New Roman" w:cs="Times New Roman"/>
          <w:sz w:val="24"/>
          <w:szCs w:val="24"/>
        </w:rPr>
        <w:t>8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8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AF4D84">
        <w:rPr>
          <w:rFonts w:ascii="Times New Roman" w:hAnsi="Times New Roman" w:cs="Times New Roman"/>
          <w:sz w:val="24"/>
          <w:szCs w:val="24"/>
        </w:rPr>
        <w:t>5</w:t>
      </w:r>
      <w:r w:rsidR="00697DC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D3DDD" w:rsidRPr="002D3DDD">
        <w:rPr>
          <w:rFonts w:ascii="Times New Roman" w:hAnsi="Times New Roman" w:cs="Times New Roman"/>
          <w:sz w:val="24"/>
          <w:szCs w:val="24"/>
        </w:rPr>
        <w:t>Извещени</w:t>
      </w:r>
      <w:r w:rsidR="002A1BE0">
        <w:rPr>
          <w:rFonts w:ascii="Times New Roman" w:hAnsi="Times New Roman" w:cs="Times New Roman"/>
          <w:sz w:val="24"/>
          <w:szCs w:val="24"/>
        </w:rPr>
        <w:t>я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цен по результатам конкурентного предварительного отбора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32A56" w:rsidRPr="00DB4F6F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532A56" w:rsidRPr="00A6044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B4F6F" w:rsidRPr="00DB4F6F">
        <w:rPr>
          <w:rFonts w:ascii="Times New Roman" w:hAnsi="Times New Roman" w:cs="Times New Roman"/>
          <w:sz w:val="24"/>
          <w:szCs w:val="24"/>
        </w:rPr>
        <w:t xml:space="preserve">ПИР по модернизации ВЛ 0,4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№1 ТП-704 ПС-35/10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"Уразово", КЛ 0,4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№2 КТП-510 ПС-35/10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"Журавлевка", КТП-809 ПС-35/10 </w:t>
      </w:r>
      <w:proofErr w:type="spellStart"/>
      <w:r w:rsidR="00DB4F6F" w:rsidRPr="00DB4F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4F6F" w:rsidRPr="00DB4F6F">
        <w:rPr>
          <w:rFonts w:ascii="Times New Roman" w:hAnsi="Times New Roman" w:cs="Times New Roman"/>
          <w:sz w:val="24"/>
          <w:szCs w:val="24"/>
        </w:rPr>
        <w:t xml:space="preserve"> "Зозули" с установкой накопителей электрической энергии</w:t>
      </w:r>
      <w:r w:rsidR="00532A56" w:rsidRPr="00DB4F6F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(филиала «Белгородэнерго»)</w:t>
      </w:r>
      <w:r w:rsidR="00B85E93" w:rsidRPr="00DB4F6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12DBA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eti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28</cp:revision>
  <cp:lastPrinted>2015-12-01T11:55:00Z</cp:lastPrinted>
  <dcterms:created xsi:type="dcterms:W3CDTF">2016-03-04T09:23:00Z</dcterms:created>
  <dcterms:modified xsi:type="dcterms:W3CDTF">2020-08-21T06:36:00Z</dcterms:modified>
</cp:coreProperties>
</file>