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C50BAB" w:rsidRPr="00C50BAB" w:rsidRDefault="00A75A03" w:rsidP="00C50BAB">
      <w:pPr>
        <w:jc w:val="right"/>
      </w:pPr>
      <w:r w:rsidRPr="00D10768">
        <w:t xml:space="preserve">____________________ </w:t>
      </w:r>
      <w:r w:rsidR="00C50BAB" w:rsidRPr="00C50BAB">
        <w:t>Д.С. Литвиненко</w:t>
      </w:r>
    </w:p>
    <w:p w:rsidR="00A75A03" w:rsidRPr="00D10768" w:rsidRDefault="00A75A03" w:rsidP="00A75A03">
      <w:pPr>
        <w:jc w:val="right"/>
      </w:pP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2924FA" w:rsidP="00C71CCD">
      <w:pPr>
        <w:shd w:val="clear" w:color="auto" w:fill="FFFFFF" w:themeFill="background1"/>
        <w:spacing w:after="0"/>
        <w:ind w:left="6804"/>
        <w:rPr>
          <w:b/>
          <w:kern w:val="36"/>
        </w:rPr>
      </w:pPr>
      <w:r>
        <w:rPr>
          <w:b/>
          <w:kern w:val="36"/>
        </w:rPr>
        <w:t xml:space="preserve">Протокол № </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Договора на</w:t>
      </w:r>
      <w:r w:rsidR="00253899">
        <w:t xml:space="preserve"> о</w:t>
      </w:r>
      <w:r w:rsidR="00253899" w:rsidRPr="00253899">
        <w:t>казание услуг по замене модуля СКЗИ тахографов</w:t>
      </w:r>
      <w:r w:rsidR="00A4727B">
        <w:t xml:space="preserve"> </w:t>
      </w:r>
      <w:r w:rsidR="0000417D" w:rsidRPr="0000417D">
        <w:t>для нужд филиала ПАО «Россети Центр» - «Ярэнерго»</w:t>
      </w:r>
      <w:r w:rsidR="0000417D">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2924FA">
        <w:rPr>
          <w:bCs/>
        </w:rPr>
        <w:t>2023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70EE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770E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770EE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770EE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770E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770E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770EE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770EE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9A0BC3">
        <w:rPr>
          <w:sz w:val="24"/>
          <w:szCs w:val="24"/>
        </w:rPr>
        <w:lastRenderedPageBreak/>
        <w:t xml:space="preserve">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w:t>
      </w:r>
      <w:r w:rsidRPr="009A0BC3">
        <w:rPr>
          <w:bCs/>
          <w:color w:val="000000"/>
        </w:rPr>
        <w:lastRenderedPageBreak/>
        <w:t xml:space="preserve">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w:t>
      </w:r>
      <w:r w:rsidRPr="001F590C">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lastRenderedPageBreak/>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lastRenderedPageBreak/>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9A0BC3">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lastRenderedPageBreak/>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9A0BC3">
        <w:rPr>
          <w:szCs w:val="24"/>
        </w:rPr>
        <w:lastRenderedPageBreak/>
        <w:t xml:space="preserve">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w:t>
      </w:r>
      <w:r w:rsidRPr="009A0BC3">
        <w:lastRenderedPageBreak/>
        <w:t>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 xml:space="preserve">УЧАСТНИК ЗАКУПКИ ДОЛЖЕН ПРИНЯТЬ ВО ВНИМАНИЕ, ЧТО В СЛУЧАЕ СОДЕРЖАНИЯ В ОБЩЕЙ ЧАСТИ ЗАЯВКИ СВЕДЕНИЙ О ЦЕНОВОМ ПРЕДЛОЖЕНИИ </w:t>
      </w:r>
      <w:r w:rsidRPr="005E14CD">
        <w:rPr>
          <w:rFonts w:ascii="Times New Roman" w:hAnsi="Times New Roman" w:cs="Times New Roman"/>
          <w:b w:val="0"/>
        </w:rPr>
        <w:lastRenderedPageBreak/>
        <w:t>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lastRenderedPageBreak/>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lastRenderedPageBreak/>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BC609E">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221525">
        <w:rPr>
          <w:rFonts w:ascii="Times New Roman" w:hAnsi="Times New Roman" w:cs="Times New Roman"/>
          <w:b w:val="0"/>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221525" w:rsidRDefault="00F21718" w:rsidP="00F21718">
      <w:pPr>
        <w:pStyle w:val="Times12"/>
        <w:numPr>
          <w:ilvl w:val="5"/>
          <w:numId w:val="43"/>
        </w:numPr>
        <w:spacing w:before="120"/>
        <w:ind w:left="2268"/>
        <w:rPr>
          <w:szCs w:val="24"/>
        </w:rPr>
      </w:pPr>
      <w:r w:rsidRPr="00221525">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221525">
        <w:rPr>
          <w:szCs w:val="24"/>
        </w:rPr>
        <w:t>обязательно наличие действующей</w:t>
      </w:r>
      <w:r w:rsidRPr="009A0BC3">
        <w:rPr>
          <w:szCs w:val="24"/>
        </w:rPr>
        <w:t xml:space="preserve">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xml:space="preserve">- прогноз рейтинга «стабильный» или </w:t>
            </w:r>
            <w:r w:rsidRPr="00FD524E">
              <w:rPr>
                <w:rFonts w:eastAsia="Calibri"/>
                <w:b w:val="0"/>
                <w:szCs w:val="24"/>
              </w:rPr>
              <w:lastRenderedPageBreak/>
              <w:t>«позитивный»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lastRenderedPageBreak/>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9A0BC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lastRenderedPageBreak/>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 xml:space="preserve">Договора </w:t>
            </w:r>
            <w:r w:rsidRPr="00A4727B">
              <w:rPr>
                <w:b/>
              </w:rPr>
              <w:t>на</w:t>
            </w:r>
            <w:r w:rsidR="00253899">
              <w:rPr>
                <w:b/>
              </w:rPr>
              <w:t xml:space="preserve"> о</w:t>
            </w:r>
            <w:r w:rsidR="00253899" w:rsidRPr="00253899">
              <w:rPr>
                <w:b/>
              </w:rPr>
              <w:t>казание услуг по замене модуля СКЗИ тахографов</w:t>
            </w:r>
            <w:r w:rsidR="00C71CCD">
              <w:rPr>
                <w:b/>
              </w:rPr>
              <w:t xml:space="preserve"> </w:t>
            </w:r>
            <w:r w:rsidR="00050F8B" w:rsidRPr="00A4727B">
              <w:rPr>
                <w:b/>
              </w:rPr>
              <w:t>для нужд филиала ПАО «Россети Центр» - «Ярэнерго»</w:t>
            </w:r>
            <w:r w:rsidRPr="00A4727B">
              <w:rPr>
                <w:b/>
              </w:rPr>
              <w:t>,</w:t>
            </w:r>
            <w:r w:rsidRPr="00A75A03">
              <w:t xml:space="preserve"> 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C71CCD" w:rsidRPr="00C71CCD" w:rsidRDefault="002924FA" w:rsidP="00C71CCD">
            <w:pPr>
              <w:widowControl w:val="0"/>
              <w:autoSpaceDE w:val="0"/>
              <w:autoSpaceDN w:val="0"/>
              <w:adjustRightInd w:val="0"/>
              <w:spacing w:after="120"/>
              <w:ind w:left="33" w:right="176"/>
              <w:rPr>
                <w:rFonts w:eastAsia="Calibri"/>
                <w:lang w:eastAsia="en-US"/>
              </w:rPr>
            </w:pPr>
            <w:r w:rsidRPr="002924FA">
              <w:rPr>
                <w:rFonts w:eastAsia="Calibri"/>
                <w:lang w:eastAsia="en-US"/>
              </w:rPr>
              <w:t>Сроки оказания услуг: </w:t>
            </w:r>
            <w:r w:rsidR="00253899" w:rsidRPr="00253899">
              <w:rPr>
                <w:rFonts w:eastAsia="Calibri"/>
                <w:lang w:eastAsia="en-US"/>
              </w:rPr>
              <w:t>с момента заключения договора – по 31.12.2023 г.</w:t>
            </w:r>
          </w:p>
          <w:p w:rsidR="00C71CCD" w:rsidRDefault="002924FA" w:rsidP="002924FA">
            <w:pPr>
              <w:widowControl w:val="0"/>
              <w:autoSpaceDE w:val="0"/>
              <w:autoSpaceDN w:val="0"/>
              <w:adjustRightInd w:val="0"/>
              <w:spacing w:after="120"/>
              <w:ind w:left="33" w:right="176"/>
              <w:rPr>
                <w:rFonts w:eastAsia="Calibri"/>
                <w:lang w:eastAsia="en-US"/>
              </w:rPr>
            </w:pPr>
            <w:r w:rsidRPr="002924FA">
              <w:rPr>
                <w:rFonts w:eastAsia="Calibri"/>
                <w:lang w:eastAsia="en-US"/>
              </w:rPr>
              <w:t> </w:t>
            </w:r>
          </w:p>
          <w:p w:rsidR="00C50BAB" w:rsidRPr="00C50BAB" w:rsidRDefault="00C71CCD" w:rsidP="002924FA">
            <w:pPr>
              <w:widowControl w:val="0"/>
              <w:autoSpaceDE w:val="0"/>
              <w:autoSpaceDN w:val="0"/>
              <w:adjustRightInd w:val="0"/>
              <w:spacing w:after="120"/>
              <w:ind w:left="33" w:right="176"/>
              <w:rPr>
                <w:rFonts w:eastAsia="Calibri"/>
                <w:lang w:eastAsia="en-US"/>
              </w:rPr>
            </w:pPr>
            <w:r w:rsidRPr="002924FA">
              <w:rPr>
                <w:rFonts w:eastAsia="Calibri"/>
                <w:lang w:eastAsia="en-US"/>
              </w:rPr>
              <w:t xml:space="preserve"> </w:t>
            </w:r>
            <w:r w:rsidR="002924FA" w:rsidRPr="002924FA">
              <w:rPr>
                <w:rFonts w:eastAsia="Calibri"/>
                <w:lang w:eastAsia="en-US"/>
              </w:rPr>
              <w:t>График оказания услуг с указанием сроков должен быть неотъемлемой частью договора и разрабатывается персоналом филиала Ярэнерго с оформлением его в виде приложения к договору на оказание услуг. </w:t>
            </w:r>
          </w:p>
          <w:p w:rsidR="00A75A03" w:rsidRDefault="00A75A03" w:rsidP="007E4F0F">
            <w:pPr>
              <w:widowControl w:val="0"/>
              <w:autoSpaceDE w:val="0"/>
              <w:autoSpaceDN w:val="0"/>
              <w:adjustRightInd w:val="0"/>
              <w:spacing w:after="120"/>
              <w:ind w:right="175"/>
            </w:pPr>
          </w:p>
          <w:p w:rsidR="007E4F0F" w:rsidRPr="005F13AC" w:rsidRDefault="00176B73" w:rsidP="007E4F0F">
            <w:pPr>
              <w:widowControl w:val="0"/>
              <w:autoSpaceDE w:val="0"/>
              <w:autoSpaceDN w:val="0"/>
              <w:adjustRightInd w:val="0"/>
              <w:spacing w:after="120"/>
              <w:ind w:right="175"/>
            </w:pPr>
            <w:r>
              <w:t>Оказания услуг</w:t>
            </w:r>
            <w:r w:rsidR="007E4F0F" w:rsidRPr="005F13AC">
              <w:t xml:space="preserve"> Участником будет осуществляться на </w:t>
            </w:r>
            <w:r w:rsidR="007E4F0F" w:rsidRPr="00A75A03">
              <w:t>объектах Заказчика/на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3899" w:rsidRPr="00253899" w:rsidRDefault="00A75A03" w:rsidP="00253899">
            <w:pPr>
              <w:widowControl w:val="0"/>
              <w:tabs>
                <w:tab w:val="num" w:pos="1620"/>
              </w:tabs>
              <w:overflowPunct w:val="0"/>
              <w:autoSpaceDE w:val="0"/>
              <w:autoSpaceDN w:val="0"/>
              <w:adjustRightInd w:val="0"/>
              <w:spacing w:after="120"/>
              <w:ind w:left="33" w:right="176"/>
              <w:rPr>
                <w:bCs/>
              </w:rPr>
            </w:pPr>
            <w:r w:rsidRPr="00A75A03">
              <w:rPr>
                <w:b/>
                <w:u w:val="single"/>
              </w:rPr>
              <w:t>По Лоту №1:</w:t>
            </w:r>
            <w:r w:rsidRPr="00A75A03">
              <w:t xml:space="preserve"> </w:t>
            </w:r>
            <w:r w:rsidR="00253899" w:rsidRPr="00253899">
              <w:rPr>
                <w:b/>
              </w:rPr>
              <w:t>1 163 350,00</w:t>
            </w:r>
            <w:r w:rsidR="00253899" w:rsidRPr="00253899">
              <w:t xml:space="preserve"> </w:t>
            </w:r>
            <w:r w:rsidR="00253899" w:rsidRPr="00253899">
              <w:rPr>
                <w:bCs/>
              </w:rPr>
              <w:t xml:space="preserve">(один миллион сто шестьдесят три тысячи триста пятьдесят) рублей 00 копеек РФ, НДС составляет </w:t>
            </w:r>
            <w:r w:rsidR="00253899" w:rsidRPr="00253899">
              <w:rPr>
                <w:b/>
                <w:bCs/>
              </w:rPr>
              <w:t>232 670,00</w:t>
            </w:r>
            <w:r w:rsidR="00253899" w:rsidRPr="00253899">
              <w:rPr>
                <w:bCs/>
              </w:rPr>
              <w:t xml:space="preserve"> (двести тридцать две тысячи шестьсот семьдесят) рублей 00 копеек РФ;</w:t>
            </w:r>
            <w:r w:rsidR="00253899" w:rsidRPr="00253899">
              <w:t xml:space="preserve"> </w:t>
            </w:r>
            <w:r w:rsidR="00253899" w:rsidRPr="00253899">
              <w:rPr>
                <w:b/>
              </w:rPr>
              <w:t>1 396 020,00</w:t>
            </w:r>
            <w:r w:rsidR="00253899" w:rsidRPr="00253899">
              <w:t> </w:t>
            </w:r>
            <w:r w:rsidR="00253899" w:rsidRPr="00253899">
              <w:rPr>
                <w:b/>
                <w:bCs/>
              </w:rPr>
              <w:t xml:space="preserve"> </w:t>
            </w:r>
            <w:r w:rsidR="00253899" w:rsidRPr="00253899">
              <w:rPr>
                <w:bCs/>
              </w:rPr>
              <w:t>(один миллион триста девяносто шесть тысяч двадцать) рублей  00 копеек РФ, с учетом НДС.</w:t>
            </w:r>
          </w:p>
          <w:p w:rsidR="007E4F0F" w:rsidRPr="006E0D65" w:rsidRDefault="007E4F0F" w:rsidP="00A4727B">
            <w:pPr>
              <w:widowControl w:val="0"/>
              <w:tabs>
                <w:tab w:val="num" w:pos="1620"/>
              </w:tabs>
              <w:overflowPunct w:val="0"/>
              <w:autoSpaceDE w:val="0"/>
              <w:autoSpaceDN w:val="0"/>
              <w:adjustRightInd w:val="0"/>
              <w:spacing w:after="120"/>
              <w:ind w:left="33" w:right="176"/>
              <w:rPr>
                <w:rFonts w:eastAsia="Calibri"/>
              </w:rPr>
            </w:pPr>
          </w:p>
          <w:p w:rsidR="007E4F0F"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253899" w:rsidRPr="00253899" w:rsidRDefault="00C71CCD" w:rsidP="00253899">
            <w:pPr>
              <w:widowControl w:val="0"/>
              <w:spacing w:after="0"/>
              <w:ind w:right="175"/>
              <w:rPr>
                <w:rFonts w:eastAsia="Calibri"/>
              </w:rPr>
            </w:pPr>
            <w:r w:rsidRPr="00C71CCD">
              <w:rPr>
                <w:rFonts w:eastAsia="Calibri"/>
                <w:b/>
              </w:rPr>
              <w:t xml:space="preserve">Сумма единиц </w:t>
            </w:r>
            <w:r w:rsidRPr="00C71CCD">
              <w:rPr>
                <w:rFonts w:eastAsia="Calibri"/>
                <w:b/>
                <w:bCs/>
              </w:rPr>
              <w:t xml:space="preserve">расценок </w:t>
            </w:r>
            <w:r w:rsidRPr="00C71CCD">
              <w:rPr>
                <w:rFonts w:eastAsia="Calibri"/>
                <w:b/>
              </w:rPr>
              <w:t xml:space="preserve">составляет: </w:t>
            </w:r>
            <w:r w:rsidR="00253899" w:rsidRPr="00253899">
              <w:rPr>
                <w:rFonts w:eastAsia="Calibri"/>
                <w:b/>
              </w:rPr>
              <w:t>66 920,00</w:t>
            </w:r>
            <w:r w:rsidR="00253899" w:rsidRPr="00253899">
              <w:rPr>
                <w:rFonts w:eastAsia="Calibri"/>
              </w:rPr>
              <w:t xml:space="preserve"> (шестьдесят шесть тысяч девятьсот двадцать) рублей 00 копеек РФ, без учета НДС; НДС составляет  </w:t>
            </w:r>
            <w:r w:rsidR="00253899" w:rsidRPr="00253899">
              <w:rPr>
                <w:rFonts w:eastAsia="Calibri"/>
                <w:b/>
              </w:rPr>
              <w:t>13 384,00</w:t>
            </w:r>
            <w:r w:rsidR="00253899" w:rsidRPr="00253899">
              <w:rPr>
                <w:rFonts w:eastAsia="Calibri"/>
              </w:rPr>
              <w:t xml:space="preserve">  (тринадцать тысяч триста восемьдесят четыре) рубля 00 копеек РФ;</w:t>
            </w:r>
            <w:r w:rsidR="00253899" w:rsidRPr="00253899">
              <w:rPr>
                <w:rFonts w:eastAsia="Calibri"/>
                <w:bCs/>
              </w:rPr>
              <w:t xml:space="preserve"> </w:t>
            </w:r>
            <w:r w:rsidR="00253899" w:rsidRPr="00253899">
              <w:rPr>
                <w:rFonts w:eastAsia="Calibri"/>
                <w:b/>
                <w:bCs/>
              </w:rPr>
              <w:t>80 304,00</w:t>
            </w:r>
            <w:r w:rsidR="00253899" w:rsidRPr="00253899">
              <w:rPr>
                <w:rFonts w:eastAsia="Calibri"/>
                <w:bCs/>
              </w:rPr>
              <w:t xml:space="preserve"> </w:t>
            </w:r>
            <w:r w:rsidR="00253899" w:rsidRPr="00253899">
              <w:rPr>
                <w:rFonts w:eastAsia="Calibri"/>
              </w:rPr>
              <w:t>(восемьдесят тысяч триста четыре) рубля  00 копеек РФ, с учетом НДС</w:t>
            </w:r>
          </w:p>
          <w:p w:rsidR="00C71CCD" w:rsidRPr="00253899" w:rsidRDefault="00C71CCD" w:rsidP="00C71CCD">
            <w:pPr>
              <w:widowControl w:val="0"/>
              <w:spacing w:after="0"/>
              <w:ind w:right="175"/>
              <w:rPr>
                <w:rFonts w:eastAsia="Calibri"/>
              </w:rPr>
            </w:pPr>
          </w:p>
          <w:p w:rsidR="00C71CCD" w:rsidRPr="00253899" w:rsidRDefault="00C71CCD"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предоставления счета-фактуры. В случае, если договор заключается с субъектом малого и среднего предпринимательства, срок оплаты не может превышать</w:t>
            </w:r>
            <w:r w:rsidR="00665B06">
              <w:rPr>
                <w:iCs/>
              </w:rPr>
              <w:t xml:space="preserve"> </w:t>
            </w:r>
            <w:bookmarkStart w:id="440" w:name="_GoBack"/>
            <w:bookmarkEnd w:id="440"/>
            <w:r w:rsidR="00665B06" w:rsidRPr="00665B06">
              <w:rPr>
                <w:iCs/>
              </w:rPr>
              <w:t xml:space="preserve">7 (семь) </w:t>
            </w:r>
            <w:r w:rsidR="00533C0C" w:rsidRPr="00A75A03">
              <w:rPr>
                <w:iCs/>
              </w:rPr>
              <w:t xml:space="preserve">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 xml:space="preserve">Об особенностях участия субъектов малого и среднего предпринимательства в </w:t>
            </w:r>
            <w:r w:rsidRPr="00A75A03">
              <w:rPr>
                <w:iCs/>
              </w:rPr>
              <w:lastRenderedPageBreak/>
              <w:t>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253899">
              <w:rPr>
                <w:b/>
                <w:bCs/>
              </w:rPr>
              <w:t xml:space="preserve">11 апреля </w:t>
            </w:r>
            <w:r w:rsidR="006236A9" w:rsidRPr="00A75A03">
              <w:rPr>
                <w:b/>
                <w:bCs/>
              </w:rPr>
              <w:t>202</w:t>
            </w:r>
            <w:r w:rsidR="002924FA">
              <w:rPr>
                <w:b/>
                <w:bCs/>
              </w:rPr>
              <w:t>3</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253899" w:rsidP="007E4F0F">
            <w:pPr>
              <w:widowControl w:val="0"/>
              <w:tabs>
                <w:tab w:val="left" w:pos="0"/>
              </w:tabs>
              <w:spacing w:after="0" w:line="264" w:lineRule="auto"/>
              <w:ind w:left="1134" w:right="175"/>
            </w:pPr>
            <w:r>
              <w:rPr>
                <w:b/>
              </w:rPr>
              <w:t>20</w:t>
            </w:r>
            <w:r w:rsidR="002924FA">
              <w:rPr>
                <w:b/>
              </w:rPr>
              <w:t xml:space="preserve">  </w:t>
            </w:r>
            <w:r>
              <w:rPr>
                <w:b/>
              </w:rPr>
              <w:t>апреля</w:t>
            </w:r>
            <w:r w:rsidR="002924FA">
              <w:rPr>
                <w:b/>
              </w:rPr>
              <w:t xml:space="preserve"> </w:t>
            </w:r>
            <w:r w:rsidR="00C50BAB">
              <w:rPr>
                <w:b/>
              </w:rPr>
              <w:t xml:space="preserve"> </w:t>
            </w:r>
            <w:r w:rsidR="002924FA">
              <w:rPr>
                <w:b/>
              </w:rPr>
              <w:t>2023</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253899">
              <w:rPr>
                <w:b/>
                <w:color w:val="auto"/>
              </w:rPr>
              <w:t>27</w:t>
            </w:r>
            <w:r w:rsidR="002924FA">
              <w:rPr>
                <w:b/>
                <w:color w:val="auto"/>
              </w:rPr>
              <w:t xml:space="preserve">  </w:t>
            </w:r>
            <w:r w:rsidR="00253899">
              <w:rPr>
                <w:b/>
                <w:color w:val="auto"/>
              </w:rPr>
              <w:t xml:space="preserve">апреля </w:t>
            </w:r>
            <w:r w:rsidR="00A4727B">
              <w:rPr>
                <w:b/>
                <w:color w:val="auto"/>
              </w:rPr>
              <w:t>2023</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75A03">
              <w:t>Рассмотрение заявок (ценовых частей)</w:t>
            </w:r>
            <w:bookmarkEnd w:id="446"/>
            <w:r w:rsidRPr="00A75A03">
              <w:t>:</w:t>
            </w:r>
            <w:bookmarkEnd w:id="447"/>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253899">
              <w:rPr>
                <w:b/>
                <w:color w:val="auto"/>
              </w:rPr>
              <w:t>28</w:t>
            </w:r>
            <w:r w:rsidR="00C71CCD">
              <w:rPr>
                <w:b/>
                <w:color w:val="auto"/>
              </w:rPr>
              <w:t xml:space="preserve"> </w:t>
            </w:r>
            <w:r w:rsidR="00253899">
              <w:rPr>
                <w:b/>
                <w:color w:val="auto"/>
              </w:rPr>
              <w:t>апреля</w:t>
            </w:r>
            <w:r w:rsidR="002924FA">
              <w:rPr>
                <w:b/>
                <w:color w:val="auto"/>
              </w:rPr>
              <w:t xml:space="preserve"> </w:t>
            </w:r>
            <w:r w:rsidRPr="00123CB0">
              <w:rPr>
                <w:b/>
                <w:color w:val="auto"/>
              </w:rPr>
              <w:t xml:space="preserve"> </w:t>
            </w:r>
            <w:r w:rsidR="00A4727B">
              <w:rPr>
                <w:b/>
                <w:color w:val="auto"/>
              </w:rPr>
              <w:t>2023</w:t>
            </w:r>
            <w:r w:rsidRPr="00123CB0">
              <w:rPr>
                <w:b/>
                <w:color w:val="auto"/>
              </w:rPr>
              <w:t xml:space="preserve"> года;</w:t>
            </w:r>
          </w:p>
          <w:bookmarkEnd w:id="448"/>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w:t>
            </w:r>
            <w:r w:rsidRPr="005F13AC">
              <w:lastRenderedPageBreak/>
              <w:t>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C71CCD">
            <w:pPr>
              <w:widowControl w:val="0"/>
              <w:spacing w:after="0"/>
              <w:ind w:right="175"/>
            </w:pPr>
            <w:r w:rsidRPr="00A75A03">
              <w:lastRenderedPageBreak/>
              <w:t xml:space="preserve">Дата и время окончания срока предоставления участникам закупки разъяснений положений документации о закупке: </w:t>
            </w:r>
            <w:r w:rsidR="00253899">
              <w:rPr>
                <w:b/>
              </w:rPr>
              <w:t>14</w:t>
            </w:r>
            <w:r w:rsidR="00AA0B18">
              <w:rPr>
                <w:b/>
              </w:rPr>
              <w:t xml:space="preserve"> </w:t>
            </w:r>
            <w:r w:rsidR="00253899">
              <w:rPr>
                <w:b/>
              </w:rPr>
              <w:t>апреля</w:t>
            </w:r>
            <w:r w:rsidR="00C71CCD">
              <w:rPr>
                <w:b/>
              </w:rPr>
              <w:t xml:space="preserve"> </w:t>
            </w:r>
            <w:r w:rsidR="002924FA">
              <w:rPr>
                <w:b/>
              </w:rPr>
              <w:t>2023</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lastRenderedPageBreak/>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w:t>
            </w:r>
            <w:r w:rsidRPr="005F13AC">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w:t>
            </w:r>
            <w:r w:rsidRPr="00A75A03">
              <w:rPr>
                <w:i/>
              </w:rPr>
              <w:lastRenderedPageBreak/>
              <w:t xml:space="preserve">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w:t>
            </w:r>
            <w:r>
              <w:lastRenderedPageBreak/>
              <w:t>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924FA">
              <w:t>П</w:t>
            </w:r>
            <w:r w:rsidRPr="002924F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C71CCD" w:rsidP="00A75A03">
            <w:pPr>
              <w:pStyle w:val="Default"/>
              <w:widowControl w:val="0"/>
              <w:ind w:right="175"/>
              <w:jc w:val="both"/>
              <w:rPr>
                <w:b/>
              </w:rPr>
            </w:pPr>
            <w:r>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2924FA">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924FA">
        <w:rPr>
          <w:bCs/>
        </w:rPr>
        <w:t xml:space="preserve">Под аналогичными </w:t>
      </w:r>
      <w:r w:rsidR="00DF1393" w:rsidRPr="002924FA">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924FA">
        <w:fldChar w:fldCharType="begin"/>
      </w:r>
      <w:r w:rsidR="00DF1393" w:rsidRPr="002924FA">
        <w:instrText xml:space="preserve"> REF _Ref354428953 \r \h </w:instrText>
      </w:r>
      <w:r w:rsidR="00AF326E" w:rsidRPr="002924FA">
        <w:instrText xml:space="preserve"> \* MERGEFORMAT </w:instrText>
      </w:r>
      <w:r w:rsidR="00DF1393" w:rsidRPr="002924FA">
        <w:fldChar w:fldCharType="separate"/>
      </w:r>
      <w:r w:rsidR="00153386" w:rsidRPr="002924FA">
        <w:t>5</w:t>
      </w:r>
      <w:r w:rsidR="00DF1393" w:rsidRPr="002924FA">
        <w:fldChar w:fldCharType="end"/>
      </w:r>
      <w:r w:rsidR="00DF1393" w:rsidRPr="002924FA">
        <w:t xml:space="preserve"> части </w:t>
      </w:r>
      <w:r w:rsidR="00DF1393" w:rsidRPr="002924FA">
        <w:rPr>
          <w:lang w:val="en-US"/>
        </w:rPr>
        <w:t>IV</w:t>
      </w:r>
      <w:r w:rsidR="00DF1393" w:rsidRPr="002924FA">
        <w:t xml:space="preserve"> «ИНФОРМАЦИОННАЯ КАРТА ЗАКУПКИ»</w:t>
      </w:r>
      <w:r w:rsidR="005B73F9" w:rsidRPr="002924FA">
        <w:t xml:space="preserve">. </w:t>
      </w:r>
      <w:r w:rsidR="00E95373" w:rsidRPr="002924FA">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2924FA">
        <w:t>ыполнения аналогичных договоров</w:t>
      </w:r>
      <w:r w:rsidRPr="002924FA">
        <w:t>;</w:t>
      </w:r>
      <w:r w:rsidR="00DF1393" w:rsidRPr="002924FA">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2924FA" w:rsidRDefault="00E7744B" w:rsidP="00E7744B">
      <w:pPr>
        <w:widowControl w:val="0"/>
        <w:tabs>
          <w:tab w:val="left" w:pos="1260"/>
        </w:tabs>
        <w:autoSpaceDE w:val="0"/>
        <w:spacing w:after="0" w:line="264" w:lineRule="auto"/>
        <w:ind w:left="1134" w:right="175"/>
      </w:pPr>
      <w:r w:rsidRPr="002924FA">
        <w:t>РАБОТЫ/УСЛУГИ</w:t>
      </w:r>
    </w:p>
    <w:p w:rsidR="00E7744B" w:rsidRPr="002924FA" w:rsidRDefault="00E7744B" w:rsidP="00E7744B">
      <w:pPr>
        <w:widowControl w:val="0"/>
        <w:tabs>
          <w:tab w:val="left" w:pos="1260"/>
        </w:tabs>
        <w:autoSpaceDE w:val="0"/>
        <w:spacing w:after="0" w:line="264" w:lineRule="auto"/>
        <w:ind w:left="1134" w:right="175"/>
      </w:pP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2924FA">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924FA">
        <w:t>ника есть разрешающие документы</w:t>
      </w:r>
      <w:r w:rsidRPr="002924FA">
        <w:t>;</w:t>
      </w:r>
    </w:p>
    <w:p w:rsidR="00E7744B" w:rsidRPr="002924FA" w:rsidRDefault="00E7744B" w:rsidP="00E7744B">
      <w:pPr>
        <w:widowControl w:val="0"/>
        <w:numPr>
          <w:ilvl w:val="0"/>
          <w:numId w:val="21"/>
        </w:numPr>
        <w:tabs>
          <w:tab w:val="left" w:pos="1260"/>
        </w:tabs>
        <w:autoSpaceDE w:val="0"/>
        <w:spacing w:after="0" w:line="264" w:lineRule="auto"/>
        <w:ind w:right="175" w:hanging="567"/>
      </w:pPr>
      <w:r w:rsidRPr="002924FA">
        <w:t xml:space="preserve">Копию действующей выписки из реестра членов СРО (в случае, если для выполнения работ/оказания услуг, указанных в пункте </w:t>
      </w:r>
      <w:r w:rsidRPr="002924FA">
        <w:fldChar w:fldCharType="begin"/>
      </w:r>
      <w:r w:rsidRPr="002924FA">
        <w:instrText xml:space="preserve"> REF _Ref696642 \r \h  \* MERGEFORMAT </w:instrText>
      </w:r>
      <w:r w:rsidRPr="002924FA">
        <w:fldChar w:fldCharType="separate"/>
      </w:r>
      <w:r w:rsidR="00153386" w:rsidRPr="002924FA">
        <w:t>3</w:t>
      </w:r>
      <w:r w:rsidRPr="002924FA">
        <w:fldChar w:fldCharType="end"/>
      </w:r>
      <w:r w:rsidRPr="002924FA">
        <w:t xml:space="preserve"> части IV</w:t>
      </w:r>
      <w:r w:rsidRPr="002924FA" w:rsidDel="00413E80">
        <w:t xml:space="preserve"> </w:t>
      </w:r>
      <w:r w:rsidRPr="002924FA">
        <w:t xml:space="preserve">«ИНФОРМАЦИОННАЯ КАРТА ЗАКУПКИ» и пункте </w:t>
      </w:r>
      <w:r w:rsidRPr="002924FA">
        <w:fldChar w:fldCharType="begin"/>
      </w:r>
      <w:r w:rsidRPr="002924FA">
        <w:instrText xml:space="preserve"> REF _Ref774000 \r \h  \* MERGEFORMAT </w:instrText>
      </w:r>
      <w:r w:rsidRPr="002924FA">
        <w:fldChar w:fldCharType="separate"/>
      </w:r>
      <w:r w:rsidR="00153386" w:rsidRPr="002924FA">
        <w:t>8.1.1</w:t>
      </w:r>
      <w:r w:rsidRPr="002924FA">
        <w:fldChar w:fldCharType="end"/>
      </w:r>
      <w:r w:rsidRPr="002924FA">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2924FA" w:rsidRDefault="006266D9" w:rsidP="006266D9">
      <w:pPr>
        <w:widowControl w:val="0"/>
        <w:tabs>
          <w:tab w:val="left" w:pos="1260"/>
        </w:tabs>
        <w:autoSpaceDE w:val="0"/>
        <w:spacing w:after="0" w:line="264" w:lineRule="auto"/>
        <w:ind w:right="175"/>
      </w:pPr>
    </w:p>
    <w:p w:rsidR="00C9018B" w:rsidRPr="002924FA" w:rsidRDefault="00C9018B" w:rsidP="006266D9">
      <w:pPr>
        <w:widowControl w:val="0"/>
        <w:tabs>
          <w:tab w:val="left" w:pos="1260"/>
        </w:tabs>
        <w:autoSpaceDE w:val="0"/>
        <w:spacing w:after="0" w:line="264" w:lineRule="auto"/>
        <w:ind w:left="1134" w:right="175"/>
      </w:pPr>
      <w:r w:rsidRPr="002924FA">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 xml:space="preserve">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8860BF">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EEC" w:rsidRDefault="00770EEC">
      <w:r>
        <w:separator/>
      </w:r>
    </w:p>
    <w:p w:rsidR="00770EEC" w:rsidRDefault="00770EEC"/>
  </w:endnote>
  <w:endnote w:type="continuationSeparator" w:id="0">
    <w:p w:rsidR="00770EEC" w:rsidRDefault="00770EEC">
      <w:r>
        <w:continuationSeparator/>
      </w:r>
    </w:p>
    <w:p w:rsidR="00770EEC" w:rsidRDefault="00770EEC"/>
  </w:endnote>
  <w:endnote w:type="continuationNotice" w:id="1">
    <w:p w:rsidR="00770EEC" w:rsidRDefault="00770E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314193" w:rsidRPr="00401A97" w:rsidRDefault="0031419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65B06">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65B06">
              <w:rPr>
                <w:bCs/>
                <w:noProof/>
                <w:sz w:val="16"/>
                <w:szCs w:val="16"/>
              </w:rPr>
              <w:t>49</w:t>
            </w:r>
            <w:r w:rsidRPr="00401A97">
              <w:rPr>
                <w:bCs/>
                <w:sz w:val="16"/>
                <w:szCs w:val="16"/>
              </w:rPr>
              <w:fldChar w:fldCharType="end"/>
            </w:r>
          </w:p>
          <w:p w:rsidR="00314193" w:rsidRPr="00A75A03" w:rsidRDefault="00314193" w:rsidP="007E4F0F">
            <w:pPr>
              <w:pStyle w:val="afe"/>
              <w:jc w:val="center"/>
              <w:rPr>
                <w:bCs/>
                <w:sz w:val="16"/>
                <w:szCs w:val="16"/>
              </w:rPr>
            </w:pPr>
            <w:r w:rsidRPr="00A75A03">
              <w:rPr>
                <w:b/>
                <w:bCs/>
                <w:sz w:val="16"/>
                <w:szCs w:val="16"/>
              </w:rPr>
              <w:t>ЗАПРОС ПРЕДЛОЖЕНИЙ В ЭЛЕКТРОННОЙ ФОРМЕ</w:t>
            </w:r>
          </w:p>
          <w:p w:rsidR="00314193" w:rsidRPr="00401A97" w:rsidRDefault="00314193" w:rsidP="007E4F0F">
            <w:pPr>
              <w:spacing w:after="120"/>
              <w:jc w:val="center"/>
              <w:rPr>
                <w:sz w:val="16"/>
                <w:szCs w:val="16"/>
              </w:rPr>
            </w:pPr>
            <w:r w:rsidRPr="00AA0B18">
              <w:rPr>
                <w:bCs/>
                <w:sz w:val="18"/>
                <w:szCs w:val="18"/>
              </w:rPr>
              <w:t xml:space="preserve"> на право заключения </w:t>
            </w:r>
            <w:r w:rsidRPr="00AA0B18">
              <w:rPr>
                <w:sz w:val="18"/>
                <w:szCs w:val="18"/>
              </w:rPr>
              <w:t>Договора на</w:t>
            </w:r>
            <w:r w:rsidR="00253899">
              <w:rPr>
                <w:sz w:val="18"/>
                <w:szCs w:val="18"/>
              </w:rPr>
              <w:t xml:space="preserve"> о</w:t>
            </w:r>
            <w:r w:rsidR="00253899" w:rsidRPr="00253899">
              <w:rPr>
                <w:sz w:val="18"/>
                <w:szCs w:val="18"/>
              </w:rPr>
              <w:t>казание услуг по замене модуля СКЗИ тахографов</w:t>
            </w:r>
            <w:r w:rsidR="00C50BAB" w:rsidRPr="00AA0B18">
              <w:rPr>
                <w:sz w:val="18"/>
                <w:szCs w:val="18"/>
              </w:rPr>
              <w:t xml:space="preserve"> </w:t>
            </w:r>
            <w:r w:rsidR="0000417D" w:rsidRPr="00AA0B18">
              <w:rPr>
                <w:sz w:val="18"/>
                <w:szCs w:val="18"/>
              </w:rPr>
              <w:t xml:space="preserve">для нужд филиала ПАО «Россети Центр» - «Ярэнерго» </w:t>
            </w:r>
            <w:r w:rsidR="00C50BAB" w:rsidRPr="00AA0B18">
              <w:rPr>
                <w:sz w:val="18"/>
                <w:szCs w:val="18"/>
              </w:rPr>
              <w:t>.</w:t>
            </w:r>
            <w:r w:rsidR="00A75A03" w:rsidRPr="00176B73">
              <w:rPr>
                <w:sz w:val="16"/>
                <w:szCs w:val="16"/>
              </w:rPr>
              <w:t xml:space="preserve"> </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902488" w:rsidRDefault="0031419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EEC" w:rsidRDefault="00770EEC">
      <w:r>
        <w:separator/>
      </w:r>
    </w:p>
    <w:p w:rsidR="00770EEC" w:rsidRDefault="00770EEC"/>
  </w:footnote>
  <w:footnote w:type="continuationSeparator" w:id="0">
    <w:p w:rsidR="00770EEC" w:rsidRDefault="00770EEC">
      <w:r>
        <w:continuationSeparator/>
      </w:r>
    </w:p>
    <w:p w:rsidR="00770EEC" w:rsidRDefault="00770EEC"/>
  </w:footnote>
  <w:footnote w:type="continuationNotice" w:id="1">
    <w:p w:rsidR="00770EEC" w:rsidRDefault="00770EE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401A97" w:rsidRDefault="0031419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93" w:rsidRPr="003C47E7" w:rsidRDefault="0031419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17D"/>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0F8B"/>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2C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51F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525"/>
    <w:rsid w:val="002219BC"/>
    <w:rsid w:val="00221AA4"/>
    <w:rsid w:val="00221BE2"/>
    <w:rsid w:val="0022237C"/>
    <w:rsid w:val="00222899"/>
    <w:rsid w:val="00223346"/>
    <w:rsid w:val="00223ED1"/>
    <w:rsid w:val="0022487E"/>
    <w:rsid w:val="00224989"/>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3899"/>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4FA"/>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5F78"/>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3F23"/>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14CE"/>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76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B06"/>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0EEC"/>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A7F9D"/>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DC"/>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6D68"/>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7F3"/>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3CE8"/>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4727B"/>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18"/>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AB"/>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CC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8EC"/>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182"/>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97914"/>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0268372">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A21FC-D5DE-423A-B06D-304234E0D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49</Pages>
  <Words>20811</Words>
  <Characters>118629</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42</cp:revision>
  <cp:lastPrinted>2019-01-16T10:14:00Z</cp:lastPrinted>
  <dcterms:created xsi:type="dcterms:W3CDTF">2021-07-06T17:53:00Z</dcterms:created>
  <dcterms:modified xsi:type="dcterms:W3CDTF">2023-04-11T08:50:00Z</dcterms:modified>
</cp:coreProperties>
</file>