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A46" w:rsidRPr="003265C8" w:rsidRDefault="00534A46" w:rsidP="00534A46">
      <w:pPr>
        <w:spacing w:line="276" w:lineRule="auto"/>
        <w:ind w:right="-2"/>
        <w:jc w:val="right"/>
      </w:pPr>
      <w:r w:rsidRPr="003265C8">
        <w:t>УТВЕРЖДАЮ</w:t>
      </w:r>
    </w:p>
    <w:p w:rsidR="00534A46" w:rsidRPr="003265C8" w:rsidRDefault="00534A46" w:rsidP="00534A46">
      <w:pPr>
        <w:spacing w:line="276" w:lineRule="auto"/>
        <w:ind w:right="-2"/>
        <w:jc w:val="right"/>
      </w:pPr>
      <w:r>
        <w:t>Первый з</w:t>
      </w:r>
      <w:r w:rsidRPr="003265C8">
        <w:t>аместител</w:t>
      </w:r>
      <w:r>
        <w:t>ь</w:t>
      </w:r>
      <w:r w:rsidRPr="003265C8">
        <w:t xml:space="preserve"> директора </w:t>
      </w:r>
      <w:r>
        <w:t>-</w:t>
      </w:r>
    </w:p>
    <w:p w:rsidR="00534A46" w:rsidRDefault="00534A46" w:rsidP="00534A46">
      <w:pPr>
        <w:spacing w:line="276" w:lineRule="auto"/>
        <w:ind w:right="-2"/>
        <w:jc w:val="right"/>
      </w:pPr>
      <w:r>
        <w:t>главный инженер</w:t>
      </w:r>
    </w:p>
    <w:p w:rsidR="00534A46" w:rsidRDefault="00534A46" w:rsidP="00534A46">
      <w:pPr>
        <w:spacing w:line="276" w:lineRule="auto"/>
        <w:ind w:right="-2"/>
        <w:jc w:val="right"/>
      </w:pPr>
      <w:r w:rsidRPr="003265C8">
        <w:t>филиала</w:t>
      </w:r>
      <w:r>
        <w:t xml:space="preserve"> ПАО «</w:t>
      </w:r>
      <w:r w:rsidR="00B578CA">
        <w:t>Россети Центр</w:t>
      </w:r>
      <w:r>
        <w:t>» -</w:t>
      </w:r>
    </w:p>
    <w:p w:rsidR="00534A46" w:rsidRPr="003265C8" w:rsidRDefault="00534A46" w:rsidP="00534A46">
      <w:pPr>
        <w:spacing w:line="276" w:lineRule="auto"/>
        <w:ind w:right="-2"/>
        <w:jc w:val="right"/>
      </w:pPr>
      <w:r w:rsidRPr="003265C8">
        <w:t>«</w:t>
      </w:r>
      <w:r>
        <w:t>Тверь</w:t>
      </w:r>
      <w:r w:rsidRPr="003265C8">
        <w:t>энерго»</w:t>
      </w:r>
    </w:p>
    <w:p w:rsidR="00534A46" w:rsidRPr="003265C8" w:rsidRDefault="00B578CA" w:rsidP="00534A46">
      <w:pPr>
        <w:spacing w:line="276" w:lineRule="auto"/>
        <w:ind w:right="-2"/>
        <w:jc w:val="right"/>
      </w:pPr>
      <w:r>
        <w:t>___________________О.М. Баталов</w:t>
      </w:r>
    </w:p>
    <w:p w:rsidR="004236AF" w:rsidRPr="003265C8" w:rsidRDefault="00534A46" w:rsidP="00534A46">
      <w:pPr>
        <w:spacing w:line="276" w:lineRule="auto"/>
        <w:ind w:right="-2"/>
        <w:jc w:val="right"/>
      </w:pPr>
      <w:r w:rsidRPr="003265C8">
        <w:t>«_</w:t>
      </w:r>
      <w:r>
        <w:t>___» _________________ 202</w:t>
      </w:r>
      <w:r w:rsidR="00514722">
        <w:t>3</w:t>
      </w:r>
      <w:r w:rsidRPr="003265C8">
        <w:t xml:space="preserve"> г.</w:t>
      </w:r>
    </w:p>
    <w:p w:rsidR="004236AF" w:rsidRDefault="004236AF" w:rsidP="004236AF">
      <w:pPr>
        <w:spacing w:line="276" w:lineRule="auto"/>
        <w:ind w:right="-2"/>
        <w:jc w:val="right"/>
        <w:rPr>
          <w:caps/>
        </w:rPr>
      </w:pPr>
    </w:p>
    <w:p w:rsidR="00913974" w:rsidRPr="003265C8" w:rsidRDefault="00913974" w:rsidP="004236AF">
      <w:pPr>
        <w:spacing w:line="276" w:lineRule="auto"/>
        <w:ind w:right="-2"/>
        <w:jc w:val="right"/>
        <w:rPr>
          <w:caps/>
        </w:rPr>
      </w:pPr>
    </w:p>
    <w:p w:rsidR="000470F6" w:rsidRPr="00FA700B" w:rsidRDefault="000470F6" w:rsidP="000470F6">
      <w:pPr>
        <w:jc w:val="center"/>
        <w:rPr>
          <w:b/>
        </w:rPr>
      </w:pPr>
      <w:r w:rsidRPr="00FA700B">
        <w:rPr>
          <w:b/>
        </w:rPr>
        <w:t>ТЕХНИЧЕСКОЕ ЗАДАНИЕ</w:t>
      </w:r>
    </w:p>
    <w:p w:rsidR="007B610B" w:rsidRPr="00BB668C" w:rsidRDefault="007B610B" w:rsidP="007B610B">
      <w:pPr>
        <w:jc w:val="center"/>
        <w:rPr>
          <w:b/>
          <w:spacing w:val="-3"/>
        </w:rPr>
      </w:pPr>
      <w:r w:rsidRPr="00BB668C">
        <w:rPr>
          <w:b/>
          <w:sz w:val="28"/>
          <w:szCs w:val="28"/>
        </w:rPr>
        <w:t xml:space="preserve">на поставку </w:t>
      </w:r>
      <w:r w:rsidR="00514722">
        <w:rPr>
          <w:b/>
          <w:sz w:val="28"/>
          <w:szCs w:val="28"/>
        </w:rPr>
        <w:t>интеллектуальных приборов учета электроэнергии</w:t>
      </w:r>
    </w:p>
    <w:p w:rsidR="000470F6" w:rsidRPr="00FA700B" w:rsidRDefault="00281B79" w:rsidP="000470F6">
      <w:pPr>
        <w:jc w:val="center"/>
        <w:rPr>
          <w:b/>
        </w:rPr>
      </w:pPr>
      <w:r w:rsidRPr="00281B79">
        <w:rPr>
          <w:u w:val="single"/>
        </w:rPr>
        <w:t>ЛОТ 210 А</w:t>
      </w:r>
      <w:r w:rsidR="00514722">
        <w:rPr>
          <w:u w:val="single"/>
        </w:rPr>
        <w:t xml:space="preserve"> «шкафы учета»</w:t>
      </w:r>
    </w:p>
    <w:p w:rsidR="00E410B8" w:rsidRPr="00FA700B" w:rsidRDefault="00E410B8" w:rsidP="00913974">
      <w:pPr>
        <w:autoSpaceDE w:val="0"/>
        <w:autoSpaceDN w:val="0"/>
        <w:adjustRightInd w:val="0"/>
        <w:rPr>
          <w:rFonts w:eastAsia="TimesNewRomanPSMT"/>
        </w:rPr>
      </w:pPr>
    </w:p>
    <w:p w:rsidR="00E410B8" w:rsidRPr="00FA700B" w:rsidRDefault="00E410B8" w:rsidP="00913974">
      <w:pPr>
        <w:pStyle w:val="af1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A700B">
        <w:rPr>
          <w:b/>
          <w:bCs/>
          <w:sz w:val="24"/>
          <w:szCs w:val="24"/>
        </w:rPr>
        <w:t>Общая часть.</w:t>
      </w:r>
    </w:p>
    <w:p w:rsidR="007B610B" w:rsidRPr="00514722" w:rsidRDefault="001B11E5" w:rsidP="007B610B">
      <w:pPr>
        <w:ind w:firstLine="851"/>
        <w:jc w:val="both"/>
      </w:pPr>
      <w:r w:rsidRPr="00514722">
        <w:t xml:space="preserve">Филиал </w:t>
      </w:r>
      <w:r w:rsidR="001D28F2" w:rsidRPr="00514722">
        <w:t>П</w:t>
      </w:r>
      <w:r w:rsidR="00E410B8" w:rsidRPr="00514722">
        <w:t>АО «</w:t>
      </w:r>
      <w:r w:rsidR="00514722" w:rsidRPr="00514722">
        <w:t>Россети Центр</w:t>
      </w:r>
      <w:r w:rsidR="00E410B8" w:rsidRPr="00514722">
        <w:t>»</w:t>
      </w:r>
      <w:r w:rsidRPr="00514722">
        <w:t xml:space="preserve"> - </w:t>
      </w:r>
      <w:r w:rsidR="00913974" w:rsidRPr="00514722">
        <w:t>«</w:t>
      </w:r>
      <w:r w:rsidR="004966B7" w:rsidRPr="00514722">
        <w:t>Тверьэнерго</w:t>
      </w:r>
      <w:r w:rsidR="00913974" w:rsidRPr="00514722">
        <w:t>»</w:t>
      </w:r>
      <w:r w:rsidR="00514722" w:rsidRPr="00514722">
        <w:t xml:space="preserve"> (далее филиал)</w:t>
      </w:r>
      <w:r w:rsidR="00E410B8" w:rsidRPr="00514722">
        <w:t xml:space="preserve"> производит закупку</w:t>
      </w:r>
      <w:r w:rsidR="00514722" w:rsidRPr="00514722">
        <w:t xml:space="preserve"> интеллектуальных приборов учета электрической энергии</w:t>
      </w:r>
      <w:r w:rsidR="007B610B" w:rsidRPr="00514722">
        <w:t xml:space="preserve"> (далее - оборудование) для </w:t>
      </w:r>
      <w:bookmarkStart w:id="0" w:name="_GoBack"/>
      <w:r w:rsidR="007B610B" w:rsidRPr="00514722">
        <w:t xml:space="preserve">организации коммерческого учета электроэнергии на границе балансовой принадлежности с </w:t>
      </w:r>
      <w:bookmarkEnd w:id="0"/>
      <w:r w:rsidR="007B610B" w:rsidRPr="00514722">
        <w:t xml:space="preserve">электроустановками </w:t>
      </w:r>
      <w:r w:rsidR="00514722" w:rsidRPr="00514722">
        <w:t>электроустановок филиала и потребителя электроэнергии</w:t>
      </w:r>
      <w:r w:rsidR="007B610B" w:rsidRPr="00514722">
        <w:t xml:space="preserve"> в рамках </w:t>
      </w:r>
      <w:r w:rsidR="00514722" w:rsidRPr="00514722">
        <w:t xml:space="preserve">исполнения </w:t>
      </w:r>
      <w:r w:rsidR="007B610B" w:rsidRPr="00514722">
        <w:t>технологического присоединения.</w:t>
      </w:r>
    </w:p>
    <w:p w:rsidR="00E410B8" w:rsidRPr="00FA700B" w:rsidRDefault="00E410B8" w:rsidP="00913974">
      <w:pPr>
        <w:jc w:val="both"/>
      </w:pPr>
    </w:p>
    <w:p w:rsidR="00E410B8" w:rsidRPr="00FA700B" w:rsidRDefault="00E410B8" w:rsidP="00913974">
      <w:pPr>
        <w:pStyle w:val="af1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FA700B">
        <w:rPr>
          <w:b/>
          <w:bCs/>
          <w:sz w:val="24"/>
          <w:szCs w:val="24"/>
        </w:rPr>
        <w:t xml:space="preserve">Предмет </w:t>
      </w:r>
      <w:r w:rsidR="00514722">
        <w:rPr>
          <w:b/>
          <w:bCs/>
          <w:sz w:val="24"/>
          <w:szCs w:val="24"/>
        </w:rPr>
        <w:t>закупки</w:t>
      </w:r>
      <w:r w:rsidRPr="00FA700B">
        <w:rPr>
          <w:b/>
          <w:bCs/>
          <w:sz w:val="24"/>
          <w:szCs w:val="24"/>
        </w:rPr>
        <w:t>.</w:t>
      </w:r>
    </w:p>
    <w:p w:rsidR="00886BC5" w:rsidRPr="00FA700B" w:rsidRDefault="000470F6" w:rsidP="00913974">
      <w:pPr>
        <w:pStyle w:val="af1"/>
        <w:ind w:left="0" w:firstLine="709"/>
        <w:jc w:val="both"/>
        <w:rPr>
          <w:sz w:val="24"/>
          <w:szCs w:val="24"/>
        </w:rPr>
      </w:pPr>
      <w:r w:rsidRPr="00FA700B">
        <w:rPr>
          <w:sz w:val="24"/>
          <w:szCs w:val="24"/>
        </w:rPr>
        <w:t xml:space="preserve">Поставщик обеспечивает поставку </w:t>
      </w:r>
      <w:r w:rsidR="001D28F2">
        <w:rPr>
          <w:sz w:val="24"/>
          <w:szCs w:val="24"/>
        </w:rPr>
        <w:t>оборудования на склад</w:t>
      </w:r>
      <w:r w:rsidR="00913974">
        <w:rPr>
          <w:sz w:val="24"/>
          <w:szCs w:val="24"/>
        </w:rPr>
        <w:t xml:space="preserve"> </w:t>
      </w:r>
      <w:r w:rsidR="00514722">
        <w:rPr>
          <w:sz w:val="24"/>
          <w:szCs w:val="24"/>
        </w:rPr>
        <w:t xml:space="preserve">получателя – </w:t>
      </w:r>
      <w:r w:rsidR="001D28F2">
        <w:rPr>
          <w:sz w:val="24"/>
          <w:szCs w:val="24"/>
        </w:rPr>
        <w:t>филиала</w:t>
      </w:r>
      <w:r w:rsidR="00514722">
        <w:rPr>
          <w:sz w:val="24"/>
          <w:szCs w:val="24"/>
        </w:rPr>
        <w:t xml:space="preserve">. </w:t>
      </w:r>
      <w:r w:rsidRPr="00FA700B">
        <w:rPr>
          <w:sz w:val="24"/>
          <w:szCs w:val="24"/>
        </w:rPr>
        <w:t xml:space="preserve">Объем поставки, технические, а также иные требования к </w:t>
      </w:r>
      <w:r w:rsidR="00244562" w:rsidRPr="00FA700B">
        <w:rPr>
          <w:sz w:val="24"/>
          <w:szCs w:val="24"/>
        </w:rPr>
        <w:t>закупаемо</w:t>
      </w:r>
      <w:r w:rsidR="00244562">
        <w:rPr>
          <w:sz w:val="24"/>
          <w:szCs w:val="24"/>
        </w:rPr>
        <w:t>му</w:t>
      </w:r>
      <w:r w:rsidR="00244562" w:rsidRPr="00FA700B">
        <w:rPr>
          <w:sz w:val="24"/>
          <w:szCs w:val="24"/>
        </w:rPr>
        <w:t xml:space="preserve"> </w:t>
      </w:r>
      <w:r w:rsidR="00244562">
        <w:rPr>
          <w:sz w:val="24"/>
          <w:szCs w:val="24"/>
        </w:rPr>
        <w:t>оборудованию</w:t>
      </w:r>
      <w:r w:rsidR="00244562" w:rsidRPr="00FA700B">
        <w:rPr>
          <w:sz w:val="24"/>
          <w:szCs w:val="24"/>
        </w:rPr>
        <w:t xml:space="preserve"> </w:t>
      </w:r>
      <w:r w:rsidRPr="00FA700B">
        <w:rPr>
          <w:sz w:val="24"/>
          <w:szCs w:val="24"/>
        </w:rPr>
        <w:t>устанавливаются настоящим техническим заданием.</w:t>
      </w:r>
    </w:p>
    <w:p w:rsidR="00244562" w:rsidRPr="00FA700B" w:rsidRDefault="00990C1E" w:rsidP="00514722">
      <w:pPr>
        <w:ind w:firstLine="709"/>
        <w:jc w:val="both"/>
      </w:pPr>
      <w:r w:rsidRPr="00FA700B">
        <w:t xml:space="preserve">Доставка оборудования осуществляется за счет Поставщика (стоимость входит в цену предложения) </w:t>
      </w:r>
      <w:r w:rsidR="00514722">
        <w:t>на скл</w:t>
      </w:r>
      <w:r w:rsidR="00412DEB">
        <w:t>ад филиала расположенный по адр</w:t>
      </w:r>
      <w:r w:rsidR="00514722">
        <w:t>есу</w:t>
      </w:r>
      <w:r w:rsidR="00514722" w:rsidRPr="00514722">
        <w:t xml:space="preserve"> </w:t>
      </w:r>
      <w:r w:rsidR="00514722" w:rsidRPr="00AB7A13">
        <w:t>г. Тверь, ул. Георгия Димитрова, 66</w:t>
      </w:r>
      <w:r w:rsidR="00514722">
        <w:t>, центральный склад.</w:t>
      </w:r>
    </w:p>
    <w:p w:rsidR="00990C1E" w:rsidRDefault="00990C1E" w:rsidP="00913974">
      <w:pPr>
        <w:pStyle w:val="af1"/>
        <w:ind w:left="0" w:firstLine="709"/>
        <w:jc w:val="both"/>
        <w:rPr>
          <w:sz w:val="24"/>
          <w:szCs w:val="24"/>
        </w:rPr>
      </w:pPr>
      <w:r w:rsidRPr="00FA700B">
        <w:rPr>
          <w:sz w:val="24"/>
          <w:szCs w:val="24"/>
        </w:rPr>
        <w:t xml:space="preserve">Способ и условия транспортировки </w:t>
      </w:r>
      <w:r w:rsidR="00244562">
        <w:rPr>
          <w:sz w:val="24"/>
          <w:szCs w:val="24"/>
        </w:rPr>
        <w:t>оборудования</w:t>
      </w:r>
      <w:r w:rsidR="00244562" w:rsidRPr="00FA700B">
        <w:rPr>
          <w:sz w:val="24"/>
          <w:szCs w:val="24"/>
        </w:rPr>
        <w:t xml:space="preserve"> </w:t>
      </w:r>
      <w:r w:rsidRPr="00FA700B">
        <w:rPr>
          <w:sz w:val="24"/>
          <w:szCs w:val="24"/>
        </w:rPr>
        <w:t xml:space="preserve">должны исключать возможность </w:t>
      </w:r>
      <w:r w:rsidR="00244562" w:rsidRPr="00FA700B">
        <w:rPr>
          <w:sz w:val="24"/>
          <w:szCs w:val="24"/>
        </w:rPr>
        <w:t>е</w:t>
      </w:r>
      <w:r w:rsidR="00244562">
        <w:rPr>
          <w:sz w:val="24"/>
          <w:szCs w:val="24"/>
        </w:rPr>
        <w:t>го</w:t>
      </w:r>
      <w:r w:rsidR="00244562" w:rsidRPr="00FA700B">
        <w:rPr>
          <w:sz w:val="24"/>
          <w:szCs w:val="24"/>
        </w:rPr>
        <w:t xml:space="preserve"> </w:t>
      </w:r>
      <w:r w:rsidRPr="00FA700B">
        <w:rPr>
          <w:sz w:val="24"/>
          <w:szCs w:val="24"/>
        </w:rPr>
        <w:t>повреждения или порчи во время перевозки.</w:t>
      </w:r>
    </w:p>
    <w:p w:rsidR="007B610B" w:rsidRPr="00FA700B" w:rsidRDefault="00514722" w:rsidP="007B610B">
      <w:pPr>
        <w:pStyle w:val="af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Поставщик обеспечивает поставку оборудования </w:t>
      </w:r>
      <w:proofErr w:type="gramStart"/>
      <w:r>
        <w:rPr>
          <w:sz w:val="24"/>
          <w:szCs w:val="24"/>
        </w:rPr>
        <w:t>в объемах</w:t>
      </w:r>
      <w:proofErr w:type="gramEnd"/>
      <w:r>
        <w:rPr>
          <w:sz w:val="24"/>
          <w:szCs w:val="24"/>
        </w:rPr>
        <w:t xml:space="preserve"> указанных в таблице</w:t>
      </w:r>
      <w:r w:rsidR="007B610B" w:rsidRPr="00FA700B">
        <w:rPr>
          <w:sz w:val="24"/>
          <w:szCs w:val="24"/>
        </w:rPr>
        <w:t>:</w:t>
      </w:r>
    </w:p>
    <w:p w:rsidR="007B610B" w:rsidRPr="00317764" w:rsidRDefault="007B610B" w:rsidP="007B610B">
      <w:pPr>
        <w:pStyle w:val="12"/>
        <w:ind w:firstLine="851"/>
        <w:jc w:val="right"/>
        <w:rPr>
          <w:sz w:val="26"/>
          <w:szCs w:val="26"/>
        </w:rPr>
      </w:pPr>
      <w:r w:rsidRPr="00317764">
        <w:rPr>
          <w:sz w:val="26"/>
          <w:szCs w:val="26"/>
        </w:rPr>
        <w:t xml:space="preserve">Таблица </w:t>
      </w:r>
      <w:r w:rsidR="00514722">
        <w:rPr>
          <w:sz w:val="26"/>
          <w:szCs w:val="26"/>
        </w:rPr>
        <w:t>1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3544"/>
        <w:gridCol w:w="2693"/>
        <w:gridCol w:w="992"/>
        <w:gridCol w:w="1418"/>
      </w:tblGrid>
      <w:tr w:rsidR="00514722" w:rsidRPr="00E156DA" w:rsidTr="00E461D7">
        <w:trPr>
          <w:cantSplit/>
          <w:tblHeader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14722" w:rsidRPr="007B610B" w:rsidRDefault="00514722" w:rsidP="00514722">
            <w:pPr>
              <w:spacing w:after="62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4722" w:rsidRPr="007B610B" w:rsidRDefault="00514722" w:rsidP="00514722">
            <w:pPr>
              <w:spacing w:after="62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продукции</w:t>
            </w:r>
          </w:p>
        </w:tc>
        <w:tc>
          <w:tcPr>
            <w:tcW w:w="2693" w:type="dxa"/>
          </w:tcPr>
          <w:p w:rsidR="00514722" w:rsidRPr="007B610B" w:rsidRDefault="00514722" w:rsidP="00514722">
            <w:pPr>
              <w:spacing w:after="62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</w:t>
            </w:r>
          </w:p>
        </w:tc>
        <w:tc>
          <w:tcPr>
            <w:tcW w:w="992" w:type="dxa"/>
            <w:vAlign w:val="center"/>
          </w:tcPr>
          <w:p w:rsidR="00514722" w:rsidRPr="007B610B" w:rsidRDefault="00514722" w:rsidP="000214F5">
            <w:pPr>
              <w:spacing w:after="62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Кол-во, </w:t>
            </w:r>
            <w:r w:rsidR="000214F5">
              <w:rPr>
                <w:sz w:val="22"/>
                <w:szCs w:val="22"/>
              </w:rPr>
              <w:t>шт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722" w:rsidRPr="007B610B" w:rsidRDefault="00514722" w:rsidP="00514722">
            <w:pPr>
              <w:spacing w:after="62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 поставки *</w:t>
            </w:r>
          </w:p>
        </w:tc>
      </w:tr>
      <w:tr w:rsidR="00514722" w:rsidRPr="00E156DA" w:rsidTr="00E461D7">
        <w:trPr>
          <w:cantSplit/>
          <w:trHeight w:val="340"/>
          <w:jc w:val="center"/>
        </w:trPr>
        <w:tc>
          <w:tcPr>
            <w:tcW w:w="1418" w:type="dxa"/>
            <w:shd w:val="clear" w:color="auto" w:fill="auto"/>
            <w:vAlign w:val="center"/>
          </w:tcPr>
          <w:p w:rsidR="00514722" w:rsidRPr="007B610B" w:rsidRDefault="00514722" w:rsidP="0051472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Тверьэнерго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14722" w:rsidRPr="00281B79" w:rsidRDefault="0047683D" w:rsidP="00514722">
            <w:pPr>
              <w:spacing w:line="220" w:lineRule="exact"/>
              <w:jc w:val="both"/>
              <w:rPr>
                <w:sz w:val="22"/>
                <w:szCs w:val="22"/>
              </w:rPr>
            </w:pPr>
            <w:r>
              <w:t>Интеллектуальный прибор учета электроэнергии</w:t>
            </w:r>
          </w:p>
        </w:tc>
        <w:tc>
          <w:tcPr>
            <w:tcW w:w="2693" w:type="dxa"/>
            <w:vAlign w:val="center"/>
          </w:tcPr>
          <w:p w:rsidR="00514722" w:rsidRDefault="00C75073" w:rsidP="00E461D7">
            <w:pPr>
              <w:spacing w:line="220" w:lineRule="exact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РиМ</w:t>
            </w:r>
            <w:proofErr w:type="spellEnd"/>
            <w:r>
              <w:rPr>
                <w:sz w:val="22"/>
                <w:szCs w:val="22"/>
              </w:rPr>
              <w:t xml:space="preserve"> 384.02</w:t>
            </w:r>
            <w:r w:rsidR="00F96129" w:rsidRPr="00405C4D">
              <w:rPr>
                <w:sz w:val="22"/>
                <w:szCs w:val="22"/>
              </w:rPr>
              <w:t>/2</w:t>
            </w:r>
            <w:r w:rsidR="00405C4D" w:rsidRPr="00405C4D">
              <w:rPr>
                <w:sz w:val="22"/>
                <w:szCs w:val="22"/>
              </w:rPr>
              <w:t xml:space="preserve"> или эквивалент</w:t>
            </w:r>
          </w:p>
        </w:tc>
        <w:tc>
          <w:tcPr>
            <w:tcW w:w="992" w:type="dxa"/>
            <w:vAlign w:val="center"/>
          </w:tcPr>
          <w:p w:rsidR="00514722" w:rsidRPr="007B610B" w:rsidRDefault="00BC239B" w:rsidP="00514722">
            <w:pPr>
              <w:spacing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4722" w:rsidRPr="007B610B" w:rsidRDefault="00514722" w:rsidP="00514722">
            <w:pPr>
              <w:spacing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</w:tbl>
    <w:p w:rsidR="007B610B" w:rsidRPr="00ED091B" w:rsidRDefault="000214F5" w:rsidP="000214F5">
      <w:pPr>
        <w:jc w:val="both"/>
        <w:rPr>
          <w:bCs/>
        </w:rPr>
      </w:pPr>
      <w:r w:rsidRPr="00ED091B">
        <w:rPr>
          <w:bCs/>
        </w:rPr>
        <w:t xml:space="preserve">* </w:t>
      </w:r>
      <w:proofErr w:type="gramStart"/>
      <w:r w:rsidRPr="00ED091B">
        <w:rPr>
          <w:bCs/>
        </w:rPr>
        <w:t>В</w:t>
      </w:r>
      <w:proofErr w:type="gramEnd"/>
      <w:r w:rsidRPr="00ED091B">
        <w:rPr>
          <w:bCs/>
        </w:rPr>
        <w:t xml:space="preserve"> календарных днях</w:t>
      </w:r>
    </w:p>
    <w:p w:rsidR="007B610B" w:rsidRPr="007B610B" w:rsidRDefault="00514722" w:rsidP="007B610B">
      <w:pPr>
        <w:pStyle w:val="af1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Технические требования к оборудованию</w:t>
      </w:r>
      <w:r w:rsidR="007B610B" w:rsidRPr="007B610B">
        <w:rPr>
          <w:b/>
          <w:bCs/>
          <w:sz w:val="24"/>
          <w:szCs w:val="24"/>
        </w:rPr>
        <w:t>.</w:t>
      </w:r>
    </w:p>
    <w:p w:rsidR="007B610B" w:rsidRPr="007B610B" w:rsidRDefault="007B610B" w:rsidP="007B610B">
      <w:pPr>
        <w:pStyle w:val="af1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7B610B">
        <w:rPr>
          <w:sz w:val="24"/>
          <w:szCs w:val="24"/>
        </w:rPr>
        <w:t>Технические характеристики оборудования должны соответствовать параметрам и быть не ниже з</w:t>
      </w:r>
      <w:r w:rsidR="00514722">
        <w:rPr>
          <w:sz w:val="24"/>
          <w:szCs w:val="24"/>
        </w:rPr>
        <w:t>начений, приведенных в таблице 2</w:t>
      </w:r>
      <w:r w:rsidRPr="007B610B">
        <w:rPr>
          <w:sz w:val="24"/>
          <w:szCs w:val="24"/>
        </w:rPr>
        <w:t>:</w:t>
      </w:r>
    </w:p>
    <w:p w:rsidR="007B610B" w:rsidRPr="007B610B" w:rsidRDefault="00514722" w:rsidP="007B610B">
      <w:pPr>
        <w:spacing w:before="120" w:after="200"/>
        <w:contextualSpacing/>
        <w:jc w:val="right"/>
      </w:pPr>
      <w:r>
        <w:t>Таблица 2</w:t>
      </w:r>
    </w:p>
    <w:tbl>
      <w:tblPr>
        <w:tblpPr w:leftFromText="180" w:rightFromText="180" w:vertAnchor="text" w:tblpX="-244" w:tblpY="1"/>
        <w:tblOverlap w:val="never"/>
        <w:tblW w:w="5182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11"/>
        <w:gridCol w:w="6155"/>
      </w:tblGrid>
      <w:tr w:rsidR="007B610B" w:rsidRPr="007B610B" w:rsidTr="00741E01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1A3930">
            <w:pPr>
              <w:ind w:hanging="2"/>
              <w:rPr>
                <w:b/>
                <w:bCs/>
              </w:rPr>
            </w:pPr>
            <w:r w:rsidRPr="007B610B">
              <w:rPr>
                <w:b/>
                <w:bCs/>
              </w:rPr>
              <w:t>Наименование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1A3930">
            <w:pPr>
              <w:ind w:hanging="2"/>
              <w:rPr>
                <w:b/>
                <w:bCs/>
              </w:rPr>
            </w:pPr>
            <w:r w:rsidRPr="007B610B">
              <w:rPr>
                <w:b/>
                <w:bCs/>
              </w:rPr>
              <w:t>Технические требования</w:t>
            </w:r>
          </w:p>
        </w:tc>
      </w:tr>
      <w:tr w:rsidR="007B610B" w:rsidRPr="007B610B" w:rsidTr="00741E01">
        <w:trPr>
          <w:trHeight w:val="948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1A3930">
            <w:pPr>
              <w:ind w:hanging="2"/>
            </w:pPr>
            <w:r w:rsidRPr="007B610B">
              <w:t xml:space="preserve"> Наименование и тип.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514722" w:rsidP="007522E4">
            <w:r>
              <w:t>Интеллектуальный прибор</w:t>
            </w:r>
            <w:r w:rsidR="00741E01">
              <w:t xml:space="preserve"> учета электроэнергии для устан</w:t>
            </w:r>
            <w:r>
              <w:t>овки в трехфазных трехпроводных электрических сетях</w:t>
            </w:r>
            <w:r w:rsidRPr="007B610B">
              <w:t xml:space="preserve"> переменного тока</w:t>
            </w:r>
            <w:r>
              <w:t xml:space="preserve"> промышленной частоты с изолированной </w:t>
            </w:r>
            <w:proofErr w:type="spellStart"/>
            <w:r>
              <w:t>нейтралью</w:t>
            </w:r>
            <w:proofErr w:type="spellEnd"/>
            <w:r>
              <w:t xml:space="preserve">, </w:t>
            </w:r>
            <w:proofErr w:type="gramStart"/>
            <w:r>
              <w:t xml:space="preserve">напряжением </w:t>
            </w:r>
            <w:r w:rsidR="00741E01">
              <w:t xml:space="preserve"> </w:t>
            </w:r>
            <w:r w:rsidR="007522E4">
              <w:t>10</w:t>
            </w:r>
            <w:proofErr w:type="gramEnd"/>
            <w:r w:rsidR="007522E4">
              <w:t xml:space="preserve"> </w:t>
            </w:r>
            <w:proofErr w:type="spellStart"/>
            <w:r>
              <w:t>кВ</w:t>
            </w:r>
            <w:proofErr w:type="spellEnd"/>
            <w:r>
              <w:t xml:space="preserve">, с датчиками тока на основе пояса </w:t>
            </w:r>
            <w:proofErr w:type="spellStart"/>
            <w:r>
              <w:t>Роговского</w:t>
            </w:r>
            <w:proofErr w:type="spellEnd"/>
          </w:p>
        </w:tc>
      </w:tr>
      <w:tr w:rsidR="007B610B" w:rsidRPr="007B610B" w:rsidTr="00741E01">
        <w:trPr>
          <w:trHeight w:val="211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1A3930">
            <w:pPr>
              <w:ind w:hanging="2"/>
            </w:pPr>
            <w:r w:rsidRPr="007B610B">
              <w:t xml:space="preserve"> Назначение и область применения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41E01" w:rsidP="00741E01">
            <w:pPr>
              <w:shd w:val="clear" w:color="auto" w:fill="FFFFFF"/>
              <w:ind w:firstLine="336"/>
            </w:pPr>
            <w:r>
              <w:t>Интеллектуальные приборы учета электроэнергии (ИПУЭ) являются многофункциональными приборами и предназначены для измерения</w:t>
            </w:r>
            <w:r w:rsidR="007B610B" w:rsidRPr="007B610B">
              <w:t xml:space="preserve"> активной</w:t>
            </w:r>
            <w:r>
              <w:t xml:space="preserve">, </w:t>
            </w:r>
            <w:r w:rsidR="007B610B" w:rsidRPr="007B610B">
              <w:t>реактивной</w:t>
            </w:r>
            <w:r>
              <w:t xml:space="preserve"> и полной</w:t>
            </w:r>
            <w:r w:rsidR="007B610B" w:rsidRPr="007B610B">
              <w:t xml:space="preserve"> электрической энергии</w:t>
            </w:r>
            <w:r>
              <w:t xml:space="preserve">, а </w:t>
            </w:r>
            <w:proofErr w:type="gramStart"/>
            <w:r>
              <w:t>также</w:t>
            </w:r>
            <w:r w:rsidR="007B610B" w:rsidRPr="007B610B">
              <w:t xml:space="preserve"> </w:t>
            </w:r>
            <w:r w:rsidRPr="007B610B">
              <w:t xml:space="preserve"> активной</w:t>
            </w:r>
            <w:proofErr w:type="gramEnd"/>
            <w:r>
              <w:t xml:space="preserve">, </w:t>
            </w:r>
            <w:r w:rsidRPr="007B610B">
              <w:t>реактивной</w:t>
            </w:r>
            <w:r>
              <w:t xml:space="preserve"> и полной мощности, фазного тока и линейного напряжения в  трехфазных трехпроводных электрических сетях</w:t>
            </w:r>
            <w:r w:rsidRPr="007B610B">
              <w:t xml:space="preserve"> переменного тока</w:t>
            </w:r>
            <w:r>
              <w:t xml:space="preserve"> промышленной частоты с изоли</w:t>
            </w:r>
            <w:r w:rsidR="007522E4">
              <w:t xml:space="preserve">рованной </w:t>
            </w:r>
            <w:proofErr w:type="spellStart"/>
            <w:r w:rsidR="007522E4">
              <w:t>нейтралью</w:t>
            </w:r>
            <w:proofErr w:type="spellEnd"/>
            <w:r w:rsidR="007522E4">
              <w:t xml:space="preserve"> напряжением 10</w:t>
            </w:r>
            <w:r>
              <w:t xml:space="preserve"> </w:t>
            </w:r>
            <w:proofErr w:type="spellStart"/>
            <w:r>
              <w:t>кВ.</w:t>
            </w:r>
            <w:proofErr w:type="spellEnd"/>
          </w:p>
        </w:tc>
      </w:tr>
      <w:tr w:rsidR="007B610B" w:rsidRPr="007B610B" w:rsidTr="00741E01">
        <w:trPr>
          <w:trHeight w:val="416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1A3930">
            <w:pPr>
              <w:ind w:hanging="2"/>
            </w:pPr>
            <w:r w:rsidRPr="007B610B">
              <w:lastRenderedPageBreak/>
              <w:t xml:space="preserve"> Наличие сертификации.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741E01">
            <w:r w:rsidRPr="007B610B">
              <w:t>Обязатель</w:t>
            </w:r>
            <w:r w:rsidR="00741E01">
              <w:t>но</w:t>
            </w:r>
          </w:p>
        </w:tc>
      </w:tr>
      <w:tr w:rsidR="007B610B" w:rsidRPr="007B610B" w:rsidTr="00741E01">
        <w:trPr>
          <w:trHeight w:val="557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1A3930">
            <w:pPr>
              <w:ind w:hanging="2"/>
            </w:pPr>
            <w:r w:rsidRPr="007B610B">
              <w:t>Поверка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B610B" w:rsidP="00741E01">
            <w:pPr>
              <w:ind w:hanging="2"/>
            </w:pPr>
            <w:r w:rsidRPr="007B610B">
              <w:t>Наличие действующего свидетельства о поверке компонентов, подлежащих поверке</w:t>
            </w:r>
            <w:r w:rsidR="00741E01">
              <w:t>.</w:t>
            </w:r>
          </w:p>
        </w:tc>
      </w:tr>
      <w:tr w:rsidR="007B610B" w:rsidRPr="007B610B" w:rsidTr="00741E01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41E01" w:rsidP="001A3930">
            <w:pPr>
              <w:ind w:hanging="2"/>
              <w:rPr>
                <w:highlight w:val="red"/>
              </w:rPr>
            </w:pPr>
            <w:r>
              <w:t>ГОСТ или ТУ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B610B" w:rsidRPr="007B610B" w:rsidRDefault="00741E01" w:rsidP="001A3930">
            <w:pPr>
              <w:ind w:hanging="2"/>
              <w:rPr>
                <w:highlight w:val="red"/>
              </w:rPr>
            </w:pPr>
            <w:r>
              <w:t>ГОСТ 31818.11-2012; ГОСТ 31819.22-2012; ГОСТ 31819.23-2012</w:t>
            </w:r>
          </w:p>
        </w:tc>
      </w:tr>
      <w:tr w:rsidR="00741E01" w:rsidRPr="007B610B" w:rsidTr="00741E01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Default="00741E01" w:rsidP="001A3930">
            <w:pPr>
              <w:ind w:hanging="2"/>
            </w:pPr>
            <w:r w:rsidRPr="00741E01">
              <w:rPr>
                <w:b/>
                <w:bCs/>
              </w:rPr>
              <w:t>Запоминающее устройство ИПУЭ</w:t>
            </w:r>
          </w:p>
        </w:tc>
      </w:tr>
      <w:tr w:rsidR="00741E01" w:rsidRPr="007B610B" w:rsidTr="00741E01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Pr="007B610B" w:rsidRDefault="00741E01" w:rsidP="001A3930">
            <w:pPr>
              <w:ind w:hanging="2"/>
            </w:pPr>
            <w:r>
              <w:t>Обеспечивает хранение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Default="00741E01" w:rsidP="001A3930">
            <w:pPr>
              <w:ind w:hanging="2"/>
            </w:pPr>
            <w:r>
              <w:t>Потребление активной и реактивной энергии, в том числе на расчетный день и час (РДЧ), значения показателей качества электроэнергии (ПКЭ), значения напряжения, тока, активной, реактивной и полной мощности</w:t>
            </w:r>
            <w:r w:rsidR="001E0410">
              <w:t>, част</w:t>
            </w:r>
            <w:r>
              <w:t>оты сети, температуры внутри корпуса</w:t>
            </w:r>
          </w:p>
        </w:tc>
      </w:tr>
      <w:tr w:rsidR="00741E01" w:rsidRPr="007B610B" w:rsidTr="00741E01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Pr="00741E01" w:rsidRDefault="00741E01" w:rsidP="001A3930">
            <w:pPr>
              <w:ind w:hanging="2"/>
              <w:rPr>
                <w:b/>
              </w:rPr>
            </w:pPr>
            <w:r>
              <w:rPr>
                <w:b/>
              </w:rPr>
              <w:t>Обеспечени</w:t>
            </w:r>
            <w:r w:rsidRPr="00741E01">
              <w:rPr>
                <w:b/>
              </w:rPr>
              <w:t>е корректности и сохранности данных ИПУЭ: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Default="00741E01" w:rsidP="001A3930">
            <w:pPr>
              <w:ind w:hanging="2"/>
            </w:pPr>
          </w:p>
        </w:tc>
      </w:tr>
      <w:tr w:rsidR="00741E01" w:rsidRPr="007B610B" w:rsidTr="00741E01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Pr="007B610B" w:rsidRDefault="00741E01" w:rsidP="001A3930">
            <w:pPr>
              <w:ind w:hanging="2"/>
            </w:pPr>
            <w:r>
              <w:t>Защита от несанкционированного доступа к данным учета и параметрам ИПУЭ обеспечивается: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E0410" w:rsidRDefault="001E0410" w:rsidP="001A3930">
            <w:pPr>
              <w:ind w:hanging="2"/>
            </w:pPr>
            <w:r>
              <w:t>Внешний корпус после установки пломбируется пломбой сетевой организации.</w:t>
            </w:r>
          </w:p>
          <w:p w:rsidR="00741E01" w:rsidRDefault="001E0410" w:rsidP="001A3930">
            <w:pPr>
              <w:ind w:hanging="2"/>
            </w:pPr>
            <w:r>
              <w:t xml:space="preserve">Защита данных и параметров выполнена с помощью 2-х уровневого пароля </w:t>
            </w:r>
          </w:p>
        </w:tc>
      </w:tr>
      <w:tr w:rsidR="00741E01" w:rsidRPr="007B610B" w:rsidTr="00741E01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Pr="007B610B" w:rsidRDefault="001E0410" w:rsidP="001A3930">
            <w:pPr>
              <w:ind w:hanging="2"/>
            </w:pPr>
            <w:r>
              <w:t>Регистрация в журнале событий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41E01" w:rsidRDefault="001E0410" w:rsidP="001A3930">
            <w:pPr>
              <w:ind w:hanging="2"/>
            </w:pPr>
            <w:r>
              <w:t>- Журнал ежемесячных срезов (сохранение показаний на РДЧ), не менее 36 записей (3 года),</w:t>
            </w:r>
          </w:p>
          <w:p w:rsidR="001E0410" w:rsidRDefault="001E0410" w:rsidP="001A3930">
            <w:pPr>
              <w:ind w:hanging="2"/>
            </w:pPr>
            <w:r>
              <w:t>-Журнал ежесуточных показаний (не менее 123 записей 4 месяца),</w:t>
            </w:r>
          </w:p>
          <w:p w:rsidR="001E0410" w:rsidRDefault="001E0410" w:rsidP="001A3930">
            <w:pPr>
              <w:ind w:hanging="2"/>
            </w:pPr>
            <w:r>
              <w:t>-ведение профилей нагрузки и напряжения с программируемым интервалом из ряда 1,2,3,4,5,6,10,12,15,20,30,30 минут,</w:t>
            </w:r>
          </w:p>
          <w:p w:rsidR="001E0410" w:rsidRDefault="001E0410" w:rsidP="001A3930">
            <w:pPr>
              <w:ind w:hanging="2"/>
            </w:pPr>
            <w:r>
              <w:t xml:space="preserve">-События в журнале сгруппированы в отдельные разделы по группам событий с привязкой ко времени наступления и окончания события, в </w:t>
            </w:r>
            <w:proofErr w:type="spellStart"/>
            <w:r>
              <w:t>т.ч</w:t>
            </w:r>
            <w:proofErr w:type="spellEnd"/>
            <w:r>
              <w:t>.:</w:t>
            </w:r>
          </w:p>
          <w:p w:rsidR="001E0410" w:rsidRDefault="001E0410" w:rsidP="001A3930">
            <w:pPr>
              <w:ind w:hanging="2"/>
            </w:pPr>
            <w:r>
              <w:t>- журнал «Коррекций» - не менее 1024 записей,</w:t>
            </w:r>
          </w:p>
          <w:p w:rsidR="001E0410" w:rsidRDefault="001E0410" w:rsidP="001A3930">
            <w:pPr>
              <w:ind w:hanging="2"/>
            </w:pPr>
            <w:r>
              <w:t>-журнал «</w:t>
            </w:r>
            <w:proofErr w:type="spellStart"/>
            <w:r>
              <w:t>Вкл</w:t>
            </w:r>
            <w:proofErr w:type="spellEnd"/>
            <w:r>
              <w:t>/</w:t>
            </w:r>
            <w:proofErr w:type="spellStart"/>
            <w:r>
              <w:t>Вкл</w:t>
            </w:r>
            <w:proofErr w:type="spellEnd"/>
            <w:r>
              <w:t>» - не менее 512 записей,</w:t>
            </w:r>
          </w:p>
          <w:p w:rsidR="001E0410" w:rsidRDefault="001E0410" w:rsidP="001A3930">
            <w:pPr>
              <w:ind w:hanging="2"/>
            </w:pPr>
            <w:r>
              <w:t>-журнал «Качества</w:t>
            </w:r>
            <w:r w:rsidR="0019158C">
              <w:t xml:space="preserve"> сети» - не менее 1024 записей,</w:t>
            </w:r>
          </w:p>
          <w:p w:rsidR="0019158C" w:rsidRDefault="0019158C" w:rsidP="001A3930">
            <w:pPr>
              <w:ind w:hanging="2"/>
            </w:pPr>
            <w:r>
              <w:t>-журнал «</w:t>
            </w:r>
            <w:proofErr w:type="spellStart"/>
            <w:r>
              <w:t>tg</w:t>
            </w:r>
            <w:proofErr w:type="spellEnd"/>
            <w:r>
              <w:t xml:space="preserve"> ф»</w:t>
            </w:r>
            <w:r w:rsidRPr="0019158C">
              <w:t xml:space="preserve"> - </w:t>
            </w:r>
            <w:r>
              <w:t>не менее 512 записей,</w:t>
            </w:r>
          </w:p>
          <w:p w:rsidR="0019158C" w:rsidRDefault="0019158C" w:rsidP="001A3930">
            <w:pPr>
              <w:ind w:hanging="2"/>
            </w:pPr>
            <w:r>
              <w:t>-журнал «Самодиагностики» - не менее 1024 записей,</w:t>
            </w:r>
          </w:p>
          <w:p w:rsidR="0019158C" w:rsidRPr="0019158C" w:rsidRDefault="0019158C" w:rsidP="001A3930">
            <w:pPr>
              <w:ind w:hanging="2"/>
            </w:pPr>
            <w:r>
              <w:t>- журнал «Провалов/перенапряжений» - не менее 1024 записей</w:t>
            </w:r>
          </w:p>
        </w:tc>
      </w:tr>
      <w:tr w:rsidR="0019158C" w:rsidRPr="007B610B" w:rsidTr="0019158C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19158C">
            <w:r>
              <w:rPr>
                <w:b/>
                <w:bCs/>
              </w:rPr>
              <w:t>Функциональные возможности И ПУЭ</w:t>
            </w:r>
          </w:p>
        </w:tc>
      </w:tr>
      <w:tr w:rsidR="0019158C" w:rsidTr="005322CE">
        <w:trPr>
          <w:trHeight w:val="54"/>
        </w:trPr>
        <w:tc>
          <w:tcPr>
            <w:tcW w:w="20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Pr="007B610B" w:rsidRDefault="0019158C" w:rsidP="00A53BB2">
            <w:pPr>
              <w:ind w:hanging="2"/>
            </w:pPr>
            <w:r>
              <w:t>Должен обеспечивать: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  <w:r>
              <w:t xml:space="preserve"> - </w:t>
            </w:r>
            <w:proofErr w:type="gramStart"/>
            <w:r>
              <w:t>контроль  правильности</w:t>
            </w:r>
            <w:proofErr w:type="gramEnd"/>
            <w:r>
              <w:t xml:space="preserve"> подключения измерительных цепей</w:t>
            </w:r>
          </w:p>
        </w:tc>
      </w:tr>
      <w:tr w:rsidR="0019158C" w:rsidTr="005322CE">
        <w:trPr>
          <w:trHeight w:val="54"/>
        </w:trPr>
        <w:tc>
          <w:tcPr>
            <w:tcW w:w="20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  <w:r>
              <w:t>-самодиагностику состояния основных узлов</w:t>
            </w:r>
          </w:p>
        </w:tc>
      </w:tr>
      <w:tr w:rsidR="0019158C" w:rsidTr="005322CE">
        <w:trPr>
          <w:trHeight w:val="54"/>
        </w:trPr>
        <w:tc>
          <w:tcPr>
            <w:tcW w:w="20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  <w:r>
              <w:t>- измерение электроэнергии нарастающим итогом и вычисление усредненной мощности за получасовые и часовые интервалы времени</w:t>
            </w:r>
          </w:p>
        </w:tc>
      </w:tr>
      <w:tr w:rsidR="0019158C" w:rsidTr="005322CE">
        <w:trPr>
          <w:trHeight w:val="54"/>
        </w:trPr>
        <w:tc>
          <w:tcPr>
            <w:tcW w:w="20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19158C">
            <w:pPr>
              <w:ind w:hanging="2"/>
            </w:pPr>
            <w:r>
              <w:t xml:space="preserve">- измерение электроэнергии нарастающим итогом в режиме </w:t>
            </w:r>
            <w:proofErr w:type="spellStart"/>
            <w:r>
              <w:t>многотарифности</w:t>
            </w:r>
            <w:proofErr w:type="spellEnd"/>
            <w:r>
              <w:t xml:space="preserve"> (тарифные зоны должны быть программируемые) в том числе с учетом потерь</w:t>
            </w:r>
          </w:p>
        </w:tc>
      </w:tr>
      <w:tr w:rsidR="0019158C" w:rsidTr="005322CE">
        <w:trPr>
          <w:trHeight w:val="54"/>
        </w:trPr>
        <w:tc>
          <w:tcPr>
            <w:tcW w:w="20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  <w:r>
              <w:t>- фиксацию максимумов мощности</w:t>
            </w:r>
          </w:p>
        </w:tc>
      </w:tr>
      <w:tr w:rsidR="0019158C" w:rsidRPr="0019158C" w:rsidTr="00A53BB2"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  <w:r>
              <w:t>Измерение качества электроэнергии (информативный параметр):</w:t>
            </w:r>
          </w:p>
          <w:p w:rsidR="0019158C" w:rsidRDefault="0019158C" w:rsidP="00A53BB2">
            <w:pPr>
              <w:ind w:hanging="2"/>
            </w:pPr>
          </w:p>
          <w:p w:rsidR="0019158C" w:rsidRDefault="0019158C" w:rsidP="00A53BB2">
            <w:pPr>
              <w:ind w:hanging="2"/>
            </w:pPr>
          </w:p>
          <w:p w:rsidR="0019158C" w:rsidRPr="007B610B" w:rsidRDefault="0019158C" w:rsidP="00A53BB2">
            <w:pPr>
              <w:ind w:hanging="2"/>
            </w:pPr>
            <w:r>
              <w:t xml:space="preserve">Измеряемые и рассчитываемые </w:t>
            </w:r>
            <w:r w:rsidR="002A19B9">
              <w:t>в режиме реального времени пара</w:t>
            </w:r>
            <w:r>
              <w:t>метры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9158C" w:rsidRDefault="0019158C" w:rsidP="00A53BB2">
            <w:pPr>
              <w:ind w:hanging="2"/>
            </w:pPr>
            <w:r>
              <w:t>-установившееся отклонение напряжения</w:t>
            </w:r>
          </w:p>
          <w:p w:rsidR="0019158C" w:rsidRDefault="0019158C" w:rsidP="00A53BB2">
            <w:pPr>
              <w:ind w:hanging="2"/>
            </w:pPr>
            <w:r>
              <w:t>-отклонение частоты</w:t>
            </w:r>
          </w:p>
          <w:p w:rsidR="0019158C" w:rsidRDefault="0019158C" w:rsidP="00A53BB2">
            <w:pPr>
              <w:ind w:hanging="2"/>
            </w:pPr>
            <w:r>
              <w:t>-длительность провала напряжения</w:t>
            </w:r>
          </w:p>
          <w:p w:rsidR="0019158C" w:rsidRDefault="002A19B9" w:rsidP="00A53BB2">
            <w:pPr>
              <w:ind w:hanging="2"/>
            </w:pPr>
            <w:r>
              <w:t>-длительность перенапр</w:t>
            </w:r>
            <w:r w:rsidR="0019158C">
              <w:t>я</w:t>
            </w:r>
            <w:r>
              <w:t>жения</w:t>
            </w:r>
          </w:p>
          <w:p w:rsidR="002A19B9" w:rsidRDefault="002A19B9" w:rsidP="00A53BB2">
            <w:pPr>
              <w:ind w:hanging="2"/>
            </w:pPr>
            <w:r>
              <w:t>-напряжение по каждой фазе</w:t>
            </w:r>
          </w:p>
          <w:p w:rsidR="002A19B9" w:rsidRDefault="002A19B9" w:rsidP="00A53BB2">
            <w:pPr>
              <w:ind w:hanging="2"/>
            </w:pPr>
            <w:r>
              <w:t>-ток по каждой фазе</w:t>
            </w:r>
          </w:p>
          <w:p w:rsidR="002A19B9" w:rsidRDefault="002A19B9" w:rsidP="00A53BB2">
            <w:pPr>
              <w:ind w:hanging="2"/>
            </w:pPr>
            <w:r>
              <w:t xml:space="preserve">-активная, реактивная и полная мощности, коэффициент мощности (суммарно и </w:t>
            </w:r>
            <w:proofErr w:type="spellStart"/>
            <w:r>
              <w:t>покаждой</w:t>
            </w:r>
            <w:proofErr w:type="spellEnd"/>
            <w:r>
              <w:t xml:space="preserve"> фазе)</w:t>
            </w:r>
          </w:p>
          <w:p w:rsidR="002A19B9" w:rsidRPr="0019158C" w:rsidRDefault="002A19B9" w:rsidP="00A53BB2">
            <w:pPr>
              <w:ind w:hanging="2"/>
            </w:pPr>
            <w:r>
              <w:t>-частота сети</w:t>
            </w:r>
          </w:p>
        </w:tc>
      </w:tr>
      <w:tr w:rsidR="002A19B9" w:rsidRPr="0019158C" w:rsidTr="00FE30F6">
        <w:trPr>
          <w:trHeight w:val="90"/>
        </w:trPr>
        <w:tc>
          <w:tcPr>
            <w:tcW w:w="200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  <w:r>
              <w:lastRenderedPageBreak/>
              <w:t>Должен иметь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  <w:r>
              <w:t>-встроенный календарь</w:t>
            </w:r>
          </w:p>
        </w:tc>
      </w:tr>
      <w:tr w:rsidR="002A19B9" w:rsidRPr="0019158C" w:rsidTr="00FE30F6">
        <w:trPr>
          <w:trHeight w:val="90"/>
        </w:trPr>
        <w:tc>
          <w:tcPr>
            <w:tcW w:w="2002" w:type="pct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  <w:r>
              <w:t xml:space="preserve">-встроенные часы реального времени с </w:t>
            </w:r>
            <w:proofErr w:type="spellStart"/>
            <w:r>
              <w:t>возможэностью</w:t>
            </w:r>
            <w:proofErr w:type="spellEnd"/>
            <w:r>
              <w:t xml:space="preserve"> автоматической коррекции</w:t>
            </w:r>
          </w:p>
        </w:tc>
      </w:tr>
      <w:tr w:rsidR="002A19B9" w:rsidRPr="0019158C" w:rsidTr="00FE30F6">
        <w:trPr>
          <w:trHeight w:val="90"/>
        </w:trPr>
        <w:tc>
          <w:tcPr>
            <w:tcW w:w="2002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  <w:r>
              <w:t>-цифровые интерфейсы связи</w:t>
            </w:r>
          </w:p>
        </w:tc>
      </w:tr>
      <w:tr w:rsidR="002A19B9" w:rsidRPr="007B610B" w:rsidTr="002A19B9"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7B610B" w:rsidRDefault="002A19B9" w:rsidP="00A53BB2">
            <w:pPr>
              <w:ind w:hanging="2"/>
              <w:rPr>
                <w:b/>
                <w:bCs/>
              </w:rPr>
            </w:pPr>
            <w:r>
              <w:rPr>
                <w:b/>
                <w:bCs/>
              </w:rPr>
              <w:t>Технические данные:</w:t>
            </w:r>
          </w:p>
        </w:tc>
      </w:tr>
      <w:tr w:rsidR="002A19B9" w:rsidRPr="007B610B" w:rsidTr="002A19B9">
        <w:trPr>
          <w:trHeight w:val="392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405C4D" w:rsidRDefault="002A19B9" w:rsidP="00A53BB2">
            <w:pPr>
              <w:ind w:hanging="2"/>
            </w:pPr>
            <w:r w:rsidRPr="00405C4D">
              <w:t>Номинальный ток</w:t>
            </w:r>
            <w:r w:rsidR="00405C4D">
              <w:t>, А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405C4D" w:rsidRDefault="00F96129" w:rsidP="00A53BB2">
            <w:r w:rsidRPr="00405C4D">
              <w:t>20</w:t>
            </w:r>
            <w:r w:rsidR="00405C4D" w:rsidRPr="00405C4D">
              <w:t xml:space="preserve"> +/- 0,1%</w:t>
            </w:r>
          </w:p>
        </w:tc>
      </w:tr>
      <w:tr w:rsidR="002A19B9" w:rsidRPr="007B610B" w:rsidTr="002A19B9">
        <w:trPr>
          <w:trHeight w:val="41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C75073" w:rsidRDefault="002A19B9" w:rsidP="00A53BB2">
            <w:pPr>
              <w:ind w:hanging="2"/>
            </w:pPr>
            <w:r w:rsidRPr="00C75073">
              <w:t xml:space="preserve">Максимальный </w:t>
            </w:r>
            <w:proofErr w:type="spellStart"/>
            <w:proofErr w:type="gramStart"/>
            <w:r w:rsidRPr="00C75073">
              <w:t>ток</w:t>
            </w:r>
            <w:r w:rsidR="00405C4D" w:rsidRPr="00C75073">
              <w:t>,А</w:t>
            </w:r>
            <w:proofErr w:type="spellEnd"/>
            <w:proofErr w:type="gramEnd"/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C75073" w:rsidRDefault="00C75073" w:rsidP="00A53BB2">
            <w:r w:rsidRPr="00C75073">
              <w:t>1</w:t>
            </w:r>
            <w:r w:rsidR="00F96129" w:rsidRPr="00C75073">
              <w:t>00</w:t>
            </w:r>
            <w:r w:rsidR="00405C4D" w:rsidRPr="00C75073">
              <w:t xml:space="preserve"> +/-0,1%</w:t>
            </w:r>
          </w:p>
        </w:tc>
      </w:tr>
      <w:tr w:rsidR="002A19B9" w:rsidRPr="007B610B" w:rsidTr="002A19B9">
        <w:trPr>
          <w:trHeight w:val="405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7B610B" w:rsidRDefault="002A19B9" w:rsidP="00A53BB2">
            <w:pPr>
              <w:ind w:hanging="2"/>
            </w:pPr>
            <w:r>
              <w:t>Номинальное напряжение</w:t>
            </w:r>
            <w:r w:rsidR="00405C4D">
              <w:t xml:space="preserve">, </w:t>
            </w:r>
            <w:proofErr w:type="spellStart"/>
            <w:r w:rsidR="00405C4D">
              <w:t>кВ</w:t>
            </w:r>
            <w:proofErr w:type="spellEnd"/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1F1B29" w:rsidP="00A53BB2">
            <w:r>
              <w:t>10</w:t>
            </w:r>
            <w:r w:rsidR="00405C4D">
              <w:t xml:space="preserve"> +/- 1%</w:t>
            </w:r>
          </w:p>
        </w:tc>
      </w:tr>
      <w:tr w:rsidR="002A19B9" w:rsidRPr="007B610B" w:rsidTr="002A19B9">
        <w:trPr>
          <w:trHeight w:val="113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r>
              <w:t>Класс точности:</w:t>
            </w:r>
          </w:p>
        </w:tc>
      </w:tr>
      <w:tr w:rsidR="002A19B9" w:rsidRPr="007B610B" w:rsidTr="002A19B9">
        <w:trPr>
          <w:trHeight w:val="259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7B610B" w:rsidRDefault="002A19B9" w:rsidP="00A53BB2">
            <w:pPr>
              <w:ind w:hanging="2"/>
            </w:pPr>
            <w:r>
              <w:t>Активной энергии</w:t>
            </w:r>
            <w:r w:rsidR="00405C4D">
              <w:t>, не хуже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2A19B9" w:rsidRDefault="002A19B9" w:rsidP="00A53BB2">
            <w:r>
              <w:t>0,5S</w:t>
            </w:r>
          </w:p>
        </w:tc>
      </w:tr>
      <w:tr w:rsidR="002A19B9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7B610B" w:rsidRDefault="002A19B9" w:rsidP="00A53BB2">
            <w:pPr>
              <w:ind w:hanging="2"/>
            </w:pPr>
            <w:r>
              <w:t>Реактивной энергии</w:t>
            </w:r>
            <w:r w:rsidR="00405C4D">
              <w:t>, не хуже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2A19B9" w:rsidRDefault="002A19B9" w:rsidP="00A53BB2">
            <w:r>
              <w:rPr>
                <w:lang w:val="en-US"/>
              </w:rPr>
              <w:t>1</w:t>
            </w:r>
            <w:r>
              <w:t>,0</w:t>
            </w:r>
          </w:p>
        </w:tc>
      </w:tr>
      <w:tr w:rsidR="002A19B9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  <w:r>
              <w:t>Номинальная частота сети, Гц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Pr="002A19B9" w:rsidRDefault="002A19B9" w:rsidP="00A53BB2">
            <w:r>
              <w:t>50</w:t>
            </w:r>
            <w:r w:rsidR="00405C4D">
              <w:t xml:space="preserve"> +/- 0,5%</w:t>
            </w:r>
          </w:p>
        </w:tc>
      </w:tr>
      <w:tr w:rsidR="002A19B9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>
            <w:pPr>
              <w:ind w:hanging="2"/>
            </w:pPr>
            <w:r>
              <w:t>Профили мощности нагрузки: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2A19B9" w:rsidP="00A53BB2"/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65532">
            <w:pPr>
              <w:ind w:hanging="2"/>
            </w:pPr>
            <w:r>
              <w:t>Программируемое время интегрирования, мин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65532">
            <w:r>
              <w:t>От 1 до 60</w:t>
            </w:r>
          </w:p>
        </w:tc>
      </w:tr>
      <w:tr w:rsidR="002A19B9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A65532" w:rsidP="00A53BB2">
            <w:pPr>
              <w:ind w:hanging="2"/>
            </w:pPr>
            <w:r>
              <w:t>Глубина хранения каждого массива (при времени интегрирования 60 мин.) су ток, не менее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19B9" w:rsidRDefault="00A65532" w:rsidP="00A53BB2">
            <w:r>
              <w:t>123</w:t>
            </w:r>
          </w:p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Pr="00A65532" w:rsidRDefault="00A65532" w:rsidP="00A53BB2">
            <w:pPr>
              <w:ind w:hanging="2"/>
            </w:pPr>
            <w:r>
              <w:t xml:space="preserve">Погрешность установки времени от </w:t>
            </w:r>
            <w:proofErr w:type="spellStart"/>
            <w:r>
              <w:t>спутниколв</w:t>
            </w:r>
            <w:proofErr w:type="spellEnd"/>
            <w:r>
              <w:t xml:space="preserve"> GPS/GLONASS, сек. не более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0,01</w:t>
            </w:r>
          </w:p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Pr>
              <w:ind w:hanging="2"/>
            </w:pPr>
            <w:r>
              <w:t>Интерфейсы связи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RF1 (радиоканал на частоте 433,92 МГц)</w:t>
            </w:r>
          </w:p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RF2 (служебный радиоканал на частоте 2,4 ГГц)</w:t>
            </w:r>
          </w:p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GSM/GPRS</w:t>
            </w:r>
          </w:p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Pr>
              <w:ind w:hanging="2"/>
            </w:pP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GPS/GLONASS (синхронизация времени и определения фазовых сдвигов)</w:t>
            </w:r>
          </w:p>
        </w:tc>
      </w:tr>
      <w:tr w:rsidR="00A65532" w:rsidRPr="007B610B" w:rsidTr="002A19B9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Pr="00A65532" w:rsidRDefault="00A65532" w:rsidP="00A65532">
            <w:r>
              <w:t>Устройство отображения информации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Дисплей дистанционный</w:t>
            </w:r>
          </w:p>
        </w:tc>
      </w:tr>
      <w:tr w:rsidR="00A65532" w:rsidRPr="007B610B" w:rsidTr="00A65532">
        <w:trPr>
          <w:trHeight w:val="263"/>
        </w:trPr>
        <w:tc>
          <w:tcPr>
            <w:tcW w:w="500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65532">
            <w:pPr>
              <w:ind w:hanging="2"/>
            </w:pPr>
            <w:r w:rsidRPr="00A65532">
              <w:rPr>
                <w:b/>
                <w:bCs/>
              </w:rPr>
              <w:t>Характеристики надежности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Pr>
              <w:ind w:hanging="2"/>
            </w:pPr>
            <w:r>
              <w:t>Сохранность данных при перерывах питания, лет: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/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Pr>
              <w:ind w:hanging="2"/>
            </w:pPr>
            <w:r>
              <w:t>Информации, более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40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Pr="00A65532" w:rsidRDefault="00A65532" w:rsidP="00A53BB2">
            <w:r>
              <w:t>Максимальный рабочий температурный диапазон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 xml:space="preserve">От -40 </w:t>
            </w:r>
            <w:proofErr w:type="gramStart"/>
            <w:r>
              <w:t>С</w:t>
            </w:r>
            <w:proofErr w:type="gramEnd"/>
            <w:r>
              <w:t xml:space="preserve"> до +55 С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Средняя наработка на отказ, не менее, час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180 000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Средний срок службы, не менее, лет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30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proofErr w:type="spellStart"/>
            <w:r>
              <w:t>Межповерочный</w:t>
            </w:r>
            <w:proofErr w:type="spellEnd"/>
            <w:r>
              <w:t xml:space="preserve"> интервал, не менее, лет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10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Гарантийный срок, не менее, лет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5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t>Комплектность: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4C44B0" w:rsidP="00A53BB2">
            <w:r>
              <w:t>Датчик измерения электроэнергии соответствующего исполнения – 2 шт.</w:t>
            </w:r>
          </w:p>
          <w:p w:rsidR="004C44B0" w:rsidRDefault="004C44B0" w:rsidP="00A53BB2">
            <w:r>
              <w:t>Корпус внешний – 2 шт.</w:t>
            </w:r>
          </w:p>
          <w:p w:rsidR="004C44B0" w:rsidRDefault="004C44B0" w:rsidP="00A53BB2">
            <w:r>
              <w:t>Пломба пластиковая номерная – 4 шт.</w:t>
            </w:r>
          </w:p>
          <w:p w:rsidR="004C44B0" w:rsidRDefault="004C44B0" w:rsidP="00A53BB2">
            <w:r>
              <w:t xml:space="preserve">Комплект монтажных частей – 1 </w:t>
            </w:r>
            <w:proofErr w:type="spellStart"/>
            <w:r>
              <w:t>компл</w:t>
            </w:r>
            <w:proofErr w:type="spellEnd"/>
            <w:r>
              <w:t>.</w:t>
            </w:r>
          </w:p>
          <w:p w:rsidR="004C44B0" w:rsidRDefault="004C44B0" w:rsidP="00A53BB2">
            <w:r>
              <w:t>Адаптер питания – 1 шт.</w:t>
            </w:r>
          </w:p>
          <w:p w:rsidR="004C44B0" w:rsidRDefault="004C44B0" w:rsidP="00A53BB2">
            <w:r>
              <w:t xml:space="preserve">Устройство защиты от перенапряжения УЗПНОЛ </w:t>
            </w:r>
            <w:r w:rsidR="001F1B29">
              <w:t xml:space="preserve">10 </w:t>
            </w:r>
            <w:proofErr w:type="spellStart"/>
            <w:r w:rsidR="001F1B29">
              <w:t>кВ</w:t>
            </w:r>
            <w:proofErr w:type="spellEnd"/>
            <w:r w:rsidR="001F1B29">
              <w:t xml:space="preserve"> – 3 </w:t>
            </w:r>
            <w:proofErr w:type="spellStart"/>
            <w:r w:rsidR="001F1B29">
              <w:t>компл</w:t>
            </w:r>
            <w:proofErr w:type="spellEnd"/>
            <w:r w:rsidR="001F1B29">
              <w:t>.</w:t>
            </w:r>
          </w:p>
          <w:p w:rsidR="004C44B0" w:rsidRDefault="004C44B0" w:rsidP="00A53BB2">
            <w:r>
              <w:t>Пульт (дисплей) дистанционный – 1 шт.</w:t>
            </w:r>
          </w:p>
          <w:p w:rsidR="004C44B0" w:rsidRDefault="004C44B0" w:rsidP="00A53BB2">
            <w:r>
              <w:t>Паспорт ИПУЭ – 1экз.</w:t>
            </w:r>
          </w:p>
          <w:p w:rsidR="004C44B0" w:rsidRDefault="004C44B0" w:rsidP="00A53BB2">
            <w:r>
              <w:t>Руководство по эксплуатации – 1 экз.</w:t>
            </w:r>
          </w:p>
        </w:tc>
      </w:tr>
      <w:tr w:rsidR="00A65532" w:rsidTr="00A53BB2">
        <w:trPr>
          <w:trHeight w:val="263"/>
        </w:trPr>
        <w:tc>
          <w:tcPr>
            <w:tcW w:w="200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A65532" w:rsidP="00A53BB2">
            <w:r>
              <w:lastRenderedPageBreak/>
              <w:t>Наличие заводской документации</w:t>
            </w:r>
          </w:p>
        </w:tc>
        <w:tc>
          <w:tcPr>
            <w:tcW w:w="29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65532" w:rsidRDefault="004C44B0" w:rsidP="00A53BB2">
            <w:r>
              <w:t>Паспорт (формуляр) на датчик измерения с отметкой о первичной поверке или свидетельство о поверке. Руководство по эксплуатации.</w:t>
            </w:r>
          </w:p>
          <w:p w:rsidR="004C44B0" w:rsidRDefault="004C44B0" w:rsidP="00A53BB2"/>
        </w:tc>
      </w:tr>
    </w:tbl>
    <w:p w:rsidR="007377E3" w:rsidRPr="007377E3" w:rsidRDefault="007377E3" w:rsidP="007377E3">
      <w:pPr>
        <w:ind w:left="709"/>
        <w:jc w:val="both"/>
        <w:rPr>
          <w:b/>
          <w:bCs/>
        </w:rPr>
      </w:pPr>
    </w:p>
    <w:p w:rsidR="00E14EE9" w:rsidRPr="007377E3" w:rsidRDefault="00E14EE9" w:rsidP="007377E3">
      <w:pPr>
        <w:pStyle w:val="af1"/>
        <w:numPr>
          <w:ilvl w:val="0"/>
          <w:numId w:val="4"/>
        </w:numPr>
        <w:jc w:val="both"/>
        <w:rPr>
          <w:b/>
          <w:bCs/>
          <w:sz w:val="24"/>
          <w:szCs w:val="24"/>
        </w:rPr>
      </w:pPr>
      <w:r w:rsidRPr="007377E3">
        <w:rPr>
          <w:b/>
          <w:bCs/>
          <w:sz w:val="24"/>
          <w:szCs w:val="24"/>
        </w:rPr>
        <w:t>Общие требования.</w:t>
      </w:r>
    </w:p>
    <w:p w:rsidR="00E14EE9" w:rsidRPr="00C45A00" w:rsidRDefault="00E14EE9" w:rsidP="00913974">
      <w:pPr>
        <w:pStyle w:val="af1"/>
        <w:numPr>
          <w:ilvl w:val="1"/>
          <w:numId w:val="12"/>
        </w:numPr>
        <w:tabs>
          <w:tab w:val="left" w:pos="1134"/>
        </w:tabs>
        <w:ind w:hanging="1636"/>
        <w:jc w:val="both"/>
        <w:rPr>
          <w:sz w:val="24"/>
          <w:szCs w:val="24"/>
        </w:rPr>
      </w:pPr>
      <w:r w:rsidRPr="00C45A00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:rsidR="00E14EE9" w:rsidRPr="007377E3" w:rsidRDefault="00E14EE9" w:rsidP="007377E3">
      <w:pPr>
        <w:numPr>
          <w:ilvl w:val="0"/>
          <w:numId w:val="5"/>
        </w:numPr>
        <w:tabs>
          <w:tab w:val="left" w:pos="1134"/>
        </w:tabs>
        <w:ind w:left="0" w:firstLine="709"/>
        <w:jc w:val="both"/>
      </w:pPr>
      <w:r w:rsidRPr="007377E3">
        <w:t xml:space="preserve">для Российских производителей </w:t>
      </w:r>
      <w:r w:rsidR="00913974" w:rsidRPr="007377E3">
        <w:t>–</w:t>
      </w:r>
      <w:r w:rsidRPr="007377E3">
        <w:t xml:space="preserve"> пол</w:t>
      </w:r>
      <w:r w:rsidR="001D28F2" w:rsidRPr="007377E3">
        <w:t>ожительное</w:t>
      </w:r>
      <w:r w:rsidR="00913974" w:rsidRPr="007377E3">
        <w:t xml:space="preserve"> </w:t>
      </w:r>
      <w:r w:rsidR="00A65532">
        <w:t>заключение МВК, ТУ</w:t>
      </w:r>
      <w:r w:rsidRPr="007377E3">
        <w:t>, или иные документы, подтверждающие соответствие техническим требованиям;</w:t>
      </w:r>
    </w:p>
    <w:p w:rsidR="00A05C52" w:rsidRDefault="00E14EE9" w:rsidP="00A05C52">
      <w:pPr>
        <w:pStyle w:val="af1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4"/>
          <w:szCs w:val="24"/>
        </w:rPr>
      </w:pPr>
      <w:r w:rsidRPr="00C63AC8">
        <w:rPr>
          <w:sz w:val="24"/>
          <w:szCs w:val="24"/>
        </w:rPr>
        <w:t xml:space="preserve">для импортного оборудования, а </w:t>
      </w:r>
      <w:proofErr w:type="gramStart"/>
      <w:r w:rsidRPr="00C63AC8">
        <w:rPr>
          <w:sz w:val="24"/>
          <w:szCs w:val="24"/>
        </w:rPr>
        <w:t>так же</w:t>
      </w:r>
      <w:proofErr w:type="gramEnd"/>
      <w:r w:rsidRPr="00C63AC8">
        <w:rPr>
          <w:sz w:val="24"/>
          <w:szCs w:val="24"/>
        </w:rPr>
        <w:t xml:space="preserve"> для отечественного оборудования, выпускаемого для других отраслей и ведомств </w:t>
      </w:r>
      <w:r w:rsidR="007377E3">
        <w:rPr>
          <w:sz w:val="24"/>
          <w:szCs w:val="24"/>
        </w:rPr>
        <w:t>–</w:t>
      </w:r>
      <w:r w:rsidRPr="00C63AC8">
        <w:rPr>
          <w:sz w:val="24"/>
          <w:szCs w:val="24"/>
        </w:rPr>
        <w:t xml:space="preserve"> сертификаты</w:t>
      </w:r>
      <w:r w:rsidR="007377E3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соответствия функциональных и технических показателей оборудования условиям эксплуатации и дейс</w:t>
      </w:r>
      <w:r w:rsidR="00405C4D">
        <w:rPr>
          <w:sz w:val="24"/>
          <w:szCs w:val="24"/>
        </w:rPr>
        <w:t>твующим отраслевым требованиям.</w:t>
      </w:r>
    </w:p>
    <w:p w:rsidR="00E14EE9" w:rsidRPr="00A05C52" w:rsidRDefault="00E14EE9" w:rsidP="00A05C52">
      <w:pPr>
        <w:pStyle w:val="af1"/>
        <w:numPr>
          <w:ilvl w:val="1"/>
          <w:numId w:val="12"/>
        </w:numPr>
        <w:tabs>
          <w:tab w:val="left" w:pos="1134"/>
        </w:tabs>
        <w:ind w:hanging="1636"/>
        <w:jc w:val="both"/>
        <w:rPr>
          <w:sz w:val="24"/>
          <w:szCs w:val="24"/>
        </w:rPr>
      </w:pPr>
      <w:r w:rsidRPr="00A05C52">
        <w:rPr>
          <w:sz w:val="24"/>
          <w:szCs w:val="24"/>
        </w:rPr>
        <w:t>Оборудование должно соответствовать требованиям стандартов МЭК и ГОСТ:</w:t>
      </w:r>
    </w:p>
    <w:p w:rsidR="00E14EE9" w:rsidRPr="00412DEB" w:rsidRDefault="00412DEB" w:rsidP="00412DEB">
      <w:pPr>
        <w:pStyle w:val="headertext"/>
        <w:shd w:val="clear" w:color="auto" w:fill="FFFFFF"/>
        <w:spacing w:before="0" w:beforeAutospacing="0" w:after="0" w:afterAutospacing="0"/>
        <w:jc w:val="both"/>
        <w:textAlignment w:val="baseline"/>
        <w:rPr>
          <w:highlight w:val="yellow"/>
        </w:rPr>
      </w:pPr>
      <w:r>
        <w:t xml:space="preserve">           </w:t>
      </w:r>
      <w:r w:rsidR="00E14EE9" w:rsidRPr="00A05C52">
        <w:t xml:space="preserve">ГОСТ </w:t>
      </w:r>
      <w:r w:rsidR="00A05C52" w:rsidRPr="00A05C52">
        <w:t>31818.11-</w:t>
      </w:r>
      <w:r w:rsidR="00A05C52" w:rsidRPr="00412DEB">
        <w:rPr>
          <w:color w:val="000000"/>
        </w:rPr>
        <w:t xml:space="preserve">2012 </w:t>
      </w:r>
      <w:r w:rsidRPr="00412DEB">
        <w:rPr>
          <w:color w:val="000000"/>
        </w:rPr>
        <w:t>«Аппаратура для измерения электрической энергии переменного тока. Общие требования. Испытания и условия испытаний. Счетчики электрической энергии</w:t>
      </w:r>
      <w:r>
        <w:rPr>
          <w:color w:val="000000"/>
        </w:rPr>
        <w:t>».</w:t>
      </w:r>
    </w:p>
    <w:p w:rsidR="00412DEB" w:rsidRPr="00412DEB" w:rsidRDefault="00A05C52" w:rsidP="00412DEB">
      <w:pPr>
        <w:pStyle w:val="af1"/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412DEB">
        <w:rPr>
          <w:sz w:val="24"/>
          <w:szCs w:val="24"/>
        </w:rPr>
        <w:t xml:space="preserve">ГОСТ 31819.22-2012 </w:t>
      </w:r>
      <w:r w:rsidR="00412DEB" w:rsidRPr="00412DEB">
        <w:rPr>
          <w:sz w:val="24"/>
          <w:szCs w:val="24"/>
        </w:rPr>
        <w:t>Аппаратура для измерения электрической энергии переменного тока. Частные требования. Статические счетчики активной энергии классов точности</w:t>
      </w:r>
      <w:r w:rsidR="00412DEB" w:rsidRPr="00412DEB">
        <w:rPr>
          <w:bCs/>
          <w:color w:val="444444"/>
          <w:sz w:val="24"/>
          <w:szCs w:val="24"/>
        </w:rPr>
        <w:t xml:space="preserve"> 0,2S </w:t>
      </w:r>
      <w:proofErr w:type="gramStart"/>
      <w:r w:rsidR="00412DEB" w:rsidRPr="00412DEB">
        <w:rPr>
          <w:bCs/>
          <w:color w:val="444444"/>
          <w:sz w:val="24"/>
          <w:szCs w:val="24"/>
        </w:rPr>
        <w:t>И</w:t>
      </w:r>
      <w:proofErr w:type="gramEnd"/>
      <w:r w:rsidR="00412DEB" w:rsidRPr="00412DEB">
        <w:rPr>
          <w:bCs/>
          <w:color w:val="444444"/>
          <w:sz w:val="24"/>
          <w:szCs w:val="24"/>
        </w:rPr>
        <w:t xml:space="preserve"> 0,5S.</w:t>
      </w:r>
    </w:p>
    <w:p w:rsidR="00412DEB" w:rsidRPr="00412DEB" w:rsidRDefault="00A05C52" w:rsidP="00412DEB">
      <w:pPr>
        <w:pStyle w:val="af1"/>
        <w:tabs>
          <w:tab w:val="left" w:pos="1134"/>
        </w:tabs>
        <w:ind w:left="0" w:firstLine="709"/>
        <w:jc w:val="both"/>
        <w:rPr>
          <w:sz w:val="24"/>
          <w:szCs w:val="24"/>
          <w:highlight w:val="yellow"/>
        </w:rPr>
      </w:pPr>
      <w:r w:rsidRPr="00412DEB">
        <w:rPr>
          <w:sz w:val="24"/>
          <w:szCs w:val="24"/>
        </w:rPr>
        <w:t xml:space="preserve">ГОСТ 31819.23-2012 </w:t>
      </w:r>
      <w:r w:rsidR="00412DEB" w:rsidRPr="00412DEB">
        <w:rPr>
          <w:color w:val="000000"/>
          <w:sz w:val="24"/>
          <w:szCs w:val="24"/>
        </w:rPr>
        <w:t>Аппаратура для измерения электрической энергии переменного тока. Частные требования. Статические счетчики реактивной энергии.</w:t>
      </w:r>
    </w:p>
    <w:p w:rsidR="00E14EE9" w:rsidRPr="00A65532" w:rsidRDefault="00A05C52" w:rsidP="00412DEB">
      <w:pPr>
        <w:tabs>
          <w:tab w:val="left" w:pos="1134"/>
        </w:tabs>
        <w:ind w:firstLine="709"/>
        <w:jc w:val="both"/>
        <w:rPr>
          <w:color w:val="000000"/>
          <w:highlight w:val="yellow"/>
        </w:rPr>
      </w:pPr>
      <w:r w:rsidRPr="00A05C52">
        <w:rPr>
          <w:color w:val="000000"/>
        </w:rPr>
        <w:t>ГОСТ</w:t>
      </w:r>
      <w:r w:rsidR="00412DEB">
        <w:rPr>
          <w:color w:val="000000"/>
        </w:rPr>
        <w:t xml:space="preserve"> </w:t>
      </w:r>
      <w:r w:rsidRPr="00A05C52">
        <w:rPr>
          <w:color w:val="000000"/>
        </w:rPr>
        <w:t xml:space="preserve">1516.3-96 </w:t>
      </w:r>
      <w:r>
        <w:rPr>
          <w:color w:val="000000"/>
        </w:rPr>
        <w:t>«Э</w:t>
      </w:r>
      <w:r w:rsidRPr="00A05C52">
        <w:rPr>
          <w:color w:val="000000"/>
        </w:rPr>
        <w:t xml:space="preserve">лектрооборудование переменного </w:t>
      </w:r>
      <w:r>
        <w:rPr>
          <w:color w:val="000000"/>
        </w:rPr>
        <w:t>тока</w:t>
      </w:r>
      <w:r w:rsidR="00412DEB">
        <w:rPr>
          <w:color w:val="000000"/>
        </w:rPr>
        <w:t xml:space="preserve"> </w:t>
      </w:r>
      <w:r>
        <w:rPr>
          <w:color w:val="000000"/>
        </w:rPr>
        <w:t xml:space="preserve">на напряжении от 1 до 750. </w:t>
      </w:r>
      <w:r w:rsidRPr="00A05C52">
        <w:rPr>
          <w:color w:val="000000"/>
        </w:rPr>
        <w:t>Требования к электрической прочности изоляции</w:t>
      </w:r>
      <w:r>
        <w:rPr>
          <w:color w:val="000000"/>
        </w:rPr>
        <w:t>».</w:t>
      </w:r>
    </w:p>
    <w:p w:rsidR="00A05C52" w:rsidRDefault="00A05C52" w:rsidP="00412DEB">
      <w:pPr>
        <w:shd w:val="clear" w:color="auto" w:fill="FFFFFF"/>
        <w:ind w:firstLine="709"/>
        <w:jc w:val="both"/>
      </w:pPr>
      <w:r>
        <w:rPr>
          <w:color w:val="000000"/>
        </w:rPr>
        <w:t>ГОСТ 15150-69</w:t>
      </w:r>
      <w:r w:rsidRPr="00A05C52">
        <w:rPr>
          <w:color w:val="000000"/>
        </w:rPr>
        <w:t xml:space="preserve"> </w:t>
      </w:r>
      <w:r>
        <w:rPr>
          <w:color w:val="000000"/>
        </w:rPr>
        <w:t>«М</w:t>
      </w:r>
      <w:r w:rsidRPr="00A05C52">
        <w:rPr>
          <w:color w:val="000000"/>
        </w:rPr>
        <w:t>ашины, приборы и другие технические изделия</w:t>
      </w:r>
      <w:r>
        <w:rPr>
          <w:color w:val="000000"/>
        </w:rPr>
        <w:t xml:space="preserve">. </w:t>
      </w:r>
      <w:r w:rsidRPr="00A05C52">
        <w:rPr>
          <w:color w:val="000000"/>
        </w:rPr>
        <w:t>Исполнения для различных климатических районов.</w:t>
      </w:r>
      <w:r>
        <w:rPr>
          <w:color w:val="000000"/>
        </w:rPr>
        <w:t xml:space="preserve"> </w:t>
      </w:r>
      <w:r w:rsidRPr="00A05C52">
        <w:rPr>
          <w:color w:val="000000"/>
        </w:rPr>
        <w:t>Категории, условия эксплуатации, хранения и транспортирования</w:t>
      </w:r>
      <w:r>
        <w:rPr>
          <w:color w:val="000000"/>
        </w:rPr>
        <w:t xml:space="preserve"> </w:t>
      </w:r>
      <w:r w:rsidRPr="00A05C52">
        <w:rPr>
          <w:color w:val="000000"/>
        </w:rPr>
        <w:t>в части воздействия климатических факторов внешней среды</w:t>
      </w:r>
      <w:r>
        <w:rPr>
          <w:color w:val="000000"/>
        </w:rPr>
        <w:t>».</w:t>
      </w:r>
    </w:p>
    <w:p w:rsidR="00A05C52" w:rsidRPr="00A05C52" w:rsidRDefault="00A05C52" w:rsidP="00A05C52">
      <w:pPr>
        <w:shd w:val="clear" w:color="auto" w:fill="FFFFFF"/>
        <w:ind w:firstLine="709"/>
        <w:jc w:val="both"/>
      </w:pPr>
      <w:r w:rsidRPr="00A05C52">
        <w:rPr>
          <w:color w:val="000000"/>
        </w:rPr>
        <w:t>ГОСТ 15543.1-89</w:t>
      </w:r>
      <w:r w:rsidRPr="00A05C52">
        <w:rPr>
          <w:rFonts w:ascii="Arial" w:hAnsi="Arial" w:cs="Arial"/>
          <w:color w:val="333333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hd w:val="clear" w:color="auto" w:fill="FFFFFF"/>
        </w:rPr>
        <w:t>«</w:t>
      </w:r>
      <w:r w:rsidRPr="00A05C52">
        <w:rPr>
          <w:color w:val="000000"/>
        </w:rPr>
        <w:t>Государственный стандарт Союза ССР. Изделия электротехнические и другие технические изделия. Общие требования в части стойкости к климатическим внешним воздействующим факторам" (утв. и введен в действие Постановлением Госстандарта СССР от 14.07.1989 N 2381) (ред. от 27.11.2012)</w:t>
      </w:r>
      <w:r>
        <w:rPr>
          <w:color w:val="000000"/>
        </w:rPr>
        <w:t>»</w:t>
      </w:r>
      <w:r w:rsidRPr="00A05C52">
        <w:rPr>
          <w:color w:val="000000"/>
        </w:rPr>
        <w:t>.</w:t>
      </w:r>
    </w:p>
    <w:p w:rsidR="00A05C52" w:rsidRPr="00A05C52" w:rsidRDefault="00A05C52" w:rsidP="00A05C52">
      <w:pPr>
        <w:pStyle w:val="af1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A05C52">
        <w:rPr>
          <w:sz w:val="24"/>
          <w:szCs w:val="24"/>
        </w:rPr>
        <w:t xml:space="preserve">СИ должно быть включено в Федеральный информационный фонд по обеспечению единства измерений и иметь действующий сертификат/свидетельство об утверждении типа, </w:t>
      </w:r>
      <w:proofErr w:type="spellStart"/>
      <w:r w:rsidRPr="00A05C52">
        <w:rPr>
          <w:sz w:val="24"/>
          <w:szCs w:val="24"/>
        </w:rPr>
        <w:t>межповерочный</w:t>
      </w:r>
      <w:proofErr w:type="spellEnd"/>
      <w:r w:rsidRPr="00A05C52">
        <w:rPr>
          <w:sz w:val="24"/>
          <w:szCs w:val="24"/>
        </w:rPr>
        <w:t xml:space="preserve"> интервал должен быть не менее 2 лет. СИ должно иметь отметку о проведении первичной/заводской поверки, при этом давность проведения первичной/заводской поверки (на момент поставки) не должна превышать шести месяцев.</w:t>
      </w:r>
    </w:p>
    <w:p w:rsidR="004C44B0" w:rsidRDefault="004C44B0" w:rsidP="00A05C52">
      <w:pPr>
        <w:pStyle w:val="af1"/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Все оборудование должно быть обеспечено заводской неповрежденной упаковкой, полным комплектов заводской документации на русском языке (</w:t>
      </w:r>
      <w:r w:rsidR="00A05C52">
        <w:rPr>
          <w:sz w:val="24"/>
          <w:szCs w:val="24"/>
        </w:rPr>
        <w:t>техническим паспортом, руководством по эксплуатации и др.</w:t>
      </w:r>
      <w:r>
        <w:rPr>
          <w:sz w:val="24"/>
          <w:szCs w:val="24"/>
        </w:rPr>
        <w:t>)</w:t>
      </w:r>
      <w:r w:rsidR="00A05C52">
        <w:rPr>
          <w:sz w:val="24"/>
          <w:szCs w:val="24"/>
        </w:rPr>
        <w:t>.</w:t>
      </w:r>
    </w:p>
    <w:p w:rsidR="00E14EE9" w:rsidRPr="004C44B0" w:rsidRDefault="00E14EE9" w:rsidP="00913974">
      <w:pPr>
        <w:pStyle w:val="af1"/>
        <w:numPr>
          <w:ilvl w:val="1"/>
          <w:numId w:val="12"/>
        </w:numPr>
        <w:tabs>
          <w:tab w:val="left" w:pos="1134"/>
        </w:tabs>
        <w:ind w:left="709" w:firstLine="0"/>
        <w:jc w:val="both"/>
        <w:rPr>
          <w:sz w:val="24"/>
          <w:szCs w:val="24"/>
        </w:rPr>
      </w:pPr>
      <w:r w:rsidRPr="004C44B0">
        <w:rPr>
          <w:sz w:val="24"/>
          <w:szCs w:val="24"/>
        </w:rPr>
        <w:t>Упаковка, транспортирование, условия и сроки хранения.</w:t>
      </w:r>
    </w:p>
    <w:p w:rsidR="00E14EE9" w:rsidRPr="00F82FF9" w:rsidRDefault="00E14EE9" w:rsidP="00913974">
      <w:pPr>
        <w:jc w:val="both"/>
      </w:pPr>
      <w:r w:rsidRPr="004C44B0"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</w:t>
      </w:r>
      <w:r w:rsidRPr="004C44B0">
        <w:rPr>
          <w:color w:val="000000"/>
        </w:rPr>
        <w:t>ГОСТ 14192, ГОСТ 23216 и ГОСТ 15150-69</w:t>
      </w:r>
      <w:r w:rsidRPr="004C44B0">
        <w:t xml:space="preserve"> или соответствующих МЭК. Порядок отгрузки, специальные требования к таре и упаковке должны быть определены в договоре на поставку оборудования.</w:t>
      </w:r>
    </w:p>
    <w:p w:rsidR="00281B79" w:rsidRPr="00C63AC8" w:rsidRDefault="00281B79" w:rsidP="00913974">
      <w:pPr>
        <w:jc w:val="both"/>
        <w:rPr>
          <w:color w:val="000000"/>
        </w:rPr>
      </w:pPr>
    </w:p>
    <w:p w:rsidR="00E14EE9" w:rsidRPr="00AF72B0" w:rsidRDefault="00E14EE9" w:rsidP="00913974">
      <w:pPr>
        <w:pStyle w:val="af1"/>
        <w:numPr>
          <w:ilvl w:val="0"/>
          <w:numId w:val="1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Гарантийные обязательства.</w:t>
      </w:r>
    </w:p>
    <w:p w:rsidR="00E14EE9" w:rsidRDefault="00E14EE9" w:rsidP="00913974">
      <w:pPr>
        <w:pStyle w:val="af1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Гарантия на поставляемо</w:t>
      </w:r>
      <w:r w:rsidRPr="00C63AC8">
        <w:rPr>
          <w:sz w:val="24"/>
          <w:szCs w:val="24"/>
        </w:rPr>
        <w:t>е оборудование должна распространят</w:t>
      </w:r>
      <w:r>
        <w:rPr>
          <w:sz w:val="24"/>
          <w:szCs w:val="24"/>
        </w:rPr>
        <w:t xml:space="preserve">ься не менее чем </w:t>
      </w:r>
      <w:r w:rsidRPr="00606F3E">
        <w:rPr>
          <w:sz w:val="24"/>
          <w:szCs w:val="24"/>
        </w:rPr>
        <w:t xml:space="preserve">на </w:t>
      </w:r>
      <w:r w:rsidR="00A65532">
        <w:rPr>
          <w:sz w:val="24"/>
          <w:szCs w:val="24"/>
        </w:rPr>
        <w:t>60</w:t>
      </w:r>
      <w:r w:rsidR="003C3BCF">
        <w:rPr>
          <w:sz w:val="24"/>
          <w:szCs w:val="24"/>
        </w:rPr>
        <w:t xml:space="preserve"> </w:t>
      </w:r>
      <w:r w:rsidR="00DA4CEA">
        <w:rPr>
          <w:sz w:val="24"/>
          <w:szCs w:val="24"/>
        </w:rPr>
        <w:t>месяцев</w:t>
      </w:r>
      <w:r w:rsidRPr="00C63AC8">
        <w:rPr>
          <w:sz w:val="24"/>
          <w:szCs w:val="24"/>
        </w:rPr>
        <w:t>. Время начала исчисления гарантийного срока – с момента ввода оборудования в эксплуатацию.</w:t>
      </w:r>
      <w:r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Поставщик должен за свой счет</w:t>
      </w:r>
      <w:r w:rsidR="0091397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и</w:t>
      </w:r>
      <w:r w:rsidR="00913974">
        <w:rPr>
          <w:sz w:val="24"/>
          <w:szCs w:val="24"/>
        </w:rPr>
        <w:t xml:space="preserve"> </w:t>
      </w:r>
      <w:r w:rsidRPr="00C63AC8">
        <w:rPr>
          <w:sz w:val="24"/>
          <w:szCs w:val="24"/>
        </w:rPr>
        <w:t>сроки, согласованные с Заказчиком, устранять любые дефекты в поставляемом оборудовании, материалах и выполняемых работах, выявленные в период гарантийного срока.</w:t>
      </w:r>
      <w:r>
        <w:rPr>
          <w:sz w:val="24"/>
          <w:szCs w:val="24"/>
        </w:rPr>
        <w:t xml:space="preserve"> </w:t>
      </w:r>
    </w:p>
    <w:p w:rsidR="00A65532" w:rsidRDefault="00A65532" w:rsidP="00913974">
      <w:pPr>
        <w:pStyle w:val="af1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412DEB" w:rsidRDefault="00412DEB" w:rsidP="00913974">
      <w:pPr>
        <w:pStyle w:val="af1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F1B29" w:rsidRDefault="001F1B29" w:rsidP="00913974">
      <w:pPr>
        <w:pStyle w:val="af1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1F1B29" w:rsidRPr="00C63AC8" w:rsidRDefault="001F1B29" w:rsidP="00913974">
      <w:pPr>
        <w:pStyle w:val="af1"/>
        <w:tabs>
          <w:tab w:val="left" w:pos="993"/>
          <w:tab w:val="left" w:pos="1560"/>
        </w:tabs>
        <w:ind w:left="0" w:firstLine="709"/>
        <w:jc w:val="both"/>
        <w:rPr>
          <w:sz w:val="24"/>
          <w:szCs w:val="24"/>
        </w:rPr>
      </w:pPr>
    </w:p>
    <w:p w:rsidR="00E14EE9" w:rsidRPr="00AF72B0" w:rsidRDefault="00E14EE9" w:rsidP="00913974">
      <w:pPr>
        <w:pStyle w:val="af1"/>
        <w:numPr>
          <w:ilvl w:val="0"/>
          <w:numId w:val="1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lastRenderedPageBreak/>
        <w:t>Требования к надежности и живучести оборудования</w:t>
      </w:r>
      <w:r>
        <w:rPr>
          <w:b/>
          <w:bCs/>
          <w:sz w:val="24"/>
          <w:szCs w:val="24"/>
        </w:rPr>
        <w:t>.</w:t>
      </w:r>
    </w:p>
    <w:p w:rsidR="00841A3F" w:rsidRDefault="00841A3F" w:rsidP="00913974">
      <w:pPr>
        <w:ind w:firstLine="709"/>
        <w:jc w:val="both"/>
        <w:rPr>
          <w:color w:val="000000"/>
        </w:rPr>
      </w:pPr>
      <w:r w:rsidRPr="00841A3F">
        <w:rPr>
          <w:color w:val="000000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B5B5D">
        <w:rPr>
          <w:color w:val="000000"/>
        </w:rPr>
        <w:t>25</w:t>
      </w:r>
      <w:r w:rsidR="00E932B8" w:rsidRPr="00841A3F">
        <w:rPr>
          <w:color w:val="000000"/>
        </w:rPr>
        <w:t xml:space="preserve"> </w:t>
      </w:r>
      <w:r w:rsidRPr="00841A3F">
        <w:rPr>
          <w:color w:val="000000"/>
        </w:rPr>
        <w:t>лет.</w:t>
      </w:r>
    </w:p>
    <w:p w:rsidR="000B5B5D" w:rsidRPr="00841A3F" w:rsidRDefault="000B5B5D" w:rsidP="00913974">
      <w:pPr>
        <w:ind w:firstLine="709"/>
        <w:jc w:val="both"/>
        <w:rPr>
          <w:color w:val="000000"/>
          <w:sz w:val="20"/>
          <w:szCs w:val="20"/>
        </w:rPr>
      </w:pPr>
    </w:p>
    <w:p w:rsidR="00E14EE9" w:rsidRPr="00AF72B0" w:rsidRDefault="00E14EE9" w:rsidP="00913974">
      <w:pPr>
        <w:pStyle w:val="af1"/>
        <w:numPr>
          <w:ilvl w:val="0"/>
          <w:numId w:val="1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Состав технической и эксплуатационной</w:t>
      </w:r>
      <w:r w:rsidR="00913974">
        <w:rPr>
          <w:b/>
          <w:bCs/>
          <w:sz w:val="24"/>
          <w:szCs w:val="24"/>
        </w:rPr>
        <w:t xml:space="preserve"> </w:t>
      </w:r>
      <w:r w:rsidRPr="00AF72B0">
        <w:rPr>
          <w:b/>
          <w:bCs/>
          <w:sz w:val="24"/>
          <w:szCs w:val="24"/>
        </w:rPr>
        <w:t>документации</w:t>
      </w:r>
      <w:r>
        <w:rPr>
          <w:b/>
          <w:bCs/>
          <w:sz w:val="24"/>
          <w:szCs w:val="24"/>
        </w:rPr>
        <w:t>.</w:t>
      </w:r>
    </w:p>
    <w:p w:rsidR="00E14EE9" w:rsidRPr="00913974" w:rsidRDefault="00E14EE9" w:rsidP="00913974">
      <w:pPr>
        <w:ind w:firstLine="709"/>
        <w:jc w:val="both"/>
        <w:rPr>
          <w:color w:val="000000"/>
        </w:rPr>
      </w:pPr>
      <w:r w:rsidRPr="00913974">
        <w:rPr>
          <w:color w:val="000000"/>
        </w:rPr>
        <w:t>Поставщик должен предоставить полный комплект технической и эксплуатационной</w:t>
      </w:r>
      <w:r w:rsidR="00913974" w:rsidRPr="00913974">
        <w:rPr>
          <w:color w:val="000000"/>
        </w:rPr>
        <w:t xml:space="preserve"> </w:t>
      </w:r>
      <w:r w:rsidRPr="00913974">
        <w:rPr>
          <w:color w:val="000000"/>
        </w:rPr>
        <w:t xml:space="preserve">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E14EE9" w:rsidRPr="00C63AC8" w:rsidRDefault="00E14EE9" w:rsidP="00913974">
      <w:pPr>
        <w:pStyle w:val="af1"/>
        <w:tabs>
          <w:tab w:val="left" w:pos="993"/>
          <w:tab w:val="left" w:pos="1560"/>
        </w:tabs>
        <w:ind w:left="709"/>
        <w:jc w:val="both"/>
        <w:rPr>
          <w:sz w:val="24"/>
          <w:szCs w:val="24"/>
        </w:rPr>
      </w:pPr>
    </w:p>
    <w:p w:rsidR="00E14EE9" w:rsidRPr="00AF72B0" w:rsidRDefault="00E14EE9" w:rsidP="00913974">
      <w:pPr>
        <w:pStyle w:val="af1"/>
        <w:numPr>
          <w:ilvl w:val="0"/>
          <w:numId w:val="12"/>
        </w:numPr>
        <w:tabs>
          <w:tab w:val="left" w:pos="993"/>
        </w:tabs>
        <w:ind w:left="709" w:firstLine="0"/>
        <w:jc w:val="both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Сроки и очередность поставки оборудования.</w:t>
      </w:r>
    </w:p>
    <w:p w:rsidR="00E14EE9" w:rsidRDefault="00E14EE9" w:rsidP="00913974">
      <w:pPr>
        <w:ind w:firstLine="708"/>
        <w:jc w:val="both"/>
      </w:pPr>
      <w:r w:rsidRPr="00F969E7">
        <w:t>Поставка оборудования</w:t>
      </w:r>
      <w:r>
        <w:t>,</w:t>
      </w:r>
      <w:r w:rsidRPr="00F969E7">
        <w:t xml:space="preserve"> входящего в предмет Договора</w:t>
      </w:r>
      <w:r>
        <w:t>,</w:t>
      </w:r>
      <w:r w:rsidRPr="00F969E7">
        <w:t xml:space="preserve"> должна быть выполнена</w:t>
      </w:r>
      <w:r w:rsidR="00913974">
        <w:t xml:space="preserve"> </w:t>
      </w:r>
      <w:r w:rsidR="00D6414D">
        <w:t>в течение одного месяца с момента подписания Договора.</w:t>
      </w:r>
      <w:r w:rsidRPr="00F969E7">
        <w:t xml:space="preserve"> </w:t>
      </w:r>
      <w:r>
        <w:t>Изменение сроков поставки оборудования возможно по ре</w:t>
      </w:r>
      <w:r w:rsidR="00001FDC">
        <w:t xml:space="preserve">шению </w:t>
      </w:r>
      <w:r w:rsidR="00D6414D">
        <w:t xml:space="preserve">заказчика за месяц до даты, на которую </w:t>
      </w:r>
      <w:proofErr w:type="spellStart"/>
      <w:r w:rsidR="00D6414D">
        <w:t>переностися</w:t>
      </w:r>
      <w:proofErr w:type="spellEnd"/>
      <w:r w:rsidR="00D6414D">
        <w:t xml:space="preserve"> ближайшая поставка и оформляется соглашением между заказчиком и исполнителем</w:t>
      </w:r>
      <w:r>
        <w:t xml:space="preserve">. </w:t>
      </w:r>
    </w:p>
    <w:p w:rsidR="00E14EE9" w:rsidRDefault="00E14EE9" w:rsidP="00913974">
      <w:pPr>
        <w:ind w:firstLine="708"/>
        <w:jc w:val="both"/>
      </w:pPr>
    </w:p>
    <w:p w:rsidR="00D6414D" w:rsidRDefault="00D6414D" w:rsidP="00D6414D">
      <w:pPr>
        <w:pStyle w:val="af1"/>
        <w:numPr>
          <w:ilvl w:val="0"/>
          <w:numId w:val="12"/>
        </w:numPr>
        <w:tabs>
          <w:tab w:val="left" w:pos="993"/>
        </w:tabs>
        <w:ind w:firstLine="349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Требования к поставщику.</w:t>
      </w:r>
    </w:p>
    <w:p w:rsidR="00D6414D" w:rsidRDefault="00D6414D" w:rsidP="00D6414D">
      <w:pPr>
        <w:ind w:firstLine="708"/>
        <w:jc w:val="both"/>
      </w:pPr>
      <w:r>
        <w:t>Наличие документов, подтверждающих возможность осуществления поставок указанного оборудования (в соответствии с требованиями конкурсной документации).</w:t>
      </w:r>
    </w:p>
    <w:p w:rsidR="00D6414D" w:rsidRPr="00C63AC8" w:rsidRDefault="00D6414D" w:rsidP="00D6414D">
      <w:pPr>
        <w:ind w:firstLine="708"/>
        <w:jc w:val="both"/>
      </w:pPr>
      <w:r>
        <w:t xml:space="preserve">В случае альтернативного предложения по поставляемому оборудованию, поставщик согласовывает с заказчиком возможность замены оборудования на аналогичное без изменения стоимости поставляемого оборудования и ухудшения его характеристик. </w:t>
      </w:r>
    </w:p>
    <w:p w:rsidR="00D6414D" w:rsidRPr="00D6414D" w:rsidRDefault="00D6414D" w:rsidP="00D6414D">
      <w:pPr>
        <w:pStyle w:val="af1"/>
        <w:tabs>
          <w:tab w:val="left" w:pos="993"/>
        </w:tabs>
        <w:ind w:left="709"/>
        <w:rPr>
          <w:b/>
          <w:bCs/>
          <w:sz w:val="24"/>
          <w:szCs w:val="24"/>
        </w:rPr>
      </w:pPr>
    </w:p>
    <w:p w:rsidR="00E14EE9" w:rsidRPr="00AF72B0" w:rsidRDefault="00E14EE9" w:rsidP="00913974">
      <w:pPr>
        <w:pStyle w:val="af1"/>
        <w:numPr>
          <w:ilvl w:val="0"/>
          <w:numId w:val="12"/>
        </w:numPr>
        <w:tabs>
          <w:tab w:val="left" w:pos="993"/>
        </w:tabs>
        <w:ind w:firstLine="349"/>
        <w:rPr>
          <w:b/>
          <w:bCs/>
          <w:sz w:val="24"/>
          <w:szCs w:val="24"/>
        </w:rPr>
      </w:pPr>
      <w:r w:rsidRPr="00AF72B0">
        <w:rPr>
          <w:b/>
          <w:bCs/>
          <w:sz w:val="24"/>
          <w:szCs w:val="24"/>
        </w:rPr>
        <w:t>Правила приемки оборудования.</w:t>
      </w:r>
    </w:p>
    <w:p w:rsidR="00E14EE9" w:rsidRPr="00C63AC8" w:rsidRDefault="00647ED9" w:rsidP="00913974">
      <w:pPr>
        <w:ind w:firstLine="708"/>
        <w:jc w:val="both"/>
      </w:pPr>
      <w:r w:rsidRPr="00664485">
        <w:rPr>
          <w:noProof/>
          <w:sz w:val="26"/>
          <w:szCs w:val="26"/>
        </w:rPr>
        <w:drawing>
          <wp:anchor distT="0" distB="0" distL="114300" distR="114300" simplePos="0" relativeHeight="251659264" behindDoc="1" locked="0" layoutInCell="1" allowOverlap="1" wp14:anchorId="3266DBEB" wp14:editId="2F0F9C2A">
            <wp:simplePos x="0" y="0"/>
            <wp:positionH relativeFrom="column">
              <wp:posOffset>3232546</wp:posOffset>
            </wp:positionH>
            <wp:positionV relativeFrom="paragraph">
              <wp:posOffset>173950</wp:posOffset>
            </wp:positionV>
            <wp:extent cx="1266294" cy="3058792"/>
            <wp:effectExtent l="895350" t="19050" r="905510" b="889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690464">
                      <a:off x="0" y="0"/>
                      <a:ext cx="1266294" cy="3058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4EE9" w:rsidRPr="00C63AC8">
        <w:t>Все поставляемое оборудование проходит входной контроль, осуществл</w:t>
      </w:r>
      <w:r w:rsidR="00001FDC">
        <w:t xml:space="preserve">яемый представителями </w:t>
      </w:r>
      <w:r w:rsidR="00DA4CEA">
        <w:t xml:space="preserve">филиала </w:t>
      </w:r>
      <w:r w:rsidR="00001FDC">
        <w:t>П</w:t>
      </w:r>
      <w:r w:rsidR="00E14EE9" w:rsidRPr="00C63AC8">
        <w:t>АО «</w:t>
      </w:r>
      <w:r w:rsidR="00B578CA">
        <w:t>Россети Центр</w:t>
      </w:r>
      <w:r w:rsidR="00E14EE9" w:rsidRPr="00C63AC8">
        <w:t>»</w:t>
      </w:r>
      <w:r w:rsidR="00913974">
        <w:t xml:space="preserve"> </w:t>
      </w:r>
      <w:r w:rsidR="00DA4CEA">
        <w:t>-</w:t>
      </w:r>
      <w:r w:rsidR="00913974">
        <w:t xml:space="preserve"> </w:t>
      </w:r>
      <w:r w:rsidR="00DA4CEA">
        <w:t>«</w:t>
      </w:r>
      <w:r w:rsidR="00981E6F">
        <w:t>Тверьэнерго</w:t>
      </w:r>
      <w:r w:rsidR="00DA4CEA">
        <w:t>»</w:t>
      </w:r>
      <w:r w:rsidR="00E14EE9" w:rsidRPr="00C63AC8">
        <w:t xml:space="preserve"> </w:t>
      </w:r>
      <w:r w:rsidR="00E14EE9">
        <w:t xml:space="preserve">и </w:t>
      </w:r>
      <w:r w:rsidR="00D6414D">
        <w:t>ответственными представителями п</w:t>
      </w:r>
      <w:r w:rsidR="00E14EE9">
        <w:t xml:space="preserve">оставщика </w:t>
      </w:r>
      <w:r w:rsidR="00E14EE9" w:rsidRPr="00C63AC8">
        <w:t>при получении оборудования на склад.</w:t>
      </w:r>
    </w:p>
    <w:p w:rsidR="00E14EE9" w:rsidRDefault="00E14EE9" w:rsidP="00913974">
      <w:pPr>
        <w:ind w:firstLine="708"/>
        <w:jc w:val="both"/>
      </w:pPr>
      <w:r w:rsidRPr="00C63AC8">
        <w:t>В случае выявления де</w:t>
      </w:r>
      <w:r>
        <w:t xml:space="preserve">фектов, </w:t>
      </w:r>
      <w:r w:rsidR="00D6414D">
        <w:t>в том числе и скрытых, п</w:t>
      </w:r>
      <w:r w:rsidRPr="00C63AC8">
        <w:t xml:space="preserve">оставщик обязан за свой счет заменить </w:t>
      </w:r>
      <w:r w:rsidR="00DA4CEA" w:rsidRPr="00C63AC8">
        <w:t>поставленн</w:t>
      </w:r>
      <w:r w:rsidR="00DA4CEA">
        <w:t>ое</w:t>
      </w:r>
      <w:r w:rsidR="00DA4CEA" w:rsidRPr="00C63AC8">
        <w:t xml:space="preserve"> </w:t>
      </w:r>
      <w:r w:rsidR="00DA4CEA">
        <w:t>оборудование</w:t>
      </w:r>
      <w:r w:rsidRPr="00C63AC8">
        <w:t>.</w:t>
      </w:r>
    </w:p>
    <w:p w:rsidR="00E14EE9" w:rsidRPr="00C63AC8" w:rsidRDefault="00E14EE9" w:rsidP="00913974">
      <w:pPr>
        <w:tabs>
          <w:tab w:val="left" w:pos="709"/>
        </w:tabs>
        <w:jc w:val="both"/>
      </w:pPr>
    </w:p>
    <w:p w:rsidR="00D0152E" w:rsidRDefault="00D0152E" w:rsidP="00913974">
      <w:pPr>
        <w:jc w:val="both"/>
        <w:rPr>
          <w:b/>
        </w:rPr>
      </w:pPr>
    </w:p>
    <w:p w:rsidR="00981E6F" w:rsidRDefault="00981E6F" w:rsidP="00913974">
      <w:pPr>
        <w:jc w:val="both"/>
        <w:rPr>
          <w:b/>
        </w:rPr>
      </w:pPr>
    </w:p>
    <w:p w:rsidR="00981E6F" w:rsidRDefault="00B578CA" w:rsidP="00913974">
      <w:pPr>
        <w:jc w:val="both"/>
        <w:rPr>
          <w:b/>
        </w:rPr>
      </w:pPr>
      <w:r>
        <w:rPr>
          <w:b/>
        </w:rPr>
        <w:t xml:space="preserve">Заместитель начальника </w:t>
      </w:r>
      <w:proofErr w:type="spellStart"/>
      <w:r>
        <w:rPr>
          <w:b/>
        </w:rPr>
        <w:t>УРУиУЭ</w:t>
      </w:r>
      <w:proofErr w:type="spellEnd"/>
      <w:r>
        <w:rPr>
          <w:b/>
        </w:rPr>
        <w:t xml:space="preserve">                                                                         </w:t>
      </w:r>
      <w:r w:rsidR="00515CC5">
        <w:rPr>
          <w:b/>
        </w:rPr>
        <w:t>Кащеев Д.Н.</w:t>
      </w:r>
    </w:p>
    <w:p w:rsidR="00981E6F" w:rsidRDefault="00981E6F" w:rsidP="00913974">
      <w:pPr>
        <w:jc w:val="both"/>
        <w:rPr>
          <w:b/>
        </w:rPr>
      </w:pPr>
    </w:p>
    <w:p w:rsidR="00981E6F" w:rsidRDefault="00981E6F" w:rsidP="00913974">
      <w:pPr>
        <w:jc w:val="both"/>
        <w:rPr>
          <w:b/>
        </w:rPr>
      </w:pPr>
    </w:p>
    <w:p w:rsidR="00981E6F" w:rsidRDefault="00981E6F" w:rsidP="00913974">
      <w:pPr>
        <w:jc w:val="both"/>
        <w:rPr>
          <w:b/>
        </w:rPr>
      </w:pPr>
    </w:p>
    <w:p w:rsidR="00D0152E" w:rsidRDefault="00D0152E" w:rsidP="00913974">
      <w:pPr>
        <w:jc w:val="both"/>
        <w:rPr>
          <w:b/>
        </w:rPr>
      </w:pPr>
    </w:p>
    <w:p w:rsidR="00D0152E" w:rsidRDefault="00D0152E" w:rsidP="00913974">
      <w:pPr>
        <w:jc w:val="both"/>
        <w:rPr>
          <w:b/>
        </w:rPr>
      </w:pPr>
    </w:p>
    <w:p w:rsidR="00D0152E" w:rsidRDefault="00D0152E" w:rsidP="00913974">
      <w:pPr>
        <w:jc w:val="both"/>
        <w:rPr>
          <w:b/>
        </w:rPr>
      </w:pPr>
    </w:p>
    <w:p w:rsidR="00981E6F" w:rsidRDefault="00D0152E" w:rsidP="00981E6F">
      <w:pPr>
        <w:jc w:val="both"/>
        <w:rPr>
          <w:sz w:val="20"/>
          <w:szCs w:val="20"/>
        </w:rPr>
      </w:pPr>
      <w:r w:rsidRPr="00D0152E">
        <w:rPr>
          <w:sz w:val="20"/>
          <w:szCs w:val="20"/>
        </w:rPr>
        <w:t>Исп.</w:t>
      </w:r>
      <w:r w:rsidR="00981E6F">
        <w:rPr>
          <w:sz w:val="20"/>
          <w:szCs w:val="20"/>
        </w:rPr>
        <w:t xml:space="preserve"> Кащеев Д.Н.</w:t>
      </w:r>
    </w:p>
    <w:p w:rsidR="00D6414D" w:rsidRPr="00D0152E" w:rsidRDefault="00D6414D" w:rsidP="00D6414D">
      <w:pPr>
        <w:jc w:val="both"/>
        <w:rPr>
          <w:sz w:val="20"/>
          <w:szCs w:val="20"/>
        </w:rPr>
      </w:pPr>
      <w:r>
        <w:rPr>
          <w:sz w:val="20"/>
          <w:szCs w:val="20"/>
        </w:rPr>
        <w:t>8-910-932-7332</w:t>
      </w:r>
    </w:p>
    <w:p w:rsidR="00D0152E" w:rsidRPr="00D0152E" w:rsidRDefault="00D0152E" w:rsidP="00981E6F">
      <w:pPr>
        <w:jc w:val="both"/>
        <w:rPr>
          <w:sz w:val="20"/>
          <w:szCs w:val="20"/>
        </w:rPr>
      </w:pPr>
    </w:p>
    <w:sectPr w:rsidR="00D0152E" w:rsidRPr="00D0152E" w:rsidSect="004236AF">
      <w:headerReference w:type="default" r:id="rId9"/>
      <w:pgSz w:w="11906" w:h="16838" w:code="9"/>
      <w:pgMar w:top="567" w:right="567" w:bottom="567" w:left="1418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956" w:rsidRDefault="00A76956" w:rsidP="0043679D">
      <w:r>
        <w:separator/>
      </w:r>
    </w:p>
  </w:endnote>
  <w:endnote w:type="continuationSeparator" w:id="0">
    <w:p w:rsidR="00A76956" w:rsidRDefault="00A76956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956" w:rsidRDefault="00A76956" w:rsidP="0043679D">
      <w:r>
        <w:separator/>
      </w:r>
    </w:p>
  </w:footnote>
  <w:footnote w:type="continuationSeparator" w:id="0">
    <w:p w:rsidR="00A76956" w:rsidRDefault="00A76956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10B8" w:rsidRDefault="006C0EE1">
    <w:pPr>
      <w:pStyle w:val="af3"/>
      <w:jc w:val="center"/>
    </w:pPr>
    <w:r w:rsidRPr="009A4EA3">
      <w:rPr>
        <w:sz w:val="20"/>
        <w:szCs w:val="20"/>
      </w:rPr>
      <w:fldChar w:fldCharType="begin"/>
    </w:r>
    <w:r w:rsidR="00E410B8" w:rsidRPr="009A4EA3">
      <w:rPr>
        <w:sz w:val="20"/>
        <w:szCs w:val="20"/>
      </w:rPr>
      <w:instrText xml:space="preserve"> PAGE   \* MERGEFORMAT </w:instrText>
    </w:r>
    <w:r w:rsidRPr="009A4EA3">
      <w:rPr>
        <w:sz w:val="20"/>
        <w:szCs w:val="20"/>
      </w:rPr>
      <w:fldChar w:fldCharType="separate"/>
    </w:r>
    <w:r w:rsidR="00ED091B">
      <w:rPr>
        <w:noProof/>
        <w:sz w:val="20"/>
        <w:szCs w:val="20"/>
      </w:rPr>
      <w:t>5</w:t>
    </w:r>
    <w:r w:rsidRPr="009A4EA3">
      <w:rPr>
        <w:sz w:val="20"/>
        <w:szCs w:val="20"/>
      </w:rPr>
      <w:fldChar w:fldCharType="end"/>
    </w:r>
  </w:p>
  <w:p w:rsidR="00E410B8" w:rsidRPr="009A4EA3" w:rsidRDefault="00E410B8" w:rsidP="009A4EA3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30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1" w15:restartNumberingAfterBreak="0">
    <w:nsid w:val="086E16FD"/>
    <w:multiLevelType w:val="hybridMultilevel"/>
    <w:tmpl w:val="3026AE7C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7A7CB9"/>
    <w:multiLevelType w:val="hybridMultilevel"/>
    <w:tmpl w:val="8EEA097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D07804"/>
    <w:multiLevelType w:val="hybridMultilevel"/>
    <w:tmpl w:val="A6D6DFAC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981E4D"/>
    <w:multiLevelType w:val="hybridMultilevel"/>
    <w:tmpl w:val="3D8EDDD8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CB150E"/>
    <w:multiLevelType w:val="hybridMultilevel"/>
    <w:tmpl w:val="E23E046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561AAFC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7" w15:restartNumberingAfterBreak="0">
    <w:nsid w:val="2FE3615A"/>
    <w:multiLevelType w:val="multilevel"/>
    <w:tmpl w:val="7FE8736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9" w15:restartNumberingAfterBreak="0">
    <w:nsid w:val="3E73798F"/>
    <w:multiLevelType w:val="multilevel"/>
    <w:tmpl w:val="49407C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10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502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1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2" w15:restartNumberingAfterBreak="0">
    <w:nsid w:val="5F1916ED"/>
    <w:multiLevelType w:val="hybridMultilevel"/>
    <w:tmpl w:val="78D877C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AD71756"/>
    <w:multiLevelType w:val="hybridMultilevel"/>
    <w:tmpl w:val="08DC36B6"/>
    <w:lvl w:ilvl="0" w:tplc="647C4156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0"/>
  </w:num>
  <w:num w:numId="4">
    <w:abstractNumId w:val="6"/>
  </w:num>
  <w:num w:numId="5">
    <w:abstractNumId w:val="13"/>
  </w:num>
  <w:num w:numId="6">
    <w:abstractNumId w:val="4"/>
  </w:num>
  <w:num w:numId="7">
    <w:abstractNumId w:val="6"/>
  </w:num>
  <w:num w:numId="8">
    <w:abstractNumId w:val="13"/>
  </w:num>
  <w:num w:numId="9">
    <w:abstractNumId w:val="12"/>
  </w:num>
  <w:num w:numId="10">
    <w:abstractNumId w:val="7"/>
  </w:num>
  <w:num w:numId="11">
    <w:abstractNumId w:val="5"/>
  </w:num>
  <w:num w:numId="12">
    <w:abstractNumId w:val="9"/>
  </w:num>
  <w:num w:numId="13">
    <w:abstractNumId w:val="1"/>
  </w:num>
  <w:num w:numId="14">
    <w:abstractNumId w:val="10"/>
  </w:num>
  <w:num w:numId="15">
    <w:abstractNumId w:val="2"/>
  </w:num>
  <w:num w:numId="16">
    <w:abstractNumId w:val="3"/>
  </w:num>
  <w:num w:numId="17">
    <w:abstractNumId w:val="1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GrammaticalErrors/>
  <w:proofState w:spelling="clean" w:grammar="clean"/>
  <w:doNotTrackFormatting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01FF"/>
    <w:rsid w:val="00001FDC"/>
    <w:rsid w:val="00002EBF"/>
    <w:rsid w:val="00003965"/>
    <w:rsid w:val="000048E6"/>
    <w:rsid w:val="000054E0"/>
    <w:rsid w:val="00011151"/>
    <w:rsid w:val="0001253C"/>
    <w:rsid w:val="00014FAF"/>
    <w:rsid w:val="000165DB"/>
    <w:rsid w:val="00020F52"/>
    <w:rsid w:val="0002104D"/>
    <w:rsid w:val="000214F5"/>
    <w:rsid w:val="00022645"/>
    <w:rsid w:val="00022E05"/>
    <w:rsid w:val="0003148B"/>
    <w:rsid w:val="00031C89"/>
    <w:rsid w:val="00034430"/>
    <w:rsid w:val="00035C74"/>
    <w:rsid w:val="0003774F"/>
    <w:rsid w:val="000463F7"/>
    <w:rsid w:val="000470F6"/>
    <w:rsid w:val="000472E0"/>
    <w:rsid w:val="000475BC"/>
    <w:rsid w:val="00051180"/>
    <w:rsid w:val="00056B1F"/>
    <w:rsid w:val="000575F0"/>
    <w:rsid w:val="00060F52"/>
    <w:rsid w:val="00063E8E"/>
    <w:rsid w:val="00071068"/>
    <w:rsid w:val="00073E6B"/>
    <w:rsid w:val="000815D5"/>
    <w:rsid w:val="00090C87"/>
    <w:rsid w:val="00091C1E"/>
    <w:rsid w:val="0009561A"/>
    <w:rsid w:val="00095E72"/>
    <w:rsid w:val="000972E7"/>
    <w:rsid w:val="00097FF4"/>
    <w:rsid w:val="000B4B37"/>
    <w:rsid w:val="000B58F8"/>
    <w:rsid w:val="000B5B5D"/>
    <w:rsid w:val="000C168A"/>
    <w:rsid w:val="000D1F05"/>
    <w:rsid w:val="000D42B0"/>
    <w:rsid w:val="000D6AE9"/>
    <w:rsid w:val="000D7749"/>
    <w:rsid w:val="000E07E6"/>
    <w:rsid w:val="000E0937"/>
    <w:rsid w:val="000F4460"/>
    <w:rsid w:val="000F45A2"/>
    <w:rsid w:val="000F4C9C"/>
    <w:rsid w:val="000F5073"/>
    <w:rsid w:val="00101E72"/>
    <w:rsid w:val="00104374"/>
    <w:rsid w:val="0011038C"/>
    <w:rsid w:val="00110F72"/>
    <w:rsid w:val="00111FBA"/>
    <w:rsid w:val="0011334C"/>
    <w:rsid w:val="00115290"/>
    <w:rsid w:val="001163D6"/>
    <w:rsid w:val="00117944"/>
    <w:rsid w:val="001248A7"/>
    <w:rsid w:val="00127150"/>
    <w:rsid w:val="00133D4E"/>
    <w:rsid w:val="00134359"/>
    <w:rsid w:val="00135617"/>
    <w:rsid w:val="00135E75"/>
    <w:rsid w:val="00140E7C"/>
    <w:rsid w:val="001451BF"/>
    <w:rsid w:val="0014745C"/>
    <w:rsid w:val="00152A2B"/>
    <w:rsid w:val="00155C2F"/>
    <w:rsid w:val="001561CB"/>
    <w:rsid w:val="001645C7"/>
    <w:rsid w:val="001649CC"/>
    <w:rsid w:val="001659A8"/>
    <w:rsid w:val="001739BC"/>
    <w:rsid w:val="00173A8A"/>
    <w:rsid w:val="00177534"/>
    <w:rsid w:val="0018027A"/>
    <w:rsid w:val="0018094D"/>
    <w:rsid w:val="0018234B"/>
    <w:rsid w:val="001836F9"/>
    <w:rsid w:val="001866F2"/>
    <w:rsid w:val="00190F59"/>
    <w:rsid w:val="0019158C"/>
    <w:rsid w:val="00195C15"/>
    <w:rsid w:val="00195EC1"/>
    <w:rsid w:val="00197305"/>
    <w:rsid w:val="001A0A4C"/>
    <w:rsid w:val="001A74AA"/>
    <w:rsid w:val="001B069A"/>
    <w:rsid w:val="001B11E5"/>
    <w:rsid w:val="001B492F"/>
    <w:rsid w:val="001B6C48"/>
    <w:rsid w:val="001C1D32"/>
    <w:rsid w:val="001D159D"/>
    <w:rsid w:val="001D28F2"/>
    <w:rsid w:val="001D2AA8"/>
    <w:rsid w:val="001D6750"/>
    <w:rsid w:val="001D74D7"/>
    <w:rsid w:val="001E0410"/>
    <w:rsid w:val="001F002C"/>
    <w:rsid w:val="001F1B29"/>
    <w:rsid w:val="001F4F9F"/>
    <w:rsid w:val="001F7D4A"/>
    <w:rsid w:val="00205118"/>
    <w:rsid w:val="00210B6F"/>
    <w:rsid w:val="0021114F"/>
    <w:rsid w:val="0022147E"/>
    <w:rsid w:val="00221E1B"/>
    <w:rsid w:val="002272EF"/>
    <w:rsid w:val="00231DEC"/>
    <w:rsid w:val="00232782"/>
    <w:rsid w:val="002353AA"/>
    <w:rsid w:val="00240F72"/>
    <w:rsid w:val="00242685"/>
    <w:rsid w:val="002439D7"/>
    <w:rsid w:val="00244562"/>
    <w:rsid w:val="00251BA5"/>
    <w:rsid w:val="00255D2B"/>
    <w:rsid w:val="00260042"/>
    <w:rsid w:val="002602AE"/>
    <w:rsid w:val="00261706"/>
    <w:rsid w:val="0026254B"/>
    <w:rsid w:val="00265272"/>
    <w:rsid w:val="00267EA2"/>
    <w:rsid w:val="002737FA"/>
    <w:rsid w:val="00277F2C"/>
    <w:rsid w:val="00281B79"/>
    <w:rsid w:val="00282C1E"/>
    <w:rsid w:val="002847E1"/>
    <w:rsid w:val="0029061D"/>
    <w:rsid w:val="00291675"/>
    <w:rsid w:val="0029381B"/>
    <w:rsid w:val="002961C2"/>
    <w:rsid w:val="002A19B9"/>
    <w:rsid w:val="002A7EAD"/>
    <w:rsid w:val="002B16D1"/>
    <w:rsid w:val="002B1A77"/>
    <w:rsid w:val="002B2042"/>
    <w:rsid w:val="002B5EC7"/>
    <w:rsid w:val="002B6EBB"/>
    <w:rsid w:val="002C2EE2"/>
    <w:rsid w:val="002D0D72"/>
    <w:rsid w:val="002D1DE2"/>
    <w:rsid w:val="002D43DD"/>
    <w:rsid w:val="002D7F3B"/>
    <w:rsid w:val="002F2A38"/>
    <w:rsid w:val="002F5AF8"/>
    <w:rsid w:val="002F6113"/>
    <w:rsid w:val="0030029C"/>
    <w:rsid w:val="00311BE1"/>
    <w:rsid w:val="00314D6F"/>
    <w:rsid w:val="00317919"/>
    <w:rsid w:val="00320D95"/>
    <w:rsid w:val="003331AF"/>
    <w:rsid w:val="00335CAC"/>
    <w:rsid w:val="003369A9"/>
    <w:rsid w:val="00337639"/>
    <w:rsid w:val="00340E80"/>
    <w:rsid w:val="00341A7B"/>
    <w:rsid w:val="00344443"/>
    <w:rsid w:val="00344749"/>
    <w:rsid w:val="003452A1"/>
    <w:rsid w:val="00350117"/>
    <w:rsid w:val="003634B5"/>
    <w:rsid w:val="00364EEA"/>
    <w:rsid w:val="003705E5"/>
    <w:rsid w:val="003713CD"/>
    <w:rsid w:val="003718B7"/>
    <w:rsid w:val="00371B72"/>
    <w:rsid w:val="00382355"/>
    <w:rsid w:val="003840EC"/>
    <w:rsid w:val="00384AB7"/>
    <w:rsid w:val="0039043B"/>
    <w:rsid w:val="0039100B"/>
    <w:rsid w:val="00394A23"/>
    <w:rsid w:val="0039672B"/>
    <w:rsid w:val="00397A92"/>
    <w:rsid w:val="00397D83"/>
    <w:rsid w:val="003A04E5"/>
    <w:rsid w:val="003A1C0C"/>
    <w:rsid w:val="003B183F"/>
    <w:rsid w:val="003B521E"/>
    <w:rsid w:val="003C22AB"/>
    <w:rsid w:val="003C3BCF"/>
    <w:rsid w:val="003C3DFF"/>
    <w:rsid w:val="003D572C"/>
    <w:rsid w:val="003D6E99"/>
    <w:rsid w:val="003D744F"/>
    <w:rsid w:val="003D78D7"/>
    <w:rsid w:val="003E061A"/>
    <w:rsid w:val="003F0E03"/>
    <w:rsid w:val="003F26A7"/>
    <w:rsid w:val="004014C7"/>
    <w:rsid w:val="00401B42"/>
    <w:rsid w:val="004020FA"/>
    <w:rsid w:val="00403BA6"/>
    <w:rsid w:val="00405C4D"/>
    <w:rsid w:val="004071F6"/>
    <w:rsid w:val="004073E2"/>
    <w:rsid w:val="0041295F"/>
    <w:rsid w:val="00412DEB"/>
    <w:rsid w:val="00413622"/>
    <w:rsid w:val="00416BF2"/>
    <w:rsid w:val="00417720"/>
    <w:rsid w:val="00417F7E"/>
    <w:rsid w:val="00417FC5"/>
    <w:rsid w:val="004208C5"/>
    <w:rsid w:val="0042194A"/>
    <w:rsid w:val="00423041"/>
    <w:rsid w:val="004236AF"/>
    <w:rsid w:val="00425AA5"/>
    <w:rsid w:val="00426ED4"/>
    <w:rsid w:val="00431A61"/>
    <w:rsid w:val="004341D2"/>
    <w:rsid w:val="004349A3"/>
    <w:rsid w:val="0043679D"/>
    <w:rsid w:val="00437531"/>
    <w:rsid w:val="00437D5C"/>
    <w:rsid w:val="00441120"/>
    <w:rsid w:val="00444B85"/>
    <w:rsid w:val="00446F52"/>
    <w:rsid w:val="00453E34"/>
    <w:rsid w:val="00454361"/>
    <w:rsid w:val="00454862"/>
    <w:rsid w:val="004641C9"/>
    <w:rsid w:val="00465AD3"/>
    <w:rsid w:val="00465FB1"/>
    <w:rsid w:val="00470241"/>
    <w:rsid w:val="0047608E"/>
    <w:rsid w:val="0047683D"/>
    <w:rsid w:val="00481862"/>
    <w:rsid w:val="00486EE8"/>
    <w:rsid w:val="004911C1"/>
    <w:rsid w:val="00494C11"/>
    <w:rsid w:val="004966B7"/>
    <w:rsid w:val="00496CEA"/>
    <w:rsid w:val="00497791"/>
    <w:rsid w:val="004A1F46"/>
    <w:rsid w:val="004A4E83"/>
    <w:rsid w:val="004B3744"/>
    <w:rsid w:val="004B54D4"/>
    <w:rsid w:val="004C07D0"/>
    <w:rsid w:val="004C3DA0"/>
    <w:rsid w:val="004C44B0"/>
    <w:rsid w:val="004C6292"/>
    <w:rsid w:val="004C63EF"/>
    <w:rsid w:val="004D4C5B"/>
    <w:rsid w:val="004D58D7"/>
    <w:rsid w:val="004D6361"/>
    <w:rsid w:val="004D6AF5"/>
    <w:rsid w:val="004E2C5A"/>
    <w:rsid w:val="004E3871"/>
    <w:rsid w:val="004F445E"/>
    <w:rsid w:val="004F7EB6"/>
    <w:rsid w:val="00500051"/>
    <w:rsid w:val="00505849"/>
    <w:rsid w:val="00507860"/>
    <w:rsid w:val="00511DB8"/>
    <w:rsid w:val="005125FD"/>
    <w:rsid w:val="00514722"/>
    <w:rsid w:val="005156AB"/>
    <w:rsid w:val="00515CC5"/>
    <w:rsid w:val="00515CF7"/>
    <w:rsid w:val="005177DF"/>
    <w:rsid w:val="00522F37"/>
    <w:rsid w:val="00525700"/>
    <w:rsid w:val="005329B4"/>
    <w:rsid w:val="00534A46"/>
    <w:rsid w:val="00537931"/>
    <w:rsid w:val="005409C2"/>
    <w:rsid w:val="005448BC"/>
    <w:rsid w:val="00544926"/>
    <w:rsid w:val="00547B3B"/>
    <w:rsid w:val="00556E60"/>
    <w:rsid w:val="0056093C"/>
    <w:rsid w:val="005716D9"/>
    <w:rsid w:val="00572D6E"/>
    <w:rsid w:val="005843D3"/>
    <w:rsid w:val="00590912"/>
    <w:rsid w:val="00593ADC"/>
    <w:rsid w:val="005975D8"/>
    <w:rsid w:val="005A2368"/>
    <w:rsid w:val="005A399A"/>
    <w:rsid w:val="005A569E"/>
    <w:rsid w:val="005A5D8A"/>
    <w:rsid w:val="005A698B"/>
    <w:rsid w:val="005B12CF"/>
    <w:rsid w:val="005B1498"/>
    <w:rsid w:val="005B5711"/>
    <w:rsid w:val="005B7168"/>
    <w:rsid w:val="005C0C99"/>
    <w:rsid w:val="005C44C0"/>
    <w:rsid w:val="005C5AC6"/>
    <w:rsid w:val="005C606C"/>
    <w:rsid w:val="005D2E3E"/>
    <w:rsid w:val="005D3CA2"/>
    <w:rsid w:val="005D5E32"/>
    <w:rsid w:val="005D6A35"/>
    <w:rsid w:val="005E20DE"/>
    <w:rsid w:val="005E2A3E"/>
    <w:rsid w:val="005F06B1"/>
    <w:rsid w:val="005F4055"/>
    <w:rsid w:val="005F444E"/>
    <w:rsid w:val="005F454F"/>
    <w:rsid w:val="005F562B"/>
    <w:rsid w:val="005F5D0C"/>
    <w:rsid w:val="005F799F"/>
    <w:rsid w:val="0060093E"/>
    <w:rsid w:val="00601983"/>
    <w:rsid w:val="00603E5E"/>
    <w:rsid w:val="0060793F"/>
    <w:rsid w:val="0061068A"/>
    <w:rsid w:val="006106B2"/>
    <w:rsid w:val="00612D33"/>
    <w:rsid w:val="006144B4"/>
    <w:rsid w:val="00614B0C"/>
    <w:rsid w:val="00615868"/>
    <w:rsid w:val="006215AB"/>
    <w:rsid w:val="00621B47"/>
    <w:rsid w:val="0062309F"/>
    <w:rsid w:val="00624973"/>
    <w:rsid w:val="006301EE"/>
    <w:rsid w:val="00632C8A"/>
    <w:rsid w:val="00633D36"/>
    <w:rsid w:val="00637306"/>
    <w:rsid w:val="00637E9C"/>
    <w:rsid w:val="006404FE"/>
    <w:rsid w:val="00644E49"/>
    <w:rsid w:val="00647D01"/>
    <w:rsid w:val="00647ED9"/>
    <w:rsid w:val="00652897"/>
    <w:rsid w:val="00654CCB"/>
    <w:rsid w:val="0067153D"/>
    <w:rsid w:val="00672C40"/>
    <w:rsid w:val="00672DB2"/>
    <w:rsid w:val="006756A1"/>
    <w:rsid w:val="0067620C"/>
    <w:rsid w:val="00680794"/>
    <w:rsid w:val="00682624"/>
    <w:rsid w:val="00682BD2"/>
    <w:rsid w:val="006856A3"/>
    <w:rsid w:val="00686503"/>
    <w:rsid w:val="0069513C"/>
    <w:rsid w:val="006A41DC"/>
    <w:rsid w:val="006A422E"/>
    <w:rsid w:val="006A4C38"/>
    <w:rsid w:val="006C0EE1"/>
    <w:rsid w:val="006C1A79"/>
    <w:rsid w:val="006C5032"/>
    <w:rsid w:val="006C73B7"/>
    <w:rsid w:val="006D260B"/>
    <w:rsid w:val="006D511C"/>
    <w:rsid w:val="006E18E4"/>
    <w:rsid w:val="006F1C06"/>
    <w:rsid w:val="006F1E30"/>
    <w:rsid w:val="00701DBD"/>
    <w:rsid w:val="00704A80"/>
    <w:rsid w:val="0071102F"/>
    <w:rsid w:val="007110A1"/>
    <w:rsid w:val="00713738"/>
    <w:rsid w:val="00724A54"/>
    <w:rsid w:val="00725B3E"/>
    <w:rsid w:val="007340A4"/>
    <w:rsid w:val="007377E3"/>
    <w:rsid w:val="00741E01"/>
    <w:rsid w:val="0074401F"/>
    <w:rsid w:val="00751062"/>
    <w:rsid w:val="00751EF0"/>
    <w:rsid w:val="007522E4"/>
    <w:rsid w:val="00752385"/>
    <w:rsid w:val="00756C0E"/>
    <w:rsid w:val="00757408"/>
    <w:rsid w:val="00757716"/>
    <w:rsid w:val="00763017"/>
    <w:rsid w:val="00773560"/>
    <w:rsid w:val="007738E1"/>
    <w:rsid w:val="00773FD7"/>
    <w:rsid w:val="00774BA3"/>
    <w:rsid w:val="0078310B"/>
    <w:rsid w:val="007951BA"/>
    <w:rsid w:val="00797E02"/>
    <w:rsid w:val="007A22FB"/>
    <w:rsid w:val="007A6383"/>
    <w:rsid w:val="007A73EA"/>
    <w:rsid w:val="007B46D8"/>
    <w:rsid w:val="007B55AD"/>
    <w:rsid w:val="007B610B"/>
    <w:rsid w:val="007C1F1D"/>
    <w:rsid w:val="007D0576"/>
    <w:rsid w:val="007D3A37"/>
    <w:rsid w:val="007D7A54"/>
    <w:rsid w:val="007E3154"/>
    <w:rsid w:val="007E5A8B"/>
    <w:rsid w:val="007E5AFE"/>
    <w:rsid w:val="007F0898"/>
    <w:rsid w:val="007F0E4E"/>
    <w:rsid w:val="007F234C"/>
    <w:rsid w:val="007F2C78"/>
    <w:rsid w:val="007F3467"/>
    <w:rsid w:val="007F4C57"/>
    <w:rsid w:val="007F5140"/>
    <w:rsid w:val="007F5FE0"/>
    <w:rsid w:val="00801A10"/>
    <w:rsid w:val="00803954"/>
    <w:rsid w:val="00810492"/>
    <w:rsid w:val="00812881"/>
    <w:rsid w:val="00820A1A"/>
    <w:rsid w:val="008242B4"/>
    <w:rsid w:val="00825816"/>
    <w:rsid w:val="00826EB5"/>
    <w:rsid w:val="00831EBF"/>
    <w:rsid w:val="00835A0C"/>
    <w:rsid w:val="00836256"/>
    <w:rsid w:val="00841A3F"/>
    <w:rsid w:val="00844531"/>
    <w:rsid w:val="0084474D"/>
    <w:rsid w:val="00846A81"/>
    <w:rsid w:val="00851E5D"/>
    <w:rsid w:val="008529A7"/>
    <w:rsid w:val="008571F6"/>
    <w:rsid w:val="00860F38"/>
    <w:rsid w:val="00862503"/>
    <w:rsid w:val="00872669"/>
    <w:rsid w:val="008735D7"/>
    <w:rsid w:val="00876BDB"/>
    <w:rsid w:val="00882EC3"/>
    <w:rsid w:val="00883330"/>
    <w:rsid w:val="00886BC5"/>
    <w:rsid w:val="00887F01"/>
    <w:rsid w:val="00890740"/>
    <w:rsid w:val="00891EE6"/>
    <w:rsid w:val="00895532"/>
    <w:rsid w:val="0089608D"/>
    <w:rsid w:val="00897687"/>
    <w:rsid w:val="00897F15"/>
    <w:rsid w:val="008A3F7C"/>
    <w:rsid w:val="008A4E64"/>
    <w:rsid w:val="008A4F04"/>
    <w:rsid w:val="008A68D4"/>
    <w:rsid w:val="008B0FC4"/>
    <w:rsid w:val="008C1DAF"/>
    <w:rsid w:val="008C2751"/>
    <w:rsid w:val="008C2E81"/>
    <w:rsid w:val="008C406A"/>
    <w:rsid w:val="008D097B"/>
    <w:rsid w:val="008D2188"/>
    <w:rsid w:val="008D2F0D"/>
    <w:rsid w:val="008D30F2"/>
    <w:rsid w:val="008E22BC"/>
    <w:rsid w:val="008E272D"/>
    <w:rsid w:val="008E44D9"/>
    <w:rsid w:val="008E4B1B"/>
    <w:rsid w:val="008E5DB8"/>
    <w:rsid w:val="008F3226"/>
    <w:rsid w:val="008F3BD7"/>
    <w:rsid w:val="008F403D"/>
    <w:rsid w:val="008F6DD4"/>
    <w:rsid w:val="0091025A"/>
    <w:rsid w:val="00911FFB"/>
    <w:rsid w:val="00913974"/>
    <w:rsid w:val="00917177"/>
    <w:rsid w:val="00917494"/>
    <w:rsid w:val="009227A9"/>
    <w:rsid w:val="00922A67"/>
    <w:rsid w:val="00925CAF"/>
    <w:rsid w:val="00927C1D"/>
    <w:rsid w:val="00931D20"/>
    <w:rsid w:val="00935892"/>
    <w:rsid w:val="00936AE5"/>
    <w:rsid w:val="0094104F"/>
    <w:rsid w:val="00941422"/>
    <w:rsid w:val="00941664"/>
    <w:rsid w:val="00944AB0"/>
    <w:rsid w:val="00953AE5"/>
    <w:rsid w:val="00962C18"/>
    <w:rsid w:val="0096750B"/>
    <w:rsid w:val="00967FFE"/>
    <w:rsid w:val="009702AF"/>
    <w:rsid w:val="00974AFF"/>
    <w:rsid w:val="00974D62"/>
    <w:rsid w:val="00977ABD"/>
    <w:rsid w:val="0098183D"/>
    <w:rsid w:val="00981E6F"/>
    <w:rsid w:val="00985A07"/>
    <w:rsid w:val="00985CBE"/>
    <w:rsid w:val="00990C1E"/>
    <w:rsid w:val="00991C9A"/>
    <w:rsid w:val="009A370F"/>
    <w:rsid w:val="009A4EA3"/>
    <w:rsid w:val="009A51EB"/>
    <w:rsid w:val="009B4DBF"/>
    <w:rsid w:val="009B740F"/>
    <w:rsid w:val="009C0037"/>
    <w:rsid w:val="009C2F5E"/>
    <w:rsid w:val="009C3CFB"/>
    <w:rsid w:val="009C4FD0"/>
    <w:rsid w:val="009D163C"/>
    <w:rsid w:val="009D20A4"/>
    <w:rsid w:val="009D4989"/>
    <w:rsid w:val="009D656F"/>
    <w:rsid w:val="009D7E51"/>
    <w:rsid w:val="009E1B28"/>
    <w:rsid w:val="009E1C8A"/>
    <w:rsid w:val="009E5AF6"/>
    <w:rsid w:val="009E6632"/>
    <w:rsid w:val="009F1458"/>
    <w:rsid w:val="00A02B28"/>
    <w:rsid w:val="00A0407D"/>
    <w:rsid w:val="00A05C52"/>
    <w:rsid w:val="00A05CDD"/>
    <w:rsid w:val="00A30E76"/>
    <w:rsid w:val="00A3171D"/>
    <w:rsid w:val="00A320AB"/>
    <w:rsid w:val="00A32C43"/>
    <w:rsid w:val="00A36C04"/>
    <w:rsid w:val="00A379F4"/>
    <w:rsid w:val="00A40848"/>
    <w:rsid w:val="00A40DD6"/>
    <w:rsid w:val="00A41B60"/>
    <w:rsid w:val="00A422A0"/>
    <w:rsid w:val="00A44B37"/>
    <w:rsid w:val="00A46425"/>
    <w:rsid w:val="00A46C71"/>
    <w:rsid w:val="00A47089"/>
    <w:rsid w:val="00A47A59"/>
    <w:rsid w:val="00A5091E"/>
    <w:rsid w:val="00A5346E"/>
    <w:rsid w:val="00A53CC7"/>
    <w:rsid w:val="00A60DF8"/>
    <w:rsid w:val="00A65532"/>
    <w:rsid w:val="00A70BA8"/>
    <w:rsid w:val="00A745C2"/>
    <w:rsid w:val="00A75631"/>
    <w:rsid w:val="00A76956"/>
    <w:rsid w:val="00A775B8"/>
    <w:rsid w:val="00A80461"/>
    <w:rsid w:val="00A804F5"/>
    <w:rsid w:val="00A80831"/>
    <w:rsid w:val="00A84F88"/>
    <w:rsid w:val="00A97107"/>
    <w:rsid w:val="00AA0355"/>
    <w:rsid w:val="00AA321E"/>
    <w:rsid w:val="00AA35E8"/>
    <w:rsid w:val="00AB389F"/>
    <w:rsid w:val="00AB4BDB"/>
    <w:rsid w:val="00AB589B"/>
    <w:rsid w:val="00AC0E68"/>
    <w:rsid w:val="00AC2CFE"/>
    <w:rsid w:val="00AD3957"/>
    <w:rsid w:val="00AD3AD9"/>
    <w:rsid w:val="00AD3F6D"/>
    <w:rsid w:val="00AD50E8"/>
    <w:rsid w:val="00AD78FF"/>
    <w:rsid w:val="00AE7D4A"/>
    <w:rsid w:val="00AE7DBE"/>
    <w:rsid w:val="00AF5CCD"/>
    <w:rsid w:val="00AF72B0"/>
    <w:rsid w:val="00B01C28"/>
    <w:rsid w:val="00B02C74"/>
    <w:rsid w:val="00B10472"/>
    <w:rsid w:val="00B11582"/>
    <w:rsid w:val="00B129F0"/>
    <w:rsid w:val="00B15292"/>
    <w:rsid w:val="00B20183"/>
    <w:rsid w:val="00B20621"/>
    <w:rsid w:val="00B22068"/>
    <w:rsid w:val="00B22190"/>
    <w:rsid w:val="00B24CE4"/>
    <w:rsid w:val="00B2510C"/>
    <w:rsid w:val="00B253B2"/>
    <w:rsid w:val="00B27ED9"/>
    <w:rsid w:val="00B31982"/>
    <w:rsid w:val="00B34902"/>
    <w:rsid w:val="00B43016"/>
    <w:rsid w:val="00B47F5A"/>
    <w:rsid w:val="00B52C99"/>
    <w:rsid w:val="00B52D9D"/>
    <w:rsid w:val="00B54AC6"/>
    <w:rsid w:val="00B55AB0"/>
    <w:rsid w:val="00B578CA"/>
    <w:rsid w:val="00B6246C"/>
    <w:rsid w:val="00B64500"/>
    <w:rsid w:val="00B70375"/>
    <w:rsid w:val="00B7338A"/>
    <w:rsid w:val="00B768F9"/>
    <w:rsid w:val="00B76972"/>
    <w:rsid w:val="00B84D3A"/>
    <w:rsid w:val="00B86164"/>
    <w:rsid w:val="00B9118C"/>
    <w:rsid w:val="00B93BC7"/>
    <w:rsid w:val="00BA0ACF"/>
    <w:rsid w:val="00BA0EB6"/>
    <w:rsid w:val="00BA6BCA"/>
    <w:rsid w:val="00BB4E4C"/>
    <w:rsid w:val="00BC1F0C"/>
    <w:rsid w:val="00BC239B"/>
    <w:rsid w:val="00BD0D30"/>
    <w:rsid w:val="00BD7EE8"/>
    <w:rsid w:val="00BE0349"/>
    <w:rsid w:val="00BE11A3"/>
    <w:rsid w:val="00BE4AA3"/>
    <w:rsid w:val="00BE7147"/>
    <w:rsid w:val="00BE72A5"/>
    <w:rsid w:val="00BF1FCB"/>
    <w:rsid w:val="00BF4DA7"/>
    <w:rsid w:val="00BF5F53"/>
    <w:rsid w:val="00BF751D"/>
    <w:rsid w:val="00BF7912"/>
    <w:rsid w:val="00C00C50"/>
    <w:rsid w:val="00C02275"/>
    <w:rsid w:val="00C04427"/>
    <w:rsid w:val="00C0549E"/>
    <w:rsid w:val="00C07457"/>
    <w:rsid w:val="00C10DC1"/>
    <w:rsid w:val="00C1115A"/>
    <w:rsid w:val="00C116B8"/>
    <w:rsid w:val="00C12378"/>
    <w:rsid w:val="00C16465"/>
    <w:rsid w:val="00C2065F"/>
    <w:rsid w:val="00C2528E"/>
    <w:rsid w:val="00C273AF"/>
    <w:rsid w:val="00C37411"/>
    <w:rsid w:val="00C459E8"/>
    <w:rsid w:val="00C5543F"/>
    <w:rsid w:val="00C5674C"/>
    <w:rsid w:val="00C63AC8"/>
    <w:rsid w:val="00C726E9"/>
    <w:rsid w:val="00C73956"/>
    <w:rsid w:val="00C74EB0"/>
    <w:rsid w:val="00C75073"/>
    <w:rsid w:val="00C777CB"/>
    <w:rsid w:val="00C802FC"/>
    <w:rsid w:val="00C8116B"/>
    <w:rsid w:val="00C82B67"/>
    <w:rsid w:val="00C835CD"/>
    <w:rsid w:val="00C8512E"/>
    <w:rsid w:val="00C90190"/>
    <w:rsid w:val="00C922C4"/>
    <w:rsid w:val="00C93099"/>
    <w:rsid w:val="00C949D3"/>
    <w:rsid w:val="00CA0BC5"/>
    <w:rsid w:val="00CA260C"/>
    <w:rsid w:val="00CA31AA"/>
    <w:rsid w:val="00CA365C"/>
    <w:rsid w:val="00CA5A06"/>
    <w:rsid w:val="00CA7085"/>
    <w:rsid w:val="00CA78C9"/>
    <w:rsid w:val="00CB78BB"/>
    <w:rsid w:val="00CC01FB"/>
    <w:rsid w:val="00CC3FD7"/>
    <w:rsid w:val="00CC41E7"/>
    <w:rsid w:val="00CC55AC"/>
    <w:rsid w:val="00CD2609"/>
    <w:rsid w:val="00CE2D70"/>
    <w:rsid w:val="00CE454A"/>
    <w:rsid w:val="00CE4E74"/>
    <w:rsid w:val="00CE7432"/>
    <w:rsid w:val="00CF057A"/>
    <w:rsid w:val="00CF2FF5"/>
    <w:rsid w:val="00CF49B0"/>
    <w:rsid w:val="00D0152E"/>
    <w:rsid w:val="00D045B7"/>
    <w:rsid w:val="00D054C4"/>
    <w:rsid w:val="00D06BB6"/>
    <w:rsid w:val="00D0754D"/>
    <w:rsid w:val="00D1170C"/>
    <w:rsid w:val="00D119DB"/>
    <w:rsid w:val="00D20086"/>
    <w:rsid w:val="00D211EE"/>
    <w:rsid w:val="00D23F8F"/>
    <w:rsid w:val="00D2550B"/>
    <w:rsid w:val="00D3224F"/>
    <w:rsid w:val="00D346BD"/>
    <w:rsid w:val="00D35EB7"/>
    <w:rsid w:val="00D36440"/>
    <w:rsid w:val="00D368EB"/>
    <w:rsid w:val="00D426BF"/>
    <w:rsid w:val="00D42FA0"/>
    <w:rsid w:val="00D47C9D"/>
    <w:rsid w:val="00D5168E"/>
    <w:rsid w:val="00D55031"/>
    <w:rsid w:val="00D55BC7"/>
    <w:rsid w:val="00D55CCE"/>
    <w:rsid w:val="00D6018E"/>
    <w:rsid w:val="00D6036E"/>
    <w:rsid w:val="00D62A88"/>
    <w:rsid w:val="00D6414D"/>
    <w:rsid w:val="00D66C1A"/>
    <w:rsid w:val="00D71026"/>
    <w:rsid w:val="00D74B22"/>
    <w:rsid w:val="00D74E88"/>
    <w:rsid w:val="00D772CC"/>
    <w:rsid w:val="00D85514"/>
    <w:rsid w:val="00D87343"/>
    <w:rsid w:val="00D9008E"/>
    <w:rsid w:val="00D969C4"/>
    <w:rsid w:val="00D96C11"/>
    <w:rsid w:val="00D9740D"/>
    <w:rsid w:val="00DA297E"/>
    <w:rsid w:val="00DA35D9"/>
    <w:rsid w:val="00DA4CEA"/>
    <w:rsid w:val="00DB41D6"/>
    <w:rsid w:val="00DC2E4C"/>
    <w:rsid w:val="00DC39F2"/>
    <w:rsid w:val="00DC61EB"/>
    <w:rsid w:val="00DC6A8F"/>
    <w:rsid w:val="00DC6AE1"/>
    <w:rsid w:val="00DD3D7A"/>
    <w:rsid w:val="00DD511D"/>
    <w:rsid w:val="00DD5E3A"/>
    <w:rsid w:val="00DE07EC"/>
    <w:rsid w:val="00DE1108"/>
    <w:rsid w:val="00DE24D8"/>
    <w:rsid w:val="00DF1C24"/>
    <w:rsid w:val="00DF3FEB"/>
    <w:rsid w:val="00DF4CF6"/>
    <w:rsid w:val="00DF675A"/>
    <w:rsid w:val="00DF722B"/>
    <w:rsid w:val="00E00DCC"/>
    <w:rsid w:val="00E04308"/>
    <w:rsid w:val="00E0474D"/>
    <w:rsid w:val="00E11341"/>
    <w:rsid w:val="00E14EE9"/>
    <w:rsid w:val="00E16BD9"/>
    <w:rsid w:val="00E17209"/>
    <w:rsid w:val="00E21BC6"/>
    <w:rsid w:val="00E226D3"/>
    <w:rsid w:val="00E258AE"/>
    <w:rsid w:val="00E410B8"/>
    <w:rsid w:val="00E4267B"/>
    <w:rsid w:val="00E42E87"/>
    <w:rsid w:val="00E461D7"/>
    <w:rsid w:val="00E46B9E"/>
    <w:rsid w:val="00E470C4"/>
    <w:rsid w:val="00E51745"/>
    <w:rsid w:val="00E52DB9"/>
    <w:rsid w:val="00E54DA6"/>
    <w:rsid w:val="00E5668F"/>
    <w:rsid w:val="00E6304B"/>
    <w:rsid w:val="00E6315D"/>
    <w:rsid w:val="00E64D2A"/>
    <w:rsid w:val="00E6717F"/>
    <w:rsid w:val="00E671E1"/>
    <w:rsid w:val="00E734AF"/>
    <w:rsid w:val="00E7478F"/>
    <w:rsid w:val="00E86E6A"/>
    <w:rsid w:val="00E91153"/>
    <w:rsid w:val="00E91AFC"/>
    <w:rsid w:val="00E932B8"/>
    <w:rsid w:val="00E9334D"/>
    <w:rsid w:val="00E95A85"/>
    <w:rsid w:val="00EA0151"/>
    <w:rsid w:val="00EA16C4"/>
    <w:rsid w:val="00EA2D43"/>
    <w:rsid w:val="00EA33CC"/>
    <w:rsid w:val="00EA637F"/>
    <w:rsid w:val="00EA74A1"/>
    <w:rsid w:val="00EB1B0B"/>
    <w:rsid w:val="00EB2A7C"/>
    <w:rsid w:val="00EB4834"/>
    <w:rsid w:val="00EB7998"/>
    <w:rsid w:val="00EC126E"/>
    <w:rsid w:val="00EC17C9"/>
    <w:rsid w:val="00EC1AC6"/>
    <w:rsid w:val="00EC1BCA"/>
    <w:rsid w:val="00EC778D"/>
    <w:rsid w:val="00ED091B"/>
    <w:rsid w:val="00ED13CB"/>
    <w:rsid w:val="00ED3728"/>
    <w:rsid w:val="00ED4F39"/>
    <w:rsid w:val="00ED7951"/>
    <w:rsid w:val="00EE37EE"/>
    <w:rsid w:val="00EE6294"/>
    <w:rsid w:val="00EF038B"/>
    <w:rsid w:val="00EF5A4E"/>
    <w:rsid w:val="00EF71A3"/>
    <w:rsid w:val="00F01B22"/>
    <w:rsid w:val="00F03682"/>
    <w:rsid w:val="00F047EA"/>
    <w:rsid w:val="00F057E0"/>
    <w:rsid w:val="00F10F9B"/>
    <w:rsid w:val="00F15457"/>
    <w:rsid w:val="00F173E3"/>
    <w:rsid w:val="00F21D5A"/>
    <w:rsid w:val="00F32398"/>
    <w:rsid w:val="00F40AF2"/>
    <w:rsid w:val="00F4281C"/>
    <w:rsid w:val="00F42F23"/>
    <w:rsid w:val="00F50A74"/>
    <w:rsid w:val="00F5175E"/>
    <w:rsid w:val="00F5205E"/>
    <w:rsid w:val="00F52E72"/>
    <w:rsid w:val="00F538E7"/>
    <w:rsid w:val="00F5451E"/>
    <w:rsid w:val="00F57874"/>
    <w:rsid w:val="00F60354"/>
    <w:rsid w:val="00F63B08"/>
    <w:rsid w:val="00F65A90"/>
    <w:rsid w:val="00F66733"/>
    <w:rsid w:val="00F67C04"/>
    <w:rsid w:val="00F7077A"/>
    <w:rsid w:val="00F770BE"/>
    <w:rsid w:val="00F81CF3"/>
    <w:rsid w:val="00F8279C"/>
    <w:rsid w:val="00F85452"/>
    <w:rsid w:val="00F85B85"/>
    <w:rsid w:val="00F94D84"/>
    <w:rsid w:val="00F96129"/>
    <w:rsid w:val="00F969E7"/>
    <w:rsid w:val="00FA0389"/>
    <w:rsid w:val="00FA2452"/>
    <w:rsid w:val="00FA52B9"/>
    <w:rsid w:val="00FA5779"/>
    <w:rsid w:val="00FA700B"/>
    <w:rsid w:val="00FB160E"/>
    <w:rsid w:val="00FB2AC6"/>
    <w:rsid w:val="00FB4AD1"/>
    <w:rsid w:val="00FB4B41"/>
    <w:rsid w:val="00FB53CD"/>
    <w:rsid w:val="00FC1056"/>
    <w:rsid w:val="00FC3891"/>
    <w:rsid w:val="00FC487D"/>
    <w:rsid w:val="00FC560C"/>
    <w:rsid w:val="00FD160E"/>
    <w:rsid w:val="00FD3A02"/>
    <w:rsid w:val="00FE2164"/>
    <w:rsid w:val="00FE223B"/>
    <w:rsid w:val="00FE4FDC"/>
    <w:rsid w:val="00FE7A21"/>
    <w:rsid w:val="00FF7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027D876-62F6-42ED-9CDA-EBD0F8C94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97F15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0"/>
    <w:next w:val="a0"/>
    <w:link w:val="20"/>
    <w:uiPriority w:val="9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8C2E81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1E28B7"/>
    <w:rPr>
      <w:b/>
      <w:bCs/>
      <w:sz w:val="24"/>
      <w:szCs w:val="24"/>
    </w:rPr>
  </w:style>
  <w:style w:type="character" w:customStyle="1" w:styleId="20">
    <w:name w:val="Заголовок 2 Знак"/>
    <w:link w:val="2"/>
    <w:uiPriority w:val="99"/>
    <w:rsid w:val="001E28B7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link w:val="3"/>
    <w:uiPriority w:val="99"/>
    <w:locked/>
    <w:rsid w:val="008C2E81"/>
    <w:rPr>
      <w:rFonts w:ascii="Cambria" w:hAnsi="Cambria" w:cs="Cambria"/>
      <w:b/>
      <w:bCs/>
      <w:sz w:val="26"/>
      <w:szCs w:val="26"/>
    </w:rPr>
  </w:style>
  <w:style w:type="paragraph" w:styleId="21">
    <w:name w:val="Body Text Indent 2"/>
    <w:basedOn w:val="a0"/>
    <w:link w:val="22"/>
    <w:uiPriority w:val="99"/>
    <w:rsid w:val="00897F15"/>
    <w:pPr>
      <w:spacing w:line="360" w:lineRule="auto"/>
      <w:ind w:left="720"/>
    </w:pPr>
  </w:style>
  <w:style w:type="character" w:customStyle="1" w:styleId="22">
    <w:name w:val="Основной текст с отступом 2 Знак"/>
    <w:link w:val="21"/>
    <w:uiPriority w:val="99"/>
    <w:semiHidden/>
    <w:rsid w:val="001E28B7"/>
    <w:rPr>
      <w:sz w:val="24"/>
      <w:szCs w:val="24"/>
    </w:rPr>
  </w:style>
  <w:style w:type="table" w:styleId="a4">
    <w:name w:val="Table Grid"/>
    <w:basedOn w:val="a2"/>
    <w:uiPriority w:val="9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link w:val="a5"/>
    <w:uiPriority w:val="99"/>
    <w:locked/>
    <w:rsid w:val="00111FBA"/>
    <w:rPr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1E28B7"/>
    <w:rPr>
      <w:sz w:val="0"/>
      <w:szCs w:val="0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  <w:szCs w:val="28"/>
    </w:rPr>
  </w:style>
  <w:style w:type="paragraph" w:customStyle="1" w:styleId="a9">
    <w:name w:val="Знак Знак Знак Знак Знак Знак"/>
    <w:basedOn w:val="a0"/>
    <w:next w:val="1"/>
    <w:uiPriority w:val="99"/>
    <w:rsid w:val="00D87343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locked/>
    <w:rsid w:val="00F85452"/>
    <w:rPr>
      <w:sz w:val="16"/>
      <w:szCs w:val="16"/>
    </w:rPr>
  </w:style>
  <w:style w:type="paragraph" w:customStyle="1" w:styleId="210">
    <w:name w:val="Основной текст 21"/>
    <w:basedOn w:val="a0"/>
    <w:uiPriority w:val="99"/>
    <w:rsid w:val="00111FBA"/>
    <w:pPr>
      <w:spacing w:after="120" w:line="240" w:lineRule="exact"/>
      <w:ind w:left="113" w:right="232"/>
      <w:jc w:val="both"/>
    </w:pPr>
    <w:rPr>
      <w:rFonts w:ascii="Calibri" w:hAnsi="Calibri" w:cs="Calibri"/>
      <w:sz w:val="22"/>
      <w:szCs w:val="22"/>
      <w:lang w:eastAsia="en-US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locked/>
    <w:rsid w:val="00173A8A"/>
    <w:rPr>
      <w:sz w:val="16"/>
      <w:szCs w:val="16"/>
    </w:rPr>
  </w:style>
  <w:style w:type="paragraph" w:styleId="23">
    <w:name w:val="Body Text 2"/>
    <w:basedOn w:val="a0"/>
    <w:link w:val="24"/>
    <w:uiPriority w:val="99"/>
    <w:rsid w:val="00173A8A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locked/>
    <w:rsid w:val="00173A8A"/>
    <w:rPr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locked/>
    <w:rsid w:val="00173A8A"/>
    <w:rPr>
      <w:sz w:val="24"/>
      <w:szCs w:val="24"/>
    </w:rPr>
  </w:style>
  <w:style w:type="paragraph" w:styleId="ac">
    <w:name w:val="Body Text Indent"/>
    <w:basedOn w:val="a0"/>
    <w:link w:val="ad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link w:val="ac"/>
    <w:locked/>
    <w:rsid w:val="00173A8A"/>
    <w:rPr>
      <w:sz w:val="24"/>
      <w:szCs w:val="24"/>
    </w:rPr>
  </w:style>
  <w:style w:type="character" w:styleId="ae">
    <w:name w:val="annotation reference"/>
    <w:uiPriority w:val="99"/>
    <w:semiHidden/>
    <w:rsid w:val="00E6717F"/>
    <w:rPr>
      <w:sz w:val="16"/>
      <w:szCs w:val="16"/>
    </w:rPr>
  </w:style>
  <w:style w:type="paragraph" w:styleId="af">
    <w:name w:val="annotation text"/>
    <w:basedOn w:val="a0"/>
    <w:link w:val="af0"/>
    <w:uiPriority w:val="99"/>
    <w:semiHidden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</w:style>
  <w:style w:type="paragraph" w:styleId="af1">
    <w:name w:val="List Paragraph"/>
    <w:basedOn w:val="a0"/>
    <w:link w:val="af2"/>
    <w:uiPriority w:val="34"/>
    <w:qFormat/>
    <w:rsid w:val="005B5711"/>
    <w:pPr>
      <w:ind w:left="720"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</w:style>
  <w:style w:type="paragraph" w:styleId="af3">
    <w:name w:val="header"/>
    <w:basedOn w:val="a0"/>
    <w:link w:val="af4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locked/>
    <w:rsid w:val="0043679D"/>
    <w:rPr>
      <w:sz w:val="24"/>
      <w:szCs w:val="24"/>
    </w:rPr>
  </w:style>
  <w:style w:type="paragraph" w:customStyle="1" w:styleId="tblock">
    <w:name w:val="tblock"/>
    <w:basedOn w:val="a0"/>
    <w:uiPriority w:val="99"/>
    <w:rsid w:val="005B7168"/>
    <w:pPr>
      <w:spacing w:before="100" w:beforeAutospacing="1" w:after="100" w:afterAutospacing="1"/>
    </w:pPr>
    <w:rPr>
      <w:rFonts w:ascii="Tahoma" w:hAnsi="Tahoma" w:cs="Tahoma"/>
      <w:color w:val="555555"/>
      <w:sz w:val="18"/>
      <w:szCs w:val="18"/>
    </w:rPr>
  </w:style>
  <w:style w:type="character" w:customStyle="1" w:styleId="apple-style-span">
    <w:name w:val="apple-style-span"/>
    <w:basedOn w:val="a1"/>
    <w:uiPriority w:val="99"/>
    <w:rsid w:val="00EC1BCA"/>
  </w:style>
  <w:style w:type="character" w:customStyle="1" w:styleId="apple-converted-space">
    <w:name w:val="apple-converted-space"/>
    <w:basedOn w:val="a1"/>
    <w:uiPriority w:val="99"/>
    <w:rsid w:val="005F5D0C"/>
  </w:style>
  <w:style w:type="paragraph" w:customStyle="1" w:styleId="11">
    <w:name w:val="стиль1"/>
    <w:basedOn w:val="a0"/>
    <w:uiPriority w:val="99"/>
    <w:rsid w:val="00C90190"/>
    <w:pPr>
      <w:spacing w:before="100" w:beforeAutospacing="1" w:after="100" w:afterAutospacing="1"/>
    </w:pPr>
  </w:style>
  <w:style w:type="paragraph" w:styleId="af5">
    <w:name w:val="Normal (Web)"/>
    <w:basedOn w:val="a0"/>
    <w:uiPriority w:val="99"/>
    <w:rsid w:val="00341A7B"/>
    <w:pPr>
      <w:spacing w:before="40" w:after="40"/>
    </w:pPr>
    <w:rPr>
      <w:rFonts w:ascii="Arial" w:hAnsi="Arial" w:cs="Arial"/>
      <w:color w:val="332E2D"/>
      <w:spacing w:val="2"/>
    </w:rPr>
  </w:style>
  <w:style w:type="paragraph" w:styleId="af6">
    <w:name w:val="Plain Text"/>
    <w:basedOn w:val="a0"/>
    <w:link w:val="af7"/>
    <w:rsid w:val="0029381B"/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link w:val="af6"/>
    <w:locked/>
    <w:rsid w:val="0029381B"/>
    <w:rPr>
      <w:rFonts w:ascii="Courier New" w:hAnsi="Courier New" w:cs="Courier New"/>
    </w:rPr>
  </w:style>
  <w:style w:type="paragraph" w:styleId="af8">
    <w:name w:val="Document Map"/>
    <w:basedOn w:val="a0"/>
    <w:link w:val="af9"/>
    <w:uiPriority w:val="99"/>
    <w:semiHidden/>
    <w:unhideWhenUsed/>
    <w:rsid w:val="00344443"/>
    <w:rPr>
      <w:rFonts w:ascii="Tahoma" w:hAnsi="Tahoma" w:cs="Tahoma"/>
      <w:sz w:val="16"/>
      <w:szCs w:val="16"/>
    </w:rPr>
  </w:style>
  <w:style w:type="character" w:customStyle="1" w:styleId="af9">
    <w:name w:val="Схема документа Знак"/>
    <w:link w:val="af8"/>
    <w:uiPriority w:val="99"/>
    <w:semiHidden/>
    <w:rsid w:val="00344443"/>
    <w:rPr>
      <w:rFonts w:ascii="Tahoma" w:hAnsi="Tahoma" w:cs="Tahoma"/>
      <w:sz w:val="16"/>
      <w:szCs w:val="16"/>
    </w:rPr>
  </w:style>
  <w:style w:type="character" w:styleId="afa">
    <w:name w:val="Hyperlink"/>
    <w:uiPriority w:val="99"/>
    <w:semiHidden/>
    <w:unhideWhenUsed/>
    <w:rsid w:val="00FC560C"/>
    <w:rPr>
      <w:color w:val="0000FF"/>
      <w:u w:val="single"/>
    </w:rPr>
  </w:style>
  <w:style w:type="paragraph" w:styleId="afb">
    <w:name w:val="annotation subject"/>
    <w:basedOn w:val="af"/>
    <w:next w:val="af"/>
    <w:link w:val="afc"/>
    <w:uiPriority w:val="99"/>
    <w:semiHidden/>
    <w:unhideWhenUsed/>
    <w:rsid w:val="00A84F88"/>
    <w:rPr>
      <w:b/>
      <w:bCs/>
    </w:rPr>
  </w:style>
  <w:style w:type="character" w:customStyle="1" w:styleId="afc">
    <w:name w:val="Тема примечания Знак"/>
    <w:basedOn w:val="af0"/>
    <w:link w:val="afb"/>
    <w:uiPriority w:val="99"/>
    <w:semiHidden/>
    <w:rsid w:val="00A84F88"/>
    <w:rPr>
      <w:b/>
      <w:bCs/>
    </w:rPr>
  </w:style>
  <w:style w:type="character" w:customStyle="1" w:styleId="af2">
    <w:name w:val="Абзац списка Знак"/>
    <w:basedOn w:val="a1"/>
    <w:link w:val="af1"/>
    <w:uiPriority w:val="34"/>
    <w:rsid w:val="00886BC5"/>
  </w:style>
  <w:style w:type="paragraph" w:styleId="afd">
    <w:name w:val="No Spacing"/>
    <w:uiPriority w:val="1"/>
    <w:qFormat/>
    <w:rsid w:val="005D5E32"/>
    <w:rPr>
      <w:rFonts w:ascii="Calibri" w:eastAsia="Calibri" w:hAnsi="Calibri"/>
      <w:sz w:val="22"/>
      <w:szCs w:val="22"/>
      <w:lang w:eastAsia="en-US"/>
    </w:rPr>
  </w:style>
  <w:style w:type="character" w:customStyle="1" w:styleId="afe">
    <w:name w:val="Основной текст_"/>
    <w:link w:val="12"/>
    <w:rsid w:val="007B610B"/>
    <w:rPr>
      <w:shd w:val="clear" w:color="auto" w:fill="FFFFFF"/>
    </w:rPr>
  </w:style>
  <w:style w:type="paragraph" w:customStyle="1" w:styleId="12">
    <w:name w:val="Основной текст1"/>
    <w:basedOn w:val="a0"/>
    <w:link w:val="afe"/>
    <w:rsid w:val="007B610B"/>
    <w:pPr>
      <w:shd w:val="clear" w:color="auto" w:fill="FFFFFF"/>
      <w:spacing w:line="0" w:lineRule="atLeast"/>
      <w:ind w:hanging="320"/>
    </w:pPr>
    <w:rPr>
      <w:sz w:val="20"/>
      <w:szCs w:val="20"/>
    </w:rPr>
  </w:style>
  <w:style w:type="paragraph" w:styleId="aff">
    <w:name w:val="footnote text"/>
    <w:basedOn w:val="a0"/>
    <w:link w:val="aff0"/>
    <w:uiPriority w:val="99"/>
    <w:semiHidden/>
    <w:unhideWhenUsed/>
    <w:rsid w:val="00A65532"/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A65532"/>
  </w:style>
  <w:style w:type="character" w:styleId="aff1">
    <w:name w:val="footnote reference"/>
    <w:basedOn w:val="a1"/>
    <w:uiPriority w:val="99"/>
    <w:semiHidden/>
    <w:unhideWhenUsed/>
    <w:rsid w:val="00A65532"/>
    <w:rPr>
      <w:vertAlign w:val="superscript"/>
    </w:rPr>
  </w:style>
  <w:style w:type="paragraph" w:customStyle="1" w:styleId="headertext">
    <w:name w:val="headertext"/>
    <w:basedOn w:val="a0"/>
    <w:rsid w:val="00412DE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266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6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9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452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84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04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375187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220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22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990C7-1894-4F68-AA89-1FD989D4A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11533</CharactersWithSpaces>
  <SharedDoc>false</SharedDoc>
  <HLinks>
    <vt:vector size="6" baseType="variant">
      <vt:variant>
        <vt:i4>4522015</vt:i4>
      </vt:variant>
      <vt:variant>
        <vt:i4>0</vt:i4>
      </vt:variant>
      <vt:variant>
        <vt:i4>0</vt:i4>
      </vt:variant>
      <vt:variant>
        <vt:i4>5</vt:i4>
      </vt:variant>
      <vt:variant>
        <vt:lpwstr>http://www.niic-mrsk.ru/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Кащеев Дмитрий Николаевич</cp:lastModifiedBy>
  <cp:revision>9</cp:revision>
  <cp:lastPrinted>2023-06-08T05:55:00Z</cp:lastPrinted>
  <dcterms:created xsi:type="dcterms:W3CDTF">2023-06-08T05:40:00Z</dcterms:created>
  <dcterms:modified xsi:type="dcterms:W3CDTF">2023-06-14T13:41:00Z</dcterms:modified>
</cp:coreProperties>
</file>