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3686"/>
      </w:tblGrid>
      <w:tr w:rsidR="006D0F81" w:rsidRPr="002356DE" w14:paraId="5E4BCFAF" w14:textId="77777777" w:rsidTr="00AB1C96">
        <w:trPr>
          <w:trHeight w:val="853"/>
        </w:trPr>
        <w:tc>
          <w:tcPr>
            <w:tcW w:w="5812" w:type="dxa"/>
          </w:tcPr>
          <w:p w14:paraId="19F6FDE7" w14:textId="77BA52B5" w:rsidR="006D0F81" w:rsidRPr="00DF7A62" w:rsidRDefault="002356DE" w:rsidP="006D0F81">
            <w:pPr>
              <w:contextualSpacing/>
              <w:rPr>
                <w:rFonts w:ascii="Times New Roman" w:hAnsi="Times New Roman" w:cs="Times New Roman"/>
              </w:rPr>
            </w:pPr>
            <w:r w:rsidRPr="00490DC3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203F306" wp14:editId="2C8EFE07">
                  <wp:extent cx="1835150" cy="490014"/>
                  <wp:effectExtent l="0" t="0" r="0" b="571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_Rosseti_gor-en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925" cy="491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D0F81" w:rsidRPr="00DF7A6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686" w:type="dxa"/>
          </w:tcPr>
          <w:p w14:paraId="46A2118A" w14:textId="77777777" w:rsidR="002356DE" w:rsidRPr="002356DE" w:rsidRDefault="002356DE" w:rsidP="002356DE">
            <w:pPr>
              <w:ind w:left="5529" w:hanging="5529"/>
              <w:contextualSpacing/>
              <w:rPr>
                <w:rFonts w:ascii="PF Din Text Cond Pro Light" w:hAnsi="PF Din Text Cond Pro Light"/>
                <w:sz w:val="18"/>
                <w:szCs w:val="18"/>
                <w:lang w:val="en-US"/>
              </w:rPr>
            </w:pPr>
            <w:r w:rsidRPr="002356DE">
              <w:rPr>
                <w:rFonts w:ascii="PF Din Text Cond Pro Light" w:hAnsi="PF Din Text Cond Pro Light"/>
                <w:sz w:val="18"/>
                <w:szCs w:val="18"/>
                <w:lang w:val="en-US"/>
              </w:rPr>
              <w:t>Public Joint stock company</w:t>
            </w:r>
          </w:p>
          <w:p w14:paraId="09E982CE" w14:textId="5287A9BB" w:rsidR="006D0F81" w:rsidRPr="002356DE" w:rsidRDefault="002356DE" w:rsidP="002356DE">
            <w:pPr>
              <w:contextualSpacing/>
              <w:rPr>
                <w:rFonts w:ascii="Times New Roman" w:hAnsi="Times New Roman" w:cs="Times New Roman"/>
                <w:lang w:val="en-US"/>
              </w:rPr>
            </w:pPr>
            <w:r w:rsidRPr="002356DE">
              <w:rPr>
                <w:rFonts w:ascii="PF Din Text Cond Pro Light" w:hAnsi="PF Din Text Cond Pro Light"/>
                <w:sz w:val="18"/>
                <w:szCs w:val="18"/>
                <w:lang w:val="en-US"/>
              </w:rPr>
              <w:t>«</w:t>
            </w:r>
            <w:proofErr w:type="spellStart"/>
            <w:r w:rsidRPr="002356DE">
              <w:rPr>
                <w:rFonts w:ascii="PF Din Text Cond Pro Light" w:hAnsi="PF Din Text Cond Pro Light"/>
                <w:sz w:val="18"/>
                <w:szCs w:val="18"/>
                <w:lang w:val="en-US"/>
              </w:rPr>
              <w:t>Rosseti</w:t>
            </w:r>
            <w:proofErr w:type="spellEnd"/>
            <w:r w:rsidRPr="002356DE">
              <w:rPr>
                <w:rFonts w:ascii="PF Din Text Cond Pro Light" w:hAnsi="PF Din Text Cond Pro Light"/>
                <w:sz w:val="18"/>
                <w:szCs w:val="18"/>
                <w:lang w:val="en-US"/>
              </w:rPr>
              <w:t xml:space="preserve"> Centre</w:t>
            </w:r>
            <w:r w:rsidR="006D0F81" w:rsidRPr="002356DE">
              <w:rPr>
                <w:rFonts w:ascii="PF Din Text Cond Pro Light" w:hAnsi="PF Din Text Cond Pro Light"/>
                <w:sz w:val="18"/>
                <w:szCs w:val="18"/>
                <w:lang w:val="en-US"/>
              </w:rPr>
              <w:t>»</w:t>
            </w:r>
          </w:p>
        </w:tc>
      </w:tr>
    </w:tbl>
    <w:p w14:paraId="0F84CE51" w14:textId="77777777" w:rsidR="002356DE" w:rsidRPr="002356DE" w:rsidRDefault="002356DE" w:rsidP="002356D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5"/>
          <w:szCs w:val="25"/>
          <w:lang w:val="en-US"/>
        </w:rPr>
      </w:pPr>
      <w:r w:rsidRPr="002356DE">
        <w:rPr>
          <w:rFonts w:ascii="Times New Roman" w:hAnsi="Times New Roman" w:cs="Times New Roman"/>
          <w:sz w:val="25"/>
          <w:szCs w:val="25"/>
          <w:lang w:val="en-US"/>
        </w:rPr>
        <w:t>MINUTES</w:t>
      </w:r>
    </w:p>
    <w:p w14:paraId="74EBB3B8" w14:textId="77777777" w:rsidR="002356DE" w:rsidRPr="002356DE" w:rsidRDefault="002356DE" w:rsidP="002356D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5"/>
          <w:szCs w:val="25"/>
          <w:lang w:val="en-US"/>
        </w:rPr>
      </w:pPr>
      <w:r w:rsidRPr="002356DE">
        <w:rPr>
          <w:rFonts w:ascii="Times New Roman" w:hAnsi="Times New Roman" w:cs="Times New Roman"/>
          <w:sz w:val="25"/>
          <w:szCs w:val="25"/>
          <w:lang w:val="en-US"/>
        </w:rPr>
        <w:t xml:space="preserve">of meeting of the Board of Directors of </w:t>
      </w:r>
      <w:proofErr w:type="spellStart"/>
      <w:r w:rsidRPr="002356DE">
        <w:rPr>
          <w:rFonts w:ascii="Times New Roman" w:hAnsi="Times New Roman" w:cs="Times New Roman"/>
          <w:sz w:val="25"/>
          <w:szCs w:val="25"/>
          <w:lang w:val="en-US"/>
        </w:rPr>
        <w:t>Rosseti</w:t>
      </w:r>
      <w:proofErr w:type="spellEnd"/>
      <w:r w:rsidRPr="002356DE">
        <w:rPr>
          <w:rFonts w:ascii="Times New Roman" w:hAnsi="Times New Roman" w:cs="Times New Roman"/>
          <w:sz w:val="25"/>
          <w:szCs w:val="25"/>
          <w:lang w:val="en-US"/>
        </w:rPr>
        <w:t xml:space="preserve"> Centre, PJSC </w:t>
      </w:r>
    </w:p>
    <w:p w14:paraId="691573AF" w14:textId="115A7FD3" w:rsidR="00BE5A77" w:rsidRPr="002356DE" w:rsidRDefault="002356DE" w:rsidP="002356D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5"/>
          <w:szCs w:val="25"/>
          <w:lang w:val="en-US"/>
        </w:rPr>
      </w:pPr>
      <w:r w:rsidRPr="002356DE">
        <w:rPr>
          <w:rFonts w:ascii="Times New Roman" w:hAnsi="Times New Roman" w:cs="Times New Roman"/>
          <w:sz w:val="25"/>
          <w:szCs w:val="25"/>
          <w:lang w:val="en-US"/>
        </w:rPr>
        <w:t xml:space="preserve"> (</w:t>
      </w:r>
      <w:proofErr w:type="gramStart"/>
      <w:r w:rsidRPr="002356DE">
        <w:rPr>
          <w:rFonts w:ascii="Times New Roman" w:hAnsi="Times New Roman" w:cs="Times New Roman"/>
          <w:sz w:val="25"/>
          <w:szCs w:val="25"/>
          <w:lang w:val="en-US"/>
        </w:rPr>
        <w:t>in</w:t>
      </w:r>
      <w:proofErr w:type="gramEnd"/>
      <w:r w:rsidRPr="002356DE">
        <w:rPr>
          <w:rFonts w:ascii="Times New Roman" w:hAnsi="Times New Roman" w:cs="Times New Roman"/>
          <w:sz w:val="25"/>
          <w:szCs w:val="25"/>
          <w:lang w:val="en-US"/>
        </w:rPr>
        <w:t xml:space="preserve"> the form of absent voting</w:t>
      </w:r>
      <w:r w:rsidR="00BE5A77" w:rsidRPr="002356DE">
        <w:rPr>
          <w:rFonts w:ascii="Times New Roman" w:hAnsi="Times New Roman" w:cs="Times New Roman"/>
          <w:sz w:val="25"/>
          <w:szCs w:val="25"/>
          <w:lang w:val="en-US"/>
        </w:rPr>
        <w:t>)</w:t>
      </w:r>
    </w:p>
    <w:p w14:paraId="7703E919" w14:textId="77777777" w:rsidR="00BE5A77" w:rsidRPr="002356DE" w:rsidRDefault="00BE5A77" w:rsidP="000340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5"/>
          <w:szCs w:val="25"/>
          <w:lang w:val="en-US"/>
        </w:rPr>
      </w:pPr>
    </w:p>
    <w:p w14:paraId="4924794E" w14:textId="50750EC6" w:rsidR="003C4E7D" w:rsidRPr="002356DE" w:rsidRDefault="003C4E7D" w:rsidP="000340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5"/>
          <w:szCs w:val="25"/>
          <w:lang w:val="en-US"/>
        </w:rPr>
      </w:pPr>
      <w:r w:rsidRPr="002356DE">
        <w:rPr>
          <w:rFonts w:ascii="Times New Roman" w:hAnsi="Times New Roman" w:cs="Times New Roman"/>
          <w:sz w:val="25"/>
          <w:szCs w:val="25"/>
          <w:lang w:val="en-US"/>
        </w:rPr>
        <w:t>«</w:t>
      </w:r>
      <w:r w:rsidR="00E530B2" w:rsidRPr="002356DE">
        <w:rPr>
          <w:rFonts w:ascii="Times New Roman" w:hAnsi="Times New Roman" w:cs="Times New Roman"/>
          <w:sz w:val="25"/>
          <w:szCs w:val="25"/>
          <w:lang w:val="en-US"/>
        </w:rPr>
        <w:t>22</w:t>
      </w:r>
      <w:r w:rsidR="008A1EF1" w:rsidRPr="002356DE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="002356DE" w:rsidRPr="002356DE">
        <w:rPr>
          <w:rFonts w:ascii="Times New Roman" w:hAnsi="Times New Roman" w:cs="Times New Roman"/>
          <w:sz w:val="25"/>
          <w:szCs w:val="25"/>
          <w:lang w:val="en-US"/>
        </w:rPr>
        <w:t>April 2022                                   Moscow                                            No.</w:t>
      </w:r>
      <w:r w:rsidRPr="002356DE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="00E530B2" w:rsidRPr="002356DE">
        <w:rPr>
          <w:rFonts w:ascii="Times New Roman" w:hAnsi="Times New Roman" w:cs="Times New Roman"/>
          <w:sz w:val="25"/>
          <w:szCs w:val="25"/>
          <w:lang w:val="en-US"/>
        </w:rPr>
        <w:t>20</w:t>
      </w:r>
      <w:r w:rsidRPr="002356DE">
        <w:rPr>
          <w:rFonts w:ascii="Times New Roman" w:hAnsi="Times New Roman" w:cs="Times New Roman"/>
          <w:sz w:val="25"/>
          <w:szCs w:val="25"/>
          <w:lang w:val="en-US"/>
        </w:rPr>
        <w:t>/2</w:t>
      </w:r>
      <w:r w:rsidR="008A1EF1" w:rsidRPr="002356DE">
        <w:rPr>
          <w:rFonts w:ascii="Times New Roman" w:hAnsi="Times New Roman" w:cs="Times New Roman"/>
          <w:sz w:val="25"/>
          <w:szCs w:val="25"/>
          <w:lang w:val="en-US"/>
        </w:rPr>
        <w:t>2</w:t>
      </w:r>
    </w:p>
    <w:p w14:paraId="174E8998" w14:textId="77777777" w:rsidR="003C4E7D" w:rsidRPr="002356DE" w:rsidRDefault="003C4E7D" w:rsidP="000340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5"/>
          <w:szCs w:val="25"/>
          <w:lang w:val="en-US"/>
        </w:rPr>
      </w:pPr>
    </w:p>
    <w:p w14:paraId="253B20BA" w14:textId="77777777" w:rsidR="002356DE" w:rsidRPr="00033870" w:rsidRDefault="002356DE" w:rsidP="002356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</w:pPr>
      <w:r w:rsidRPr="00033870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 xml:space="preserve">Form of the meeting: </w:t>
      </w:r>
      <w:r w:rsidRPr="0003387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ru-RU"/>
        </w:rPr>
        <w:t>absent voting.</w:t>
      </w:r>
    </w:p>
    <w:p w14:paraId="686348EC" w14:textId="77777777" w:rsidR="002356DE" w:rsidRPr="00033870" w:rsidRDefault="002356DE" w:rsidP="002356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</w:pPr>
      <w:r w:rsidRPr="00033870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 xml:space="preserve">Total number of members of the Board of Directors: </w:t>
      </w:r>
      <w:r w:rsidRPr="0003387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ru-RU"/>
        </w:rPr>
        <w:t>11 people.</w:t>
      </w:r>
    </w:p>
    <w:p w14:paraId="43F17F45" w14:textId="77777777" w:rsidR="002356DE" w:rsidRPr="00033870" w:rsidRDefault="002356DE" w:rsidP="002356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val="en-US" w:eastAsia="ru-RU"/>
        </w:rPr>
      </w:pPr>
      <w:r w:rsidRPr="00033870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>Participants of the voting</w:t>
      </w:r>
      <w:r w:rsidRPr="00033870">
        <w:rPr>
          <w:rFonts w:ascii="Times New Roman" w:eastAsia="Times New Roman" w:hAnsi="Times New Roman" w:cs="Times New Roman"/>
          <w:color w:val="000000"/>
          <w:sz w:val="25"/>
          <w:szCs w:val="25"/>
          <w:lang w:val="x-none" w:eastAsia="ru-RU"/>
        </w:rPr>
        <w:t>:</w:t>
      </w:r>
      <w:r w:rsidRPr="0003387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ru-RU"/>
        </w:rPr>
        <w:t xml:space="preserve"> </w:t>
      </w:r>
      <w:r w:rsidRPr="00033870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 xml:space="preserve">A.V. </w:t>
      </w:r>
      <w:proofErr w:type="spellStart"/>
      <w:r w:rsidRPr="00033870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Golovtsov</w:t>
      </w:r>
      <w:proofErr w:type="spellEnd"/>
      <w:r w:rsidRPr="00033870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 xml:space="preserve">, Y.V. </w:t>
      </w:r>
      <w:proofErr w:type="spellStart"/>
      <w:r w:rsidRPr="00033870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Goncharov</w:t>
      </w:r>
      <w:proofErr w:type="spellEnd"/>
      <w:r w:rsidRPr="00033870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 xml:space="preserve">, V.Y. </w:t>
      </w:r>
      <w:proofErr w:type="spellStart"/>
      <w:r w:rsidRPr="00033870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Zarkhin</w:t>
      </w:r>
      <w:proofErr w:type="spellEnd"/>
      <w:r w:rsidRPr="00033870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 xml:space="preserve">, </w:t>
      </w:r>
      <w:r w:rsidRPr="0003387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ru-RU"/>
        </w:rPr>
        <w:t xml:space="preserve">M.V. </w:t>
      </w:r>
      <w:proofErr w:type="spellStart"/>
      <w:r w:rsidRPr="0003387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ru-RU"/>
        </w:rPr>
        <w:t>Korotkova</w:t>
      </w:r>
      <w:proofErr w:type="spellEnd"/>
      <w:r w:rsidRPr="0003387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ru-RU"/>
        </w:rPr>
        <w:t xml:space="preserve">, </w:t>
      </w:r>
      <w:r w:rsidRPr="00033870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 xml:space="preserve">D.V. </w:t>
      </w:r>
      <w:proofErr w:type="spellStart"/>
      <w:r w:rsidRPr="00033870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Krainskiy</w:t>
      </w:r>
      <w:proofErr w:type="spellEnd"/>
      <w:r w:rsidRPr="00033870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 xml:space="preserve">, A.I. </w:t>
      </w:r>
      <w:proofErr w:type="spellStart"/>
      <w:r w:rsidRPr="00033870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Krupenina</w:t>
      </w:r>
      <w:proofErr w:type="spellEnd"/>
      <w:r w:rsidRPr="00033870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 xml:space="preserve">, </w:t>
      </w:r>
      <w:r w:rsidRPr="0003387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ru-RU"/>
        </w:rPr>
        <w:t xml:space="preserve">A.V. </w:t>
      </w:r>
      <w:proofErr w:type="spellStart"/>
      <w:r w:rsidRPr="0003387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ru-RU"/>
        </w:rPr>
        <w:t>Mayorov</w:t>
      </w:r>
      <w:proofErr w:type="spellEnd"/>
      <w:r w:rsidRPr="0003387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ru-RU"/>
        </w:rPr>
        <w:t xml:space="preserve">, I.V. </w:t>
      </w:r>
      <w:proofErr w:type="spellStart"/>
      <w:r w:rsidRPr="0003387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ru-RU"/>
        </w:rPr>
        <w:t>Makovskiy</w:t>
      </w:r>
      <w:proofErr w:type="spellEnd"/>
      <w:r w:rsidRPr="00033870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 xml:space="preserve">, A.V. </w:t>
      </w:r>
      <w:proofErr w:type="spellStart"/>
      <w:r w:rsidRPr="00033870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Molsky</w:t>
      </w:r>
      <w:proofErr w:type="spellEnd"/>
      <w:r w:rsidRPr="00033870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 xml:space="preserve">, E.V. Prokhorov, </w:t>
      </w:r>
      <w:r w:rsidRPr="00033870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val="en-US" w:eastAsia="ru-RU"/>
        </w:rPr>
        <w:t xml:space="preserve">A.V. </w:t>
      </w:r>
      <w:proofErr w:type="spellStart"/>
      <w:r w:rsidRPr="00033870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val="en-US" w:eastAsia="ru-RU"/>
        </w:rPr>
        <w:t>Shevchuk</w:t>
      </w:r>
      <w:proofErr w:type="spellEnd"/>
      <w:r w:rsidRPr="00033870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val="en-US" w:eastAsia="ru-RU"/>
        </w:rPr>
        <w:t>.</w:t>
      </w:r>
    </w:p>
    <w:p w14:paraId="22AC455F" w14:textId="77777777" w:rsidR="002356DE" w:rsidRPr="00033870" w:rsidRDefault="002356DE" w:rsidP="002356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</w:pPr>
      <w:r w:rsidRPr="00033870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 xml:space="preserve">Members who did not provide questionnaires: </w:t>
      </w:r>
      <w:r w:rsidRPr="0003387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ru-RU"/>
        </w:rPr>
        <w:t>none.</w:t>
      </w:r>
    </w:p>
    <w:p w14:paraId="45EE160B" w14:textId="77777777" w:rsidR="002356DE" w:rsidRPr="00033870" w:rsidRDefault="002356DE" w:rsidP="002356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</w:pPr>
      <w:r w:rsidRPr="00033870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 xml:space="preserve">The quorum </w:t>
      </w:r>
      <w:r w:rsidRPr="0003387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ru-RU"/>
        </w:rPr>
        <w:t>is present.</w:t>
      </w:r>
    </w:p>
    <w:p w14:paraId="7C77591B" w14:textId="59D0773D" w:rsidR="003C4E7D" w:rsidRPr="006B63AD" w:rsidRDefault="002356DE" w:rsidP="002356D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val="x-none" w:eastAsia="ru-RU"/>
        </w:rPr>
      </w:pPr>
      <w:r w:rsidRPr="00033870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>Date of the minutes</w:t>
      </w:r>
      <w:r w:rsidR="003C4E7D" w:rsidRPr="006B63AD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x-none" w:eastAsia="ru-RU"/>
        </w:rPr>
        <w:t>:</w:t>
      </w:r>
      <w:r w:rsidR="007036E5" w:rsidRPr="002356D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ru-RU"/>
        </w:rPr>
        <w:t xml:space="preserve"> </w:t>
      </w:r>
      <w:r w:rsidR="00E530B2" w:rsidRPr="002356D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ru-RU"/>
        </w:rPr>
        <w:t>22</w:t>
      </w:r>
      <w:r w:rsidR="008A1EF1" w:rsidRPr="002356D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ru-RU"/>
        </w:rPr>
        <w:t>.</w:t>
      </w:r>
      <w:r w:rsidR="002B001A" w:rsidRPr="002356D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ru-RU"/>
        </w:rPr>
        <w:t>0</w:t>
      </w:r>
      <w:r w:rsidR="003F56F5" w:rsidRPr="002356D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ru-RU"/>
        </w:rPr>
        <w:t>4</w:t>
      </w:r>
      <w:r w:rsidR="008A1EF1" w:rsidRPr="002356D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val="en-US" w:eastAsia="ru-RU"/>
        </w:rPr>
        <w:t>.2022</w:t>
      </w:r>
      <w:r w:rsidR="003C4E7D" w:rsidRPr="006B63AD">
        <w:rPr>
          <w:rFonts w:ascii="Times New Roman" w:eastAsia="Times New Roman" w:hAnsi="Times New Roman" w:cs="Times New Roman"/>
          <w:b/>
          <w:color w:val="000000"/>
          <w:sz w:val="25"/>
          <w:szCs w:val="25"/>
          <w:lang w:val="x-none" w:eastAsia="ru-RU"/>
        </w:rPr>
        <w:t>.</w:t>
      </w:r>
    </w:p>
    <w:p w14:paraId="6639919D" w14:textId="77777777" w:rsidR="00C52FE2" w:rsidRPr="006B63AD" w:rsidRDefault="00C52FE2" w:rsidP="000340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x-none" w:eastAsia="ru-RU"/>
        </w:rPr>
      </w:pPr>
    </w:p>
    <w:p w14:paraId="49941C09" w14:textId="74214325" w:rsidR="00C52FE2" w:rsidRPr="006B63AD" w:rsidRDefault="002356DE" w:rsidP="000340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val="x-none" w:eastAsia="ru-RU"/>
        </w:rPr>
      </w:pPr>
      <w:r w:rsidRPr="002356DE">
        <w:rPr>
          <w:rFonts w:ascii="Times New Roman" w:eastAsia="Times New Roman" w:hAnsi="Times New Roman" w:cs="Times New Roman"/>
          <w:b/>
          <w:color w:val="000000"/>
          <w:sz w:val="25"/>
          <w:szCs w:val="25"/>
          <w:lang w:val="x-none" w:eastAsia="ru-RU"/>
        </w:rPr>
        <w:t>AGENDA</w:t>
      </w:r>
      <w:r w:rsidR="00C52FE2" w:rsidRPr="006B63AD">
        <w:rPr>
          <w:rFonts w:ascii="Times New Roman" w:eastAsia="Times New Roman" w:hAnsi="Times New Roman" w:cs="Times New Roman"/>
          <w:b/>
          <w:color w:val="000000"/>
          <w:sz w:val="25"/>
          <w:szCs w:val="25"/>
          <w:lang w:val="x-none" w:eastAsia="ru-RU"/>
        </w:rPr>
        <w:t>:</w:t>
      </w:r>
    </w:p>
    <w:p w14:paraId="7DEA18BB" w14:textId="3BFC430A" w:rsidR="00E530B2" w:rsidRPr="00255799" w:rsidRDefault="00E530B2" w:rsidP="00E530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5"/>
          <w:szCs w:val="25"/>
          <w:lang w:val="en-US" w:eastAsia="ru-RU"/>
        </w:rPr>
      </w:pPr>
      <w:r w:rsidRPr="00255799">
        <w:rPr>
          <w:rFonts w:ascii="Times New Roman" w:eastAsia="Times New Roman" w:hAnsi="Times New Roman" w:cs="Times New Roman"/>
          <w:b/>
          <w:bCs/>
          <w:iCs/>
          <w:sz w:val="25"/>
          <w:szCs w:val="25"/>
          <w:lang w:val="en-US" w:eastAsia="ru-RU"/>
        </w:rPr>
        <w:t xml:space="preserve">1. </w:t>
      </w:r>
      <w:r w:rsidR="00BB3E2F" w:rsidRPr="00255799">
        <w:rPr>
          <w:rFonts w:ascii="Times New Roman" w:eastAsia="Times New Roman" w:hAnsi="Times New Roman" w:cs="Times New Roman"/>
          <w:bCs/>
          <w:iCs/>
          <w:sz w:val="25"/>
          <w:szCs w:val="25"/>
          <w:lang w:val="en-US" w:eastAsia="ru-RU"/>
        </w:rPr>
        <w:t xml:space="preserve">On determination of the date by which proposals from shareholders of </w:t>
      </w:r>
      <w:proofErr w:type="spellStart"/>
      <w:r w:rsidR="00BB3E2F" w:rsidRPr="00255799">
        <w:rPr>
          <w:rFonts w:ascii="Times New Roman" w:eastAsia="Times New Roman" w:hAnsi="Times New Roman" w:cs="Times New Roman"/>
          <w:bCs/>
          <w:iCs/>
          <w:sz w:val="25"/>
          <w:szCs w:val="25"/>
          <w:lang w:val="en-US" w:eastAsia="ru-RU"/>
        </w:rPr>
        <w:t>Rosseti</w:t>
      </w:r>
      <w:proofErr w:type="spellEnd"/>
      <w:r w:rsidR="00BB3E2F" w:rsidRPr="00255799">
        <w:rPr>
          <w:rFonts w:ascii="Times New Roman" w:eastAsia="Times New Roman" w:hAnsi="Times New Roman" w:cs="Times New Roman"/>
          <w:bCs/>
          <w:iCs/>
          <w:sz w:val="25"/>
          <w:szCs w:val="25"/>
          <w:lang w:val="en-US" w:eastAsia="ru-RU"/>
        </w:rPr>
        <w:t xml:space="preserve"> Centre, PJSC will be accepted to include issues on the agenda of the Annual General Meeting of Shareholders of </w:t>
      </w:r>
      <w:proofErr w:type="spellStart"/>
      <w:r w:rsidR="00BB3E2F" w:rsidRPr="00255799">
        <w:rPr>
          <w:rFonts w:ascii="Times New Roman" w:eastAsia="Times New Roman" w:hAnsi="Times New Roman" w:cs="Times New Roman"/>
          <w:bCs/>
          <w:iCs/>
          <w:sz w:val="25"/>
          <w:szCs w:val="25"/>
          <w:lang w:val="en-US" w:eastAsia="ru-RU"/>
        </w:rPr>
        <w:t>Rosseti</w:t>
      </w:r>
      <w:proofErr w:type="spellEnd"/>
      <w:r w:rsidR="00BB3E2F" w:rsidRPr="00255799">
        <w:rPr>
          <w:rFonts w:ascii="Times New Roman" w:eastAsia="Times New Roman" w:hAnsi="Times New Roman" w:cs="Times New Roman"/>
          <w:bCs/>
          <w:iCs/>
          <w:sz w:val="25"/>
          <w:szCs w:val="25"/>
          <w:lang w:val="en-US" w:eastAsia="ru-RU"/>
        </w:rPr>
        <w:t xml:space="preserve"> Centre, PJSC based on the results of the 2021 reporting year and on nomination of candidates for election to the Board of Directors and the Audit Commission of </w:t>
      </w:r>
      <w:proofErr w:type="spellStart"/>
      <w:r w:rsidR="00BB3E2F" w:rsidRPr="00255799">
        <w:rPr>
          <w:rFonts w:ascii="Times New Roman" w:eastAsia="Times New Roman" w:hAnsi="Times New Roman" w:cs="Times New Roman"/>
          <w:bCs/>
          <w:iCs/>
          <w:sz w:val="25"/>
          <w:szCs w:val="25"/>
          <w:lang w:val="en-US" w:eastAsia="ru-RU"/>
        </w:rPr>
        <w:t>Rosseti</w:t>
      </w:r>
      <w:proofErr w:type="spellEnd"/>
      <w:r w:rsidR="00BB3E2F" w:rsidRPr="00255799">
        <w:rPr>
          <w:rFonts w:ascii="Times New Roman" w:eastAsia="Times New Roman" w:hAnsi="Times New Roman" w:cs="Times New Roman"/>
          <w:bCs/>
          <w:iCs/>
          <w:sz w:val="25"/>
          <w:szCs w:val="25"/>
          <w:lang w:val="en-US" w:eastAsia="ru-RU"/>
        </w:rPr>
        <w:t xml:space="preserve"> Centre, PJSC at the Annual General Meeting of Shareholders of </w:t>
      </w:r>
      <w:proofErr w:type="spellStart"/>
      <w:r w:rsidR="00BB3E2F" w:rsidRPr="00255799">
        <w:rPr>
          <w:rFonts w:ascii="Times New Roman" w:eastAsia="Times New Roman" w:hAnsi="Times New Roman" w:cs="Times New Roman"/>
          <w:bCs/>
          <w:iCs/>
          <w:sz w:val="25"/>
          <w:szCs w:val="25"/>
          <w:lang w:val="en-US" w:eastAsia="ru-RU"/>
        </w:rPr>
        <w:t>Rosseti</w:t>
      </w:r>
      <w:proofErr w:type="spellEnd"/>
      <w:r w:rsidR="00BB3E2F" w:rsidRPr="00255799">
        <w:rPr>
          <w:rFonts w:ascii="Times New Roman" w:eastAsia="Times New Roman" w:hAnsi="Times New Roman" w:cs="Times New Roman"/>
          <w:bCs/>
          <w:iCs/>
          <w:sz w:val="25"/>
          <w:szCs w:val="25"/>
          <w:lang w:val="en-US" w:eastAsia="ru-RU"/>
        </w:rPr>
        <w:t xml:space="preserve"> Centre, PJSC based on the results of the 2021 reporting year</w:t>
      </w:r>
      <w:r w:rsidRPr="00255799">
        <w:rPr>
          <w:rFonts w:ascii="Times New Roman" w:eastAsia="Times New Roman" w:hAnsi="Times New Roman" w:cs="Times New Roman"/>
          <w:bCs/>
          <w:iCs/>
          <w:sz w:val="25"/>
          <w:szCs w:val="25"/>
          <w:lang w:val="en-US" w:eastAsia="ru-RU"/>
        </w:rPr>
        <w:t>.</w:t>
      </w:r>
    </w:p>
    <w:p w14:paraId="3954183E" w14:textId="77777777" w:rsidR="001663EA" w:rsidRPr="00255799" w:rsidRDefault="001663EA" w:rsidP="00AF20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val="en-US" w:eastAsia="ru-RU"/>
        </w:rPr>
      </w:pPr>
    </w:p>
    <w:p w14:paraId="7EFDC4E5" w14:textId="77777777" w:rsidR="003063E5" w:rsidRPr="003063E5" w:rsidRDefault="003063E5" w:rsidP="003063E5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val="en-US" w:eastAsia="ru-RU"/>
        </w:rPr>
      </w:pPr>
      <w:r w:rsidRPr="003063E5">
        <w:rPr>
          <w:rFonts w:ascii="Times New Roman" w:eastAsia="Times New Roman" w:hAnsi="Times New Roman" w:cs="Times New Roman"/>
          <w:b/>
          <w:sz w:val="25"/>
          <w:szCs w:val="25"/>
          <w:lang w:val="en-US" w:eastAsia="ru-RU"/>
        </w:rPr>
        <w:t xml:space="preserve">Item 1. On determination of the date by which proposals from shareholders of </w:t>
      </w:r>
      <w:proofErr w:type="spellStart"/>
      <w:r w:rsidRPr="003063E5">
        <w:rPr>
          <w:rFonts w:ascii="Times New Roman" w:eastAsia="Times New Roman" w:hAnsi="Times New Roman" w:cs="Times New Roman"/>
          <w:b/>
          <w:sz w:val="25"/>
          <w:szCs w:val="25"/>
          <w:lang w:val="en-US" w:eastAsia="ru-RU"/>
        </w:rPr>
        <w:t>Rosseti</w:t>
      </w:r>
      <w:proofErr w:type="spellEnd"/>
      <w:r w:rsidRPr="003063E5">
        <w:rPr>
          <w:rFonts w:ascii="Times New Roman" w:eastAsia="Times New Roman" w:hAnsi="Times New Roman" w:cs="Times New Roman"/>
          <w:b/>
          <w:sz w:val="25"/>
          <w:szCs w:val="25"/>
          <w:lang w:val="en-US" w:eastAsia="ru-RU"/>
        </w:rPr>
        <w:t xml:space="preserve"> Centre, PJSC will be accepted to include issues on the agenda of the Annual General Meeting of Shareholders of </w:t>
      </w:r>
      <w:proofErr w:type="spellStart"/>
      <w:r w:rsidRPr="003063E5">
        <w:rPr>
          <w:rFonts w:ascii="Times New Roman" w:eastAsia="Times New Roman" w:hAnsi="Times New Roman" w:cs="Times New Roman"/>
          <w:b/>
          <w:sz w:val="25"/>
          <w:szCs w:val="25"/>
          <w:lang w:val="en-US" w:eastAsia="ru-RU"/>
        </w:rPr>
        <w:t>Rosseti</w:t>
      </w:r>
      <w:proofErr w:type="spellEnd"/>
      <w:r w:rsidRPr="003063E5">
        <w:rPr>
          <w:rFonts w:ascii="Times New Roman" w:eastAsia="Times New Roman" w:hAnsi="Times New Roman" w:cs="Times New Roman"/>
          <w:b/>
          <w:sz w:val="25"/>
          <w:szCs w:val="25"/>
          <w:lang w:val="en-US" w:eastAsia="ru-RU"/>
        </w:rPr>
        <w:t xml:space="preserve"> Centre, PJSC based on the results of the 2021 reporting year and on nomination of candidates for election to the Board of Directors and the Audit Commission of </w:t>
      </w:r>
      <w:proofErr w:type="spellStart"/>
      <w:r w:rsidRPr="003063E5">
        <w:rPr>
          <w:rFonts w:ascii="Times New Roman" w:eastAsia="Times New Roman" w:hAnsi="Times New Roman" w:cs="Times New Roman"/>
          <w:b/>
          <w:sz w:val="25"/>
          <w:szCs w:val="25"/>
          <w:lang w:val="en-US" w:eastAsia="ru-RU"/>
        </w:rPr>
        <w:t>Rosseti</w:t>
      </w:r>
      <w:proofErr w:type="spellEnd"/>
      <w:r w:rsidRPr="003063E5">
        <w:rPr>
          <w:rFonts w:ascii="Times New Roman" w:eastAsia="Times New Roman" w:hAnsi="Times New Roman" w:cs="Times New Roman"/>
          <w:b/>
          <w:sz w:val="25"/>
          <w:szCs w:val="25"/>
          <w:lang w:val="en-US" w:eastAsia="ru-RU"/>
        </w:rPr>
        <w:t xml:space="preserve"> Centre, PJSC at the Annual General Meeting of Shareholders of </w:t>
      </w:r>
      <w:proofErr w:type="spellStart"/>
      <w:r w:rsidRPr="003063E5">
        <w:rPr>
          <w:rFonts w:ascii="Times New Roman" w:eastAsia="Times New Roman" w:hAnsi="Times New Roman" w:cs="Times New Roman"/>
          <w:b/>
          <w:sz w:val="25"/>
          <w:szCs w:val="25"/>
          <w:lang w:val="en-US" w:eastAsia="ru-RU"/>
        </w:rPr>
        <w:t>Rosseti</w:t>
      </w:r>
      <w:proofErr w:type="spellEnd"/>
      <w:r w:rsidRPr="003063E5">
        <w:rPr>
          <w:rFonts w:ascii="Times New Roman" w:eastAsia="Times New Roman" w:hAnsi="Times New Roman" w:cs="Times New Roman"/>
          <w:b/>
          <w:sz w:val="25"/>
          <w:szCs w:val="25"/>
          <w:lang w:val="en-US" w:eastAsia="ru-RU"/>
        </w:rPr>
        <w:t xml:space="preserve"> Centre, PJSC based on the results of the 2021 reporting year.</w:t>
      </w:r>
    </w:p>
    <w:p w14:paraId="44ABEA02" w14:textId="68777B5A" w:rsidR="00E530B2" w:rsidRPr="00E530B2" w:rsidRDefault="003063E5" w:rsidP="003063E5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proofErr w:type="spellStart"/>
      <w:r w:rsidRPr="003063E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Decision</w:t>
      </w:r>
      <w:proofErr w:type="spellEnd"/>
      <w:r w:rsidR="00E530B2" w:rsidRPr="00E530B2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:</w:t>
      </w:r>
    </w:p>
    <w:p w14:paraId="72DDF4FE" w14:textId="77777777" w:rsidR="003063E5" w:rsidRPr="003063E5" w:rsidRDefault="00E530B2" w:rsidP="003063E5">
      <w:pPr>
        <w:widowControl w:val="0"/>
        <w:tabs>
          <w:tab w:val="left" w:pos="169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en-US" w:eastAsia="ru-RU"/>
        </w:rPr>
      </w:pPr>
      <w:r w:rsidRPr="003063E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en-US" w:eastAsia="ru-RU"/>
        </w:rPr>
        <w:t xml:space="preserve">1. </w:t>
      </w:r>
      <w:r w:rsidR="003063E5" w:rsidRPr="003063E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en-US" w:eastAsia="ru-RU"/>
        </w:rPr>
        <w:t xml:space="preserve">To determine that shareholders of </w:t>
      </w:r>
      <w:proofErr w:type="spellStart"/>
      <w:r w:rsidR="003063E5" w:rsidRPr="003063E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en-US" w:eastAsia="ru-RU"/>
        </w:rPr>
        <w:t>Rosseti</w:t>
      </w:r>
      <w:proofErr w:type="spellEnd"/>
      <w:r w:rsidR="003063E5" w:rsidRPr="003063E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en-US" w:eastAsia="ru-RU"/>
        </w:rPr>
        <w:t xml:space="preserve"> Centre, PJSC, which in the aggregate own at least 2 (Two) percent of voting shares of </w:t>
      </w:r>
      <w:proofErr w:type="spellStart"/>
      <w:r w:rsidR="003063E5" w:rsidRPr="003063E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en-US" w:eastAsia="ru-RU"/>
        </w:rPr>
        <w:t>Rosseti</w:t>
      </w:r>
      <w:proofErr w:type="spellEnd"/>
      <w:r w:rsidR="003063E5" w:rsidRPr="003063E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en-US" w:eastAsia="ru-RU"/>
        </w:rPr>
        <w:t xml:space="preserve"> Centre, PJSC, have the right to put issues on the agenda of the Annual General Meeting of Shareholders of </w:t>
      </w:r>
      <w:proofErr w:type="spellStart"/>
      <w:r w:rsidR="003063E5" w:rsidRPr="003063E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en-US" w:eastAsia="ru-RU"/>
        </w:rPr>
        <w:t>Rosseti</w:t>
      </w:r>
      <w:proofErr w:type="spellEnd"/>
      <w:r w:rsidR="003063E5" w:rsidRPr="003063E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en-US" w:eastAsia="ru-RU"/>
        </w:rPr>
        <w:t xml:space="preserve"> Centre, PJSC based on the results of the 2021 reporting year, as well as propose candidates for election to the Board of Directors and the Audit Commission of </w:t>
      </w:r>
      <w:proofErr w:type="spellStart"/>
      <w:r w:rsidR="003063E5" w:rsidRPr="003063E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en-US" w:eastAsia="ru-RU"/>
        </w:rPr>
        <w:t>Rosseti</w:t>
      </w:r>
      <w:proofErr w:type="spellEnd"/>
      <w:r w:rsidR="003063E5" w:rsidRPr="003063E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en-US" w:eastAsia="ru-RU"/>
        </w:rPr>
        <w:t xml:space="preserve"> Centre, PJSC, the number of which may not exceed the number of members of the Board of Directors and the Audit Commission of </w:t>
      </w:r>
      <w:proofErr w:type="spellStart"/>
      <w:r w:rsidR="003063E5" w:rsidRPr="003063E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en-US" w:eastAsia="ru-RU"/>
        </w:rPr>
        <w:t>Rosseti</w:t>
      </w:r>
      <w:proofErr w:type="spellEnd"/>
      <w:r w:rsidR="003063E5" w:rsidRPr="003063E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en-US" w:eastAsia="ru-RU"/>
        </w:rPr>
        <w:t xml:space="preserve"> Centre, PJSC, respectively,  no later than 05 May 2022 in the manner prescribed by the legislation of the Russian Federation and the Articles of Association of </w:t>
      </w:r>
      <w:proofErr w:type="spellStart"/>
      <w:r w:rsidR="003063E5" w:rsidRPr="003063E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en-US" w:eastAsia="ru-RU"/>
        </w:rPr>
        <w:t>Rosseti</w:t>
      </w:r>
      <w:proofErr w:type="spellEnd"/>
      <w:r w:rsidR="003063E5" w:rsidRPr="003063E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en-US" w:eastAsia="ru-RU"/>
        </w:rPr>
        <w:t xml:space="preserve"> Centre, PJSC.</w:t>
      </w:r>
    </w:p>
    <w:p w14:paraId="480C98C1" w14:textId="77777777" w:rsidR="003063E5" w:rsidRPr="003063E5" w:rsidRDefault="003063E5" w:rsidP="003063E5">
      <w:pPr>
        <w:widowControl w:val="0"/>
        <w:tabs>
          <w:tab w:val="left" w:pos="169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en-US" w:eastAsia="ru-RU"/>
        </w:rPr>
      </w:pPr>
      <w:r w:rsidRPr="003063E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en-US" w:eastAsia="ru-RU"/>
        </w:rPr>
        <w:t xml:space="preserve">2. To approve the form and text of the notice on the date until which proposals will be accepted from shareholders of </w:t>
      </w:r>
      <w:proofErr w:type="spellStart"/>
      <w:r w:rsidRPr="003063E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en-US" w:eastAsia="ru-RU"/>
        </w:rPr>
        <w:t>Rosseti</w:t>
      </w:r>
      <w:proofErr w:type="spellEnd"/>
      <w:r w:rsidRPr="003063E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en-US" w:eastAsia="ru-RU"/>
        </w:rPr>
        <w:t xml:space="preserve"> Centre, PJSC on inclusion of issues on the agenda of the Annual General Meeting of Shareholders of </w:t>
      </w:r>
      <w:proofErr w:type="spellStart"/>
      <w:r w:rsidRPr="003063E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en-US" w:eastAsia="ru-RU"/>
        </w:rPr>
        <w:t>Rosseti</w:t>
      </w:r>
      <w:proofErr w:type="spellEnd"/>
      <w:r w:rsidRPr="003063E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en-US" w:eastAsia="ru-RU"/>
        </w:rPr>
        <w:t xml:space="preserve"> Centre, PJSC based on the results of the 2021 reporting year and on nomination of candidates for election to the Board of Directors and the Audit Commission of </w:t>
      </w:r>
      <w:proofErr w:type="spellStart"/>
      <w:r w:rsidRPr="003063E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en-US" w:eastAsia="ru-RU"/>
        </w:rPr>
        <w:t>Rosseti</w:t>
      </w:r>
      <w:proofErr w:type="spellEnd"/>
      <w:r w:rsidRPr="003063E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en-US" w:eastAsia="ru-RU"/>
        </w:rPr>
        <w:t xml:space="preserve"> Centre, PJSC at the Annual General Meeting of Shareholders of </w:t>
      </w:r>
      <w:proofErr w:type="spellStart"/>
      <w:r w:rsidRPr="003063E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en-US" w:eastAsia="ru-RU"/>
        </w:rPr>
        <w:t>Rosseti</w:t>
      </w:r>
      <w:proofErr w:type="spellEnd"/>
      <w:r w:rsidRPr="003063E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en-US" w:eastAsia="ru-RU"/>
        </w:rPr>
        <w:t xml:space="preserve"> Centre, PJSC based on the results of the 2021 reporting year (hereinafter referred to as the Proposals), in accordance with Appendix # 1 to this decision of the Board of Directors of the Company. </w:t>
      </w:r>
    </w:p>
    <w:p w14:paraId="444A0D4A" w14:textId="264CEDEB" w:rsidR="00E530B2" w:rsidRPr="003063E5" w:rsidRDefault="003063E5" w:rsidP="003063E5">
      <w:pPr>
        <w:widowControl w:val="0"/>
        <w:tabs>
          <w:tab w:val="left" w:pos="169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en-US" w:eastAsia="ru-RU"/>
        </w:rPr>
      </w:pPr>
      <w:r w:rsidRPr="003063E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en-US" w:eastAsia="ru-RU"/>
        </w:rPr>
        <w:t xml:space="preserve">3. To determine that no later than 2 (Two) business days from the date of adoption of this decision, the notice on the date until which the Proposals will be accepted is posted on the website of </w:t>
      </w:r>
      <w:proofErr w:type="spellStart"/>
      <w:r w:rsidRPr="003063E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en-US" w:eastAsia="ru-RU"/>
        </w:rPr>
        <w:t>Rosseti</w:t>
      </w:r>
      <w:proofErr w:type="spellEnd"/>
      <w:r w:rsidRPr="003063E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en-US" w:eastAsia="ru-RU"/>
        </w:rPr>
        <w:t xml:space="preserve"> Centre, PJSC on the Internet at</w:t>
      </w:r>
      <w:r w:rsidR="00E530B2" w:rsidRPr="003063E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en-US" w:eastAsia="ru-RU"/>
        </w:rPr>
        <w:t xml:space="preserve">: </w:t>
      </w:r>
      <w:hyperlink r:id="rId9" w:history="1">
        <w:r w:rsidR="00E530B2" w:rsidRPr="003063E5">
          <w:rPr>
            <w:rFonts w:ascii="Times New Roman" w:eastAsia="Times New Roman" w:hAnsi="Times New Roman" w:cs="Times New Roman"/>
            <w:bCs/>
            <w:color w:val="0000FF"/>
            <w:sz w:val="25"/>
            <w:szCs w:val="25"/>
            <w:u w:val="single"/>
            <w:lang w:val="en-US" w:eastAsia="ru-RU"/>
          </w:rPr>
          <w:t>www.mrsk-1.ru</w:t>
        </w:r>
      </w:hyperlink>
      <w:r w:rsidR="00E530B2" w:rsidRPr="003063E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en-US" w:eastAsia="ru-RU"/>
        </w:rPr>
        <w:t xml:space="preserve">  </w:t>
      </w:r>
    </w:p>
    <w:p w14:paraId="67ECA932" w14:textId="10FADB64" w:rsidR="00E530B2" w:rsidRPr="003063E5" w:rsidRDefault="003063E5" w:rsidP="00E530B2">
      <w:pPr>
        <w:widowControl w:val="0"/>
        <w:tabs>
          <w:tab w:val="left" w:pos="169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en-US" w:eastAsia="ru-RU"/>
        </w:rPr>
      </w:pPr>
      <w:r w:rsidRPr="003063E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en-US" w:eastAsia="ru-RU"/>
        </w:rPr>
        <w:t xml:space="preserve">If the person registered in the register of shareholders is a nominal shareholder, the notice on the date until which the Proposals will be accepted is provided in accordance with the provisions of the </w:t>
      </w:r>
      <w:r w:rsidRPr="003063E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en-US" w:eastAsia="ru-RU"/>
        </w:rPr>
        <w:lastRenderedPageBreak/>
        <w:t>legislation of the Russian Federation on securities for the provision of information and materials to persons exercising rights under securities</w:t>
      </w:r>
      <w:r w:rsidR="00E530B2" w:rsidRPr="003063E5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en-US" w:eastAsia="ru-RU"/>
        </w:rPr>
        <w:t>.</w:t>
      </w:r>
    </w:p>
    <w:p w14:paraId="73527E27" w14:textId="77777777" w:rsidR="00883949" w:rsidRPr="00883949" w:rsidRDefault="00883949" w:rsidP="008839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</w:pPr>
      <w:proofErr w:type="spellStart"/>
      <w:r w:rsidRPr="00883949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x-none" w:eastAsia="ru-RU"/>
        </w:rPr>
        <w:t>Voting</w:t>
      </w:r>
      <w:proofErr w:type="spellEnd"/>
      <w:r w:rsidRPr="00883949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x-none" w:eastAsia="ru-RU"/>
        </w:rPr>
        <w:t xml:space="preserve"> </w:t>
      </w:r>
      <w:proofErr w:type="spellStart"/>
      <w:r w:rsidRPr="00883949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x-none" w:eastAsia="ru-RU"/>
        </w:rPr>
        <w:t>results</w:t>
      </w:r>
      <w:proofErr w:type="spellEnd"/>
      <w:r w:rsidRPr="00883949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x-none" w:eastAsia="ru-RU"/>
        </w:rPr>
        <w:t>:</w:t>
      </w:r>
    </w:p>
    <w:p w14:paraId="3EBEA69D" w14:textId="21A35CEA" w:rsidR="00883949" w:rsidRPr="00883949" w:rsidRDefault="00883949" w:rsidP="00883949">
      <w:pPr>
        <w:widowControl w:val="0"/>
        <w:numPr>
          <w:ilvl w:val="0"/>
          <w:numId w:val="35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Alexander </w:t>
      </w:r>
      <w:proofErr w:type="spellStart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Viktorovich</w:t>
      </w:r>
      <w:proofErr w:type="spellEnd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Golovtsov</w:t>
      </w:r>
      <w:proofErr w:type="spellEnd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«ABSTAINED»</w:t>
      </w:r>
    </w:p>
    <w:p w14:paraId="330AA609" w14:textId="77777777" w:rsidR="00883949" w:rsidRPr="00883949" w:rsidRDefault="00883949" w:rsidP="00883949">
      <w:pPr>
        <w:widowControl w:val="0"/>
        <w:numPr>
          <w:ilvl w:val="0"/>
          <w:numId w:val="35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proofErr w:type="spellStart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Yury</w:t>
      </w:r>
      <w:proofErr w:type="spellEnd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Vladimirovich</w:t>
      </w:r>
      <w:proofErr w:type="spellEnd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Goncharov</w:t>
      </w:r>
      <w:proofErr w:type="spellEnd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«FOR»</w:t>
      </w:r>
    </w:p>
    <w:p w14:paraId="3A90684F" w14:textId="77777777" w:rsidR="00883949" w:rsidRPr="00883949" w:rsidRDefault="00883949" w:rsidP="00883949">
      <w:pPr>
        <w:widowControl w:val="0"/>
        <w:numPr>
          <w:ilvl w:val="0"/>
          <w:numId w:val="35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proofErr w:type="spellStart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Vitaly</w:t>
      </w:r>
      <w:proofErr w:type="spellEnd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Yuryevich</w:t>
      </w:r>
      <w:proofErr w:type="spellEnd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Zarkhin</w:t>
      </w:r>
      <w:proofErr w:type="spellEnd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«FOR»</w:t>
      </w:r>
    </w:p>
    <w:p w14:paraId="50FE6BA6" w14:textId="77777777" w:rsidR="00883949" w:rsidRPr="00883949" w:rsidRDefault="00883949" w:rsidP="00883949">
      <w:pPr>
        <w:widowControl w:val="0"/>
        <w:numPr>
          <w:ilvl w:val="0"/>
          <w:numId w:val="35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proofErr w:type="spellStart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Maria</w:t>
      </w:r>
      <w:proofErr w:type="spellEnd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Vyacheslavna</w:t>
      </w:r>
      <w:proofErr w:type="spellEnd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Korotkova</w:t>
      </w:r>
      <w:proofErr w:type="spellEnd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«FOR»</w:t>
      </w:r>
    </w:p>
    <w:p w14:paraId="4B74AE0C" w14:textId="77777777" w:rsidR="00883949" w:rsidRPr="00883949" w:rsidRDefault="00883949" w:rsidP="00883949">
      <w:pPr>
        <w:widowControl w:val="0"/>
        <w:numPr>
          <w:ilvl w:val="0"/>
          <w:numId w:val="35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proofErr w:type="spellStart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Daniil</w:t>
      </w:r>
      <w:proofErr w:type="spellEnd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Vladimirovich</w:t>
      </w:r>
      <w:proofErr w:type="spellEnd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Krainskiy</w:t>
      </w:r>
      <w:proofErr w:type="spellEnd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«FOR»</w:t>
      </w:r>
    </w:p>
    <w:p w14:paraId="5645EE08" w14:textId="77777777" w:rsidR="00883949" w:rsidRPr="00883949" w:rsidRDefault="00883949" w:rsidP="00883949">
      <w:pPr>
        <w:widowControl w:val="0"/>
        <w:numPr>
          <w:ilvl w:val="0"/>
          <w:numId w:val="35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proofErr w:type="spellStart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Anastasiya</w:t>
      </w:r>
      <w:proofErr w:type="spellEnd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Igorevna</w:t>
      </w:r>
      <w:proofErr w:type="spellEnd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Krupenina</w:t>
      </w:r>
      <w:proofErr w:type="spellEnd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«FOR»</w:t>
      </w:r>
    </w:p>
    <w:p w14:paraId="53C9836B" w14:textId="77777777" w:rsidR="00883949" w:rsidRPr="00883949" w:rsidRDefault="00883949" w:rsidP="00883949">
      <w:pPr>
        <w:widowControl w:val="0"/>
        <w:numPr>
          <w:ilvl w:val="0"/>
          <w:numId w:val="35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proofErr w:type="spellStart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Andrey</w:t>
      </w:r>
      <w:proofErr w:type="spellEnd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Vladimirovich</w:t>
      </w:r>
      <w:proofErr w:type="spellEnd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Mayorov</w:t>
      </w:r>
      <w:proofErr w:type="spellEnd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«FOR»</w:t>
      </w:r>
    </w:p>
    <w:p w14:paraId="74C389E4" w14:textId="77777777" w:rsidR="00883949" w:rsidRPr="00883949" w:rsidRDefault="00883949" w:rsidP="00883949">
      <w:pPr>
        <w:widowControl w:val="0"/>
        <w:numPr>
          <w:ilvl w:val="0"/>
          <w:numId w:val="35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proofErr w:type="spellStart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Igor</w:t>
      </w:r>
      <w:proofErr w:type="spellEnd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Vladimirovich</w:t>
      </w:r>
      <w:proofErr w:type="spellEnd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Makovskiy</w:t>
      </w:r>
      <w:proofErr w:type="spellEnd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«FOR»</w:t>
      </w:r>
    </w:p>
    <w:p w14:paraId="0C8DF0DC" w14:textId="77777777" w:rsidR="00883949" w:rsidRPr="00883949" w:rsidRDefault="00883949" w:rsidP="00883949">
      <w:pPr>
        <w:widowControl w:val="0"/>
        <w:numPr>
          <w:ilvl w:val="0"/>
          <w:numId w:val="35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proofErr w:type="spellStart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Alexey</w:t>
      </w:r>
      <w:proofErr w:type="spellEnd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Valeryevich</w:t>
      </w:r>
      <w:proofErr w:type="spellEnd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Molsky</w:t>
      </w:r>
      <w:proofErr w:type="spellEnd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«FOR»</w:t>
      </w:r>
    </w:p>
    <w:p w14:paraId="3C5DD34E" w14:textId="77777777" w:rsidR="00883949" w:rsidRPr="00883949" w:rsidRDefault="00883949" w:rsidP="00883949">
      <w:pPr>
        <w:widowControl w:val="0"/>
        <w:numPr>
          <w:ilvl w:val="0"/>
          <w:numId w:val="35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</w:pPr>
      <w:proofErr w:type="spellStart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Egor</w:t>
      </w:r>
      <w:proofErr w:type="spellEnd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Vyacheslavovich</w:t>
      </w:r>
      <w:proofErr w:type="spellEnd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Prokhorov</w:t>
      </w:r>
      <w:proofErr w:type="spellEnd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</w:r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ab/>
        <w:t>- «</w:t>
      </w:r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val="en-US" w:eastAsia="ru-RU"/>
        </w:rPr>
        <w:t>FOR</w:t>
      </w:r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»</w:t>
      </w:r>
    </w:p>
    <w:p w14:paraId="768037B1" w14:textId="77777777" w:rsidR="00883949" w:rsidRPr="00883949" w:rsidRDefault="00883949" w:rsidP="00883949">
      <w:pPr>
        <w:widowControl w:val="0"/>
        <w:numPr>
          <w:ilvl w:val="0"/>
          <w:numId w:val="35"/>
        </w:numPr>
        <w:tabs>
          <w:tab w:val="left" w:pos="567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</w:pPr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Alexander </w:t>
      </w:r>
      <w:proofErr w:type="spellStart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Viktorovich</w:t>
      </w:r>
      <w:proofErr w:type="spellEnd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proofErr w:type="spellStart"/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Shevchuk</w:t>
      </w:r>
      <w:proofErr w:type="spellEnd"/>
      <w:r w:rsidRPr="00883949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  <w:tab/>
      </w:r>
      <w:r w:rsidRPr="00883949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  <w:tab/>
        <w:t>- «</w:t>
      </w:r>
      <w:r w:rsidRPr="00883949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>FOR</w:t>
      </w:r>
      <w:r w:rsidRPr="00883949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ru-RU"/>
        </w:rPr>
        <w:t>»</w:t>
      </w:r>
    </w:p>
    <w:p w14:paraId="2FE571C5" w14:textId="77777777" w:rsidR="00883949" w:rsidRPr="00883949" w:rsidRDefault="00883949" w:rsidP="0088394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x-none" w:eastAsia="ru-RU"/>
        </w:rPr>
      </w:pPr>
      <w:r w:rsidRPr="00883949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val="x-none" w:eastAsia="ru-RU"/>
        </w:rPr>
        <w:t>Total: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617"/>
        <w:gridCol w:w="1495"/>
      </w:tblGrid>
      <w:tr w:rsidR="00883949" w:rsidRPr="00883949" w14:paraId="15D52A6F" w14:textId="77777777" w:rsidTr="006F4104">
        <w:tc>
          <w:tcPr>
            <w:tcW w:w="2617" w:type="dxa"/>
          </w:tcPr>
          <w:p w14:paraId="104A5EC6" w14:textId="77777777" w:rsidR="00883949" w:rsidRPr="00883949" w:rsidRDefault="00883949" w:rsidP="008839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883949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«FOR»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227AFE" w14:textId="24D71E1E" w:rsidR="00883949" w:rsidRPr="00883949" w:rsidRDefault="00883949" w:rsidP="008839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883949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 «1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  <w:r w:rsidRPr="00883949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»</w:t>
            </w:r>
          </w:p>
        </w:tc>
      </w:tr>
      <w:tr w:rsidR="00883949" w:rsidRPr="00883949" w14:paraId="37DB2051" w14:textId="77777777" w:rsidTr="006F4104">
        <w:tc>
          <w:tcPr>
            <w:tcW w:w="2617" w:type="dxa"/>
          </w:tcPr>
          <w:p w14:paraId="2DC994BB" w14:textId="77777777" w:rsidR="00883949" w:rsidRPr="00883949" w:rsidRDefault="00883949" w:rsidP="008839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883949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«AGAINST»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5B8A73" w14:textId="77777777" w:rsidR="00883949" w:rsidRPr="00883949" w:rsidRDefault="00883949" w:rsidP="008839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883949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 «</w:t>
            </w:r>
            <w:r w:rsidRPr="00883949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val="en-US" w:eastAsia="ru-RU"/>
              </w:rPr>
              <w:t>0</w:t>
            </w:r>
            <w:r w:rsidRPr="00883949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»</w:t>
            </w:r>
          </w:p>
        </w:tc>
      </w:tr>
      <w:tr w:rsidR="00883949" w:rsidRPr="00883949" w14:paraId="6E6D52C6" w14:textId="77777777" w:rsidTr="006F4104">
        <w:trPr>
          <w:trHeight w:val="83"/>
        </w:trPr>
        <w:tc>
          <w:tcPr>
            <w:tcW w:w="2617" w:type="dxa"/>
          </w:tcPr>
          <w:p w14:paraId="6C73824A" w14:textId="77777777" w:rsidR="00883949" w:rsidRPr="00883949" w:rsidRDefault="00883949" w:rsidP="008839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883949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«ABSTAINED»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5A39EF" w14:textId="3AE0754C" w:rsidR="00883949" w:rsidRPr="00883949" w:rsidRDefault="00883949" w:rsidP="0088394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883949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-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1</w:t>
            </w:r>
            <w:r w:rsidRPr="00883949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»</w:t>
            </w:r>
          </w:p>
        </w:tc>
      </w:tr>
    </w:tbl>
    <w:p w14:paraId="39219B0D" w14:textId="730D64AC" w:rsidR="0003258C" w:rsidRPr="00E530B2" w:rsidRDefault="00883949" w:rsidP="0003258C">
      <w:pPr>
        <w:widowControl w:val="0"/>
        <w:spacing w:after="0" w:line="240" w:lineRule="auto"/>
        <w:ind w:left="425" w:hanging="425"/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ru-RU"/>
        </w:rPr>
      </w:pPr>
      <w:proofErr w:type="spellStart"/>
      <w:r w:rsidRPr="00883949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val="x-none" w:eastAsia="ru-RU"/>
        </w:rPr>
        <w:t>Decision</w:t>
      </w:r>
      <w:proofErr w:type="spellEnd"/>
      <w:r w:rsidRPr="00883949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val="x-none" w:eastAsia="ru-RU"/>
        </w:rPr>
        <w:t xml:space="preserve"> </w:t>
      </w:r>
      <w:proofErr w:type="spellStart"/>
      <w:r w:rsidRPr="00883949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val="x-none" w:eastAsia="ru-RU"/>
        </w:rPr>
        <w:t>is</w:t>
      </w:r>
      <w:proofErr w:type="spellEnd"/>
      <w:r w:rsidRPr="00883949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val="x-none" w:eastAsia="ru-RU"/>
        </w:rPr>
        <w:t xml:space="preserve"> </w:t>
      </w:r>
      <w:proofErr w:type="spellStart"/>
      <w:r w:rsidRPr="00883949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val="x-none" w:eastAsia="ru-RU"/>
        </w:rPr>
        <w:t>taken</w:t>
      </w:r>
      <w:proofErr w:type="spellEnd"/>
      <w:r w:rsidR="0003258C" w:rsidRPr="00E530B2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val="x-none" w:eastAsia="ru-RU"/>
        </w:rPr>
        <w:t>.</w:t>
      </w:r>
    </w:p>
    <w:p w14:paraId="087731B6" w14:textId="77777777" w:rsidR="008D13A6" w:rsidRDefault="008D13A6" w:rsidP="005B59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14:paraId="08ED54B5" w14:textId="4BCC141B" w:rsidR="009466FB" w:rsidRPr="00FE0F23" w:rsidRDefault="0000296A" w:rsidP="00E530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val="en-US" w:eastAsia="ru-RU"/>
        </w:rPr>
      </w:pPr>
      <w:r w:rsidRPr="00255799">
        <w:rPr>
          <w:rFonts w:ascii="Times New Roman" w:eastAsia="Times New Roman" w:hAnsi="Times New Roman" w:cs="Times New Roman"/>
          <w:b/>
          <w:bCs/>
          <w:iCs/>
          <w:lang w:val="en-US" w:eastAsia="ru-RU"/>
        </w:rPr>
        <w:t>Appendix</w:t>
      </w:r>
      <w:r w:rsidR="003F56F5" w:rsidRPr="00255799">
        <w:rPr>
          <w:rFonts w:ascii="Times New Roman" w:eastAsia="Times New Roman" w:hAnsi="Times New Roman" w:cs="Times New Roman"/>
          <w:b/>
          <w:bCs/>
          <w:iCs/>
          <w:lang w:val="en-US" w:eastAsia="ru-RU"/>
        </w:rPr>
        <w:t>:</w:t>
      </w:r>
      <w:r w:rsidR="00E530B2" w:rsidRPr="00255799">
        <w:rPr>
          <w:rFonts w:ascii="Times New Roman" w:eastAsia="Times New Roman" w:hAnsi="Times New Roman" w:cs="Times New Roman"/>
          <w:b/>
          <w:bCs/>
          <w:iCs/>
          <w:lang w:val="en-US" w:eastAsia="ru-RU"/>
        </w:rPr>
        <w:t xml:space="preserve"> </w:t>
      </w:r>
      <w:r w:rsidR="00255799">
        <w:rPr>
          <w:rFonts w:ascii="Times New Roman" w:eastAsia="Times New Roman" w:hAnsi="Times New Roman" w:cs="Times New Roman"/>
          <w:bCs/>
          <w:iCs/>
          <w:lang w:val="en-US" w:eastAsia="ru-RU"/>
        </w:rPr>
        <w:t>T</w:t>
      </w:r>
      <w:r w:rsidR="00255799" w:rsidRPr="00255799">
        <w:rPr>
          <w:rFonts w:ascii="Times New Roman" w:eastAsia="Times New Roman" w:hAnsi="Times New Roman" w:cs="Times New Roman"/>
          <w:bCs/>
          <w:iCs/>
          <w:lang w:val="en-US" w:eastAsia="ru-RU"/>
        </w:rPr>
        <w:t xml:space="preserve">he form and text of the notice on the date until which proposals will be accepted from shareholders of </w:t>
      </w:r>
      <w:proofErr w:type="spellStart"/>
      <w:r w:rsidR="00255799" w:rsidRPr="00255799">
        <w:rPr>
          <w:rFonts w:ascii="Times New Roman" w:eastAsia="Times New Roman" w:hAnsi="Times New Roman" w:cs="Times New Roman"/>
          <w:bCs/>
          <w:iCs/>
          <w:lang w:val="en-US" w:eastAsia="ru-RU"/>
        </w:rPr>
        <w:t>Rosseti</w:t>
      </w:r>
      <w:proofErr w:type="spellEnd"/>
      <w:r w:rsidR="00255799" w:rsidRPr="00255799">
        <w:rPr>
          <w:rFonts w:ascii="Times New Roman" w:eastAsia="Times New Roman" w:hAnsi="Times New Roman" w:cs="Times New Roman"/>
          <w:bCs/>
          <w:iCs/>
          <w:lang w:val="en-US" w:eastAsia="ru-RU"/>
        </w:rPr>
        <w:t xml:space="preserve"> Centre, PJSC on inclusion of issues on the agenda of the Annual General Meeting of Shareholders of </w:t>
      </w:r>
      <w:proofErr w:type="spellStart"/>
      <w:r w:rsidR="00255799" w:rsidRPr="00255799">
        <w:rPr>
          <w:rFonts w:ascii="Times New Roman" w:eastAsia="Times New Roman" w:hAnsi="Times New Roman" w:cs="Times New Roman"/>
          <w:bCs/>
          <w:iCs/>
          <w:lang w:val="en-US" w:eastAsia="ru-RU"/>
        </w:rPr>
        <w:t>Rosseti</w:t>
      </w:r>
      <w:proofErr w:type="spellEnd"/>
      <w:r w:rsidR="00255799" w:rsidRPr="00255799">
        <w:rPr>
          <w:rFonts w:ascii="Times New Roman" w:eastAsia="Times New Roman" w:hAnsi="Times New Roman" w:cs="Times New Roman"/>
          <w:bCs/>
          <w:iCs/>
          <w:lang w:val="en-US" w:eastAsia="ru-RU"/>
        </w:rPr>
        <w:t xml:space="preserve"> Centre, PJSC based on the results of the 2021 reporting year and on nomination of candidates for election to the Board of Directors and the Audit Commission of </w:t>
      </w:r>
      <w:proofErr w:type="spellStart"/>
      <w:r w:rsidR="00255799" w:rsidRPr="00255799">
        <w:rPr>
          <w:rFonts w:ascii="Times New Roman" w:eastAsia="Times New Roman" w:hAnsi="Times New Roman" w:cs="Times New Roman"/>
          <w:bCs/>
          <w:iCs/>
          <w:lang w:val="en-US" w:eastAsia="ru-RU"/>
        </w:rPr>
        <w:t>Rosseti</w:t>
      </w:r>
      <w:proofErr w:type="spellEnd"/>
      <w:r w:rsidR="00255799" w:rsidRPr="00255799">
        <w:rPr>
          <w:rFonts w:ascii="Times New Roman" w:eastAsia="Times New Roman" w:hAnsi="Times New Roman" w:cs="Times New Roman"/>
          <w:bCs/>
          <w:iCs/>
          <w:lang w:val="en-US" w:eastAsia="ru-RU"/>
        </w:rPr>
        <w:t xml:space="preserve"> Centre, PJSC at the Annual General Meeting of Shareholders of </w:t>
      </w:r>
      <w:proofErr w:type="spellStart"/>
      <w:r w:rsidR="00255799" w:rsidRPr="00255799">
        <w:rPr>
          <w:rFonts w:ascii="Times New Roman" w:eastAsia="Times New Roman" w:hAnsi="Times New Roman" w:cs="Times New Roman"/>
          <w:bCs/>
          <w:iCs/>
          <w:lang w:val="en-US" w:eastAsia="ru-RU"/>
        </w:rPr>
        <w:t>Rosseti</w:t>
      </w:r>
      <w:proofErr w:type="spellEnd"/>
      <w:r w:rsidR="00255799" w:rsidRPr="00255799">
        <w:rPr>
          <w:rFonts w:ascii="Times New Roman" w:eastAsia="Times New Roman" w:hAnsi="Times New Roman" w:cs="Times New Roman"/>
          <w:bCs/>
          <w:iCs/>
          <w:lang w:val="en-US" w:eastAsia="ru-RU"/>
        </w:rPr>
        <w:t xml:space="preserve"> Centre, PJSC based on the results of the 2021 reporting year </w:t>
      </w:r>
      <w:r w:rsidR="008D13A6" w:rsidRPr="00FE0F23">
        <w:rPr>
          <w:rFonts w:ascii="Times New Roman" w:eastAsia="Times New Roman" w:hAnsi="Times New Roman" w:cs="Times New Roman"/>
          <w:bCs/>
          <w:lang w:val="en-US" w:eastAsia="ru-RU"/>
        </w:rPr>
        <w:t>(</w:t>
      </w:r>
      <w:r w:rsidRPr="00FE0F23">
        <w:rPr>
          <w:rFonts w:ascii="Times New Roman" w:eastAsia="Times New Roman" w:hAnsi="Times New Roman" w:cs="Times New Roman"/>
          <w:bCs/>
          <w:lang w:val="en-US" w:eastAsia="ru-RU"/>
        </w:rPr>
        <w:t>Appendix #</w:t>
      </w:r>
      <w:r w:rsidR="009466FB" w:rsidRPr="00FE0F23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E530B2" w:rsidRPr="00FE0F23">
        <w:rPr>
          <w:rFonts w:ascii="Times New Roman" w:eastAsia="Times New Roman" w:hAnsi="Times New Roman" w:cs="Times New Roman"/>
          <w:bCs/>
          <w:lang w:val="en-US" w:eastAsia="ru-RU"/>
        </w:rPr>
        <w:t>1</w:t>
      </w:r>
      <w:r w:rsidR="008D13A6" w:rsidRPr="00FE0F23">
        <w:rPr>
          <w:rFonts w:ascii="Times New Roman" w:eastAsia="Times New Roman" w:hAnsi="Times New Roman" w:cs="Times New Roman"/>
          <w:bCs/>
          <w:lang w:val="en-US" w:eastAsia="ru-RU"/>
        </w:rPr>
        <w:t>).</w:t>
      </w:r>
    </w:p>
    <w:p w14:paraId="4ABF067C" w14:textId="77777777" w:rsidR="008436FC" w:rsidRPr="00FE0F23" w:rsidRDefault="008436FC" w:rsidP="005B59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5"/>
          <w:szCs w:val="25"/>
          <w:lang w:val="en-US" w:eastAsia="ru-RU"/>
        </w:rPr>
      </w:pPr>
    </w:p>
    <w:p w14:paraId="6AC09972" w14:textId="71F979F5" w:rsidR="003F56F5" w:rsidRPr="00FE0F23" w:rsidRDefault="003F56F5" w:rsidP="005B59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5"/>
          <w:szCs w:val="25"/>
          <w:lang w:val="en-US" w:eastAsia="ru-RU"/>
        </w:rPr>
      </w:pPr>
    </w:p>
    <w:p w14:paraId="0AC88D6A" w14:textId="77777777" w:rsidR="00E530B2" w:rsidRPr="00FE0F23" w:rsidRDefault="00E530B2" w:rsidP="005B59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5"/>
          <w:szCs w:val="25"/>
          <w:lang w:val="en-US" w:eastAsia="ru-RU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977"/>
        <w:gridCol w:w="2119"/>
      </w:tblGrid>
      <w:tr w:rsidR="00FE0F23" w:rsidRPr="00E87D3A" w14:paraId="7D0E9B01" w14:textId="77777777" w:rsidTr="00FD2908">
        <w:trPr>
          <w:trHeight w:val="68"/>
        </w:trPr>
        <w:tc>
          <w:tcPr>
            <w:tcW w:w="4248" w:type="dxa"/>
          </w:tcPr>
          <w:p w14:paraId="27995047" w14:textId="054E2AEF" w:rsidR="00FE0F23" w:rsidRPr="00FE0F23" w:rsidRDefault="00FE0F23" w:rsidP="00FE0F23">
            <w:pPr>
              <w:widowControl w:val="0"/>
              <w:ind w:left="-108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val="en-US" w:eastAsia="ru-RU"/>
              </w:rPr>
            </w:pPr>
            <w:r w:rsidRPr="00E077DC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val="en-US" w:eastAsia="ru-RU"/>
              </w:rPr>
              <w:t xml:space="preserve">Chairperson of the Board of Directors of </w:t>
            </w:r>
            <w:proofErr w:type="spellStart"/>
            <w:r w:rsidRPr="00E077DC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val="en-US" w:eastAsia="ru-RU"/>
              </w:rPr>
              <w:t>Rosseti</w:t>
            </w:r>
            <w:proofErr w:type="spellEnd"/>
            <w:r w:rsidRPr="00E077DC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val="en-US" w:eastAsia="ru-RU"/>
              </w:rPr>
              <w:t xml:space="preserve"> Centre, PJSC</w:t>
            </w:r>
          </w:p>
        </w:tc>
        <w:tc>
          <w:tcPr>
            <w:tcW w:w="2977" w:type="dxa"/>
            <w:hideMark/>
          </w:tcPr>
          <w:p w14:paraId="3FA96E50" w14:textId="160A74BC" w:rsidR="00FE0F23" w:rsidRPr="00FE0F23" w:rsidRDefault="00FE0F23" w:rsidP="00FE0F23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val="en-US" w:eastAsia="ru-RU"/>
              </w:rPr>
            </w:pPr>
          </w:p>
        </w:tc>
        <w:tc>
          <w:tcPr>
            <w:tcW w:w="2119" w:type="dxa"/>
          </w:tcPr>
          <w:p w14:paraId="666635FC" w14:textId="77777777" w:rsidR="00FE0F23" w:rsidRDefault="00FE0F23" w:rsidP="00FE0F23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val="en-US" w:eastAsia="ru-RU"/>
              </w:rPr>
            </w:pPr>
          </w:p>
          <w:p w14:paraId="466A74C6" w14:textId="7A31F7B5" w:rsidR="00FE0F23" w:rsidRPr="00E87D3A" w:rsidRDefault="00FE0F23" w:rsidP="00FE0F23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  <w:r w:rsidRPr="00E077DC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val="en-US" w:eastAsia="ru-RU"/>
              </w:rPr>
              <w:t xml:space="preserve">A.V. </w:t>
            </w:r>
            <w:proofErr w:type="spellStart"/>
            <w:r w:rsidRPr="00E077DC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val="en-US" w:eastAsia="ru-RU"/>
              </w:rPr>
              <w:t>Mayorov</w:t>
            </w:r>
            <w:proofErr w:type="spellEnd"/>
          </w:p>
        </w:tc>
      </w:tr>
      <w:tr w:rsidR="00FE0F23" w:rsidRPr="00E87D3A" w14:paraId="266FBBD3" w14:textId="77777777" w:rsidTr="00FD2908">
        <w:trPr>
          <w:trHeight w:val="68"/>
        </w:trPr>
        <w:tc>
          <w:tcPr>
            <w:tcW w:w="4248" w:type="dxa"/>
          </w:tcPr>
          <w:p w14:paraId="69F8E1EC" w14:textId="77777777" w:rsidR="00FE0F23" w:rsidRDefault="00FE0F23" w:rsidP="00FE0F23">
            <w:pPr>
              <w:widowControl w:val="0"/>
              <w:ind w:left="-108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</w:p>
          <w:p w14:paraId="4492B664" w14:textId="5CB58293" w:rsidR="00FE0F23" w:rsidRPr="00E87D3A" w:rsidRDefault="00FE0F23" w:rsidP="00FE0F23">
            <w:pPr>
              <w:widowControl w:val="0"/>
              <w:ind w:left="-108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977" w:type="dxa"/>
          </w:tcPr>
          <w:p w14:paraId="4B6BF2AB" w14:textId="6C82CEBE" w:rsidR="00FE0F23" w:rsidRPr="00E87D3A" w:rsidRDefault="00FE0F23" w:rsidP="00FE0F23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2119" w:type="dxa"/>
          </w:tcPr>
          <w:p w14:paraId="074969E2" w14:textId="77777777" w:rsidR="00FE0F23" w:rsidRPr="00E87D3A" w:rsidRDefault="00FE0F23" w:rsidP="00FE0F23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</w:p>
        </w:tc>
      </w:tr>
      <w:tr w:rsidR="00FE0F23" w:rsidRPr="00E87D3A" w14:paraId="04527C6F" w14:textId="77777777" w:rsidTr="00FD2908">
        <w:trPr>
          <w:trHeight w:val="68"/>
        </w:trPr>
        <w:tc>
          <w:tcPr>
            <w:tcW w:w="4248" w:type="dxa"/>
          </w:tcPr>
          <w:p w14:paraId="793ED011" w14:textId="77777777" w:rsidR="00FE0F23" w:rsidRPr="00E077DC" w:rsidRDefault="00FE0F23" w:rsidP="00FE0F23">
            <w:pPr>
              <w:widowControl w:val="0"/>
              <w:ind w:left="-108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val="en-US" w:eastAsia="ru-RU"/>
              </w:rPr>
            </w:pPr>
            <w:r w:rsidRPr="00E077DC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val="en-US" w:eastAsia="ru-RU"/>
              </w:rPr>
              <w:t>Corporate Secretary</w:t>
            </w:r>
            <w:r w:rsidRPr="00E077DC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val="en-US" w:eastAsia="ru-RU"/>
              </w:rPr>
              <w:tab/>
            </w:r>
            <w:r w:rsidRPr="00E077DC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val="en-US" w:eastAsia="ru-RU"/>
              </w:rPr>
              <w:tab/>
              <w:t xml:space="preserve">         </w:t>
            </w:r>
          </w:p>
          <w:p w14:paraId="7F735FE4" w14:textId="79C10D3D" w:rsidR="00FE0F23" w:rsidRPr="00FE0F23" w:rsidRDefault="00FE0F23" w:rsidP="00FE0F23">
            <w:pPr>
              <w:widowControl w:val="0"/>
              <w:ind w:left="-108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val="en-US" w:eastAsia="ru-RU"/>
              </w:rPr>
            </w:pPr>
            <w:r w:rsidRPr="00E077DC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val="en-US" w:eastAsia="ru-RU"/>
              </w:rPr>
              <w:t xml:space="preserve">of </w:t>
            </w:r>
            <w:proofErr w:type="spellStart"/>
            <w:r w:rsidRPr="00E077DC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val="en-US" w:eastAsia="ru-RU"/>
              </w:rPr>
              <w:t>Rosseti</w:t>
            </w:r>
            <w:proofErr w:type="spellEnd"/>
            <w:r w:rsidRPr="00E077DC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val="en-US" w:eastAsia="ru-RU"/>
              </w:rPr>
              <w:t xml:space="preserve"> Centre, PJSC</w:t>
            </w:r>
          </w:p>
        </w:tc>
        <w:tc>
          <w:tcPr>
            <w:tcW w:w="2977" w:type="dxa"/>
          </w:tcPr>
          <w:p w14:paraId="08329A54" w14:textId="2A2D11A3" w:rsidR="00FE0F23" w:rsidRPr="00FE0F23" w:rsidRDefault="00FE0F23" w:rsidP="00FE0F23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val="en-US" w:eastAsia="ru-RU"/>
              </w:rPr>
            </w:pPr>
          </w:p>
        </w:tc>
        <w:tc>
          <w:tcPr>
            <w:tcW w:w="2119" w:type="dxa"/>
          </w:tcPr>
          <w:p w14:paraId="0E39C412" w14:textId="77777777" w:rsidR="00FE0F23" w:rsidRDefault="00FE0F23" w:rsidP="00FE0F23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val="en-US" w:eastAsia="ru-RU"/>
              </w:rPr>
            </w:pPr>
          </w:p>
          <w:p w14:paraId="65BC4FE9" w14:textId="5923925F" w:rsidR="00FE0F23" w:rsidRPr="00E87D3A" w:rsidRDefault="00FE0F23" w:rsidP="00FE0F23">
            <w:pPr>
              <w:widowControl w:val="0"/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eastAsia="ru-RU"/>
              </w:rPr>
            </w:pPr>
            <w:r w:rsidRPr="00E077DC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val="en-US" w:eastAsia="ru-RU"/>
              </w:rPr>
              <w:t xml:space="preserve">S.V. </w:t>
            </w:r>
            <w:proofErr w:type="spellStart"/>
            <w:r w:rsidRPr="00E077DC">
              <w:rPr>
                <w:rFonts w:ascii="Times New Roman" w:eastAsia="Times New Roman" w:hAnsi="Times New Roman"/>
                <w:b/>
                <w:color w:val="000000"/>
                <w:sz w:val="25"/>
                <w:szCs w:val="25"/>
                <w:lang w:val="en-US" w:eastAsia="ru-RU"/>
              </w:rPr>
              <w:t>Lapinskaya</w:t>
            </w:r>
            <w:proofErr w:type="spellEnd"/>
          </w:p>
        </w:tc>
      </w:tr>
    </w:tbl>
    <w:p w14:paraId="75089542" w14:textId="312D0B84" w:rsidR="002117F5" w:rsidRPr="008363B7" w:rsidRDefault="002117F5" w:rsidP="00F654A2">
      <w:pPr>
        <w:pStyle w:val="a7"/>
        <w:widowControl w:val="0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"/>
          <w:szCs w:val="2"/>
          <w:lang w:eastAsia="ru-RU"/>
        </w:rPr>
      </w:pPr>
    </w:p>
    <w:sectPr w:rsidR="002117F5" w:rsidRPr="008363B7" w:rsidSect="006B63AD">
      <w:footerReference w:type="default" r:id="rId10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06D6B" w14:textId="77777777" w:rsidR="000D69AF" w:rsidRDefault="000D69AF" w:rsidP="00B440CB">
      <w:pPr>
        <w:spacing w:after="0" w:line="240" w:lineRule="auto"/>
      </w:pPr>
      <w:r>
        <w:separator/>
      </w:r>
    </w:p>
  </w:endnote>
  <w:endnote w:type="continuationSeparator" w:id="0">
    <w:p w14:paraId="72895198" w14:textId="77777777" w:rsidR="000D69AF" w:rsidRDefault="000D69AF" w:rsidP="00B44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 Din Text Cond Pro Light">
    <w:altName w:val="Times New Roman"/>
    <w:charset w:val="CC"/>
    <w:family w:val="auto"/>
    <w:pitch w:val="variable"/>
    <w:sig w:usb0="A00002BF" w:usb1="5000E0FB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937869961"/>
      <w:docPartObj>
        <w:docPartGallery w:val="Page Numbers (Bottom of Page)"/>
        <w:docPartUnique/>
      </w:docPartObj>
    </w:sdtPr>
    <w:sdtEndPr/>
    <w:sdtContent>
      <w:p w14:paraId="685D3865" w14:textId="29C86B77" w:rsidR="0003258C" w:rsidRPr="0003258C" w:rsidRDefault="0003258C" w:rsidP="0003258C">
        <w:pPr>
          <w:pStyle w:val="af0"/>
          <w:jc w:val="right"/>
          <w:rPr>
            <w:rFonts w:ascii="Times New Roman" w:hAnsi="Times New Roman" w:cs="Times New Roman"/>
          </w:rPr>
        </w:pPr>
        <w:r w:rsidRPr="0003258C">
          <w:rPr>
            <w:rFonts w:ascii="Times New Roman" w:hAnsi="Times New Roman" w:cs="Times New Roman"/>
          </w:rPr>
          <w:fldChar w:fldCharType="begin"/>
        </w:r>
        <w:r w:rsidRPr="0003258C">
          <w:rPr>
            <w:rFonts w:ascii="Times New Roman" w:hAnsi="Times New Roman" w:cs="Times New Roman"/>
          </w:rPr>
          <w:instrText>PAGE   \* MERGEFORMAT</w:instrText>
        </w:r>
        <w:r w:rsidRPr="0003258C">
          <w:rPr>
            <w:rFonts w:ascii="Times New Roman" w:hAnsi="Times New Roman" w:cs="Times New Roman"/>
          </w:rPr>
          <w:fldChar w:fldCharType="separate"/>
        </w:r>
        <w:r w:rsidR="00D43D88">
          <w:rPr>
            <w:rFonts w:ascii="Times New Roman" w:hAnsi="Times New Roman" w:cs="Times New Roman"/>
            <w:noProof/>
          </w:rPr>
          <w:t>2</w:t>
        </w:r>
        <w:r w:rsidRPr="0003258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A062F" w14:textId="77777777" w:rsidR="000D69AF" w:rsidRDefault="000D69AF" w:rsidP="00B440CB">
      <w:pPr>
        <w:spacing w:after="0" w:line="240" w:lineRule="auto"/>
      </w:pPr>
      <w:r>
        <w:separator/>
      </w:r>
    </w:p>
  </w:footnote>
  <w:footnote w:type="continuationSeparator" w:id="0">
    <w:p w14:paraId="75801379" w14:textId="77777777" w:rsidR="000D69AF" w:rsidRDefault="000D69AF" w:rsidP="00B44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5EF7"/>
    <w:multiLevelType w:val="hybridMultilevel"/>
    <w:tmpl w:val="1B84E73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52CA6"/>
    <w:multiLevelType w:val="hybridMultilevel"/>
    <w:tmpl w:val="1B84E73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C41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EE6E03"/>
    <w:multiLevelType w:val="hybridMultilevel"/>
    <w:tmpl w:val="1B84E73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E1257"/>
    <w:multiLevelType w:val="hybridMultilevel"/>
    <w:tmpl w:val="02828900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F08E3"/>
    <w:multiLevelType w:val="hybridMultilevel"/>
    <w:tmpl w:val="1B84E73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63926"/>
    <w:multiLevelType w:val="hybridMultilevel"/>
    <w:tmpl w:val="64FEC6EE"/>
    <w:lvl w:ilvl="0" w:tplc="207A5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A29CA"/>
    <w:multiLevelType w:val="hybridMultilevel"/>
    <w:tmpl w:val="03AC43D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761CC"/>
    <w:multiLevelType w:val="multilevel"/>
    <w:tmpl w:val="94DC4F80"/>
    <w:lvl w:ilvl="0">
      <w:start w:val="1"/>
      <w:numFmt w:val="decimal"/>
      <w:lvlText w:val="%1."/>
      <w:lvlJc w:val="left"/>
      <w:pPr>
        <w:ind w:left="8441" w:hanging="360"/>
      </w:pPr>
      <w:rPr>
        <w:b/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610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C726C8D"/>
    <w:multiLevelType w:val="hybridMultilevel"/>
    <w:tmpl w:val="1B84E73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B742A"/>
    <w:multiLevelType w:val="hybridMultilevel"/>
    <w:tmpl w:val="3C8AC538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E01BF"/>
    <w:multiLevelType w:val="hybridMultilevel"/>
    <w:tmpl w:val="03E6EF7C"/>
    <w:lvl w:ilvl="0" w:tplc="2C38C7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162B0"/>
    <w:multiLevelType w:val="hybridMultilevel"/>
    <w:tmpl w:val="C92AF6A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0529F"/>
    <w:multiLevelType w:val="hybridMultilevel"/>
    <w:tmpl w:val="1B84E73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7219E"/>
    <w:multiLevelType w:val="hybridMultilevel"/>
    <w:tmpl w:val="70166B6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33BE5"/>
    <w:multiLevelType w:val="hybridMultilevel"/>
    <w:tmpl w:val="1B84E73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B72EE"/>
    <w:multiLevelType w:val="hybridMultilevel"/>
    <w:tmpl w:val="3C8AC538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507B2"/>
    <w:multiLevelType w:val="hybridMultilevel"/>
    <w:tmpl w:val="C92AF6A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75E6A"/>
    <w:multiLevelType w:val="hybridMultilevel"/>
    <w:tmpl w:val="1B84E73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623CB"/>
    <w:multiLevelType w:val="hybridMultilevel"/>
    <w:tmpl w:val="93220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F5EEA"/>
    <w:multiLevelType w:val="hybridMultilevel"/>
    <w:tmpl w:val="EF529C94"/>
    <w:lvl w:ilvl="0" w:tplc="41F6FA7C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2697F"/>
    <w:multiLevelType w:val="hybridMultilevel"/>
    <w:tmpl w:val="8EC82D8E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156BD6"/>
    <w:multiLevelType w:val="hybridMultilevel"/>
    <w:tmpl w:val="EF285A16"/>
    <w:lvl w:ilvl="0" w:tplc="566A9E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16FB7"/>
    <w:multiLevelType w:val="hybridMultilevel"/>
    <w:tmpl w:val="198A17D6"/>
    <w:lvl w:ilvl="0" w:tplc="D3201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01631"/>
    <w:multiLevelType w:val="hybridMultilevel"/>
    <w:tmpl w:val="C1CEB4A0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366F8"/>
    <w:multiLevelType w:val="hybridMultilevel"/>
    <w:tmpl w:val="6CB85B12"/>
    <w:lvl w:ilvl="0" w:tplc="1840D2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01DFA"/>
    <w:multiLevelType w:val="hybridMultilevel"/>
    <w:tmpl w:val="65C8371E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56EAD"/>
    <w:multiLevelType w:val="hybridMultilevel"/>
    <w:tmpl w:val="1B84E73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301148"/>
    <w:multiLevelType w:val="hybridMultilevel"/>
    <w:tmpl w:val="03AC43D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A5208"/>
    <w:multiLevelType w:val="hybridMultilevel"/>
    <w:tmpl w:val="6A941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403CCE"/>
    <w:multiLevelType w:val="multilevel"/>
    <w:tmpl w:val="E918E6C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31" w15:restartNumberingAfterBreak="0">
    <w:nsid w:val="66564B54"/>
    <w:multiLevelType w:val="hybridMultilevel"/>
    <w:tmpl w:val="C1CEB4A0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96BC3"/>
    <w:multiLevelType w:val="hybridMultilevel"/>
    <w:tmpl w:val="930804D2"/>
    <w:lvl w:ilvl="0" w:tplc="667AF4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F81249"/>
    <w:multiLevelType w:val="hybridMultilevel"/>
    <w:tmpl w:val="D09C7108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C535F"/>
    <w:multiLevelType w:val="hybridMultilevel"/>
    <w:tmpl w:val="5456F5BA"/>
    <w:lvl w:ilvl="0" w:tplc="80B409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05DDF"/>
    <w:multiLevelType w:val="hybridMultilevel"/>
    <w:tmpl w:val="C92AF6A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1F7A1F"/>
    <w:multiLevelType w:val="hybridMultilevel"/>
    <w:tmpl w:val="089C8AEA"/>
    <w:lvl w:ilvl="0" w:tplc="68643D9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713737"/>
    <w:multiLevelType w:val="hybridMultilevel"/>
    <w:tmpl w:val="1B84E73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F22328"/>
    <w:multiLevelType w:val="hybridMultilevel"/>
    <w:tmpl w:val="C92AF6A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9E448C"/>
    <w:multiLevelType w:val="hybridMultilevel"/>
    <w:tmpl w:val="67964548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A36A50"/>
    <w:multiLevelType w:val="hybridMultilevel"/>
    <w:tmpl w:val="AD703A4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F03DA1"/>
    <w:multiLevelType w:val="hybridMultilevel"/>
    <w:tmpl w:val="C92AF6A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1913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480904">
    <w:abstractNumId w:val="3"/>
  </w:num>
  <w:num w:numId="3" w16cid:durableId="1941252060">
    <w:abstractNumId w:val="39"/>
  </w:num>
  <w:num w:numId="4" w16cid:durableId="1392271376">
    <w:abstractNumId w:val="20"/>
  </w:num>
  <w:num w:numId="5" w16cid:durableId="2109887902">
    <w:abstractNumId w:val="14"/>
  </w:num>
  <w:num w:numId="6" w16cid:durableId="1546143157">
    <w:abstractNumId w:val="21"/>
  </w:num>
  <w:num w:numId="7" w16cid:durableId="905456294">
    <w:abstractNumId w:val="4"/>
  </w:num>
  <w:num w:numId="8" w16cid:durableId="1564564590">
    <w:abstractNumId w:val="10"/>
  </w:num>
  <w:num w:numId="9" w16cid:durableId="301234200">
    <w:abstractNumId w:val="16"/>
  </w:num>
  <w:num w:numId="10" w16cid:durableId="583759131">
    <w:abstractNumId w:val="22"/>
  </w:num>
  <w:num w:numId="11" w16cid:durableId="1506556639">
    <w:abstractNumId w:val="26"/>
  </w:num>
  <w:num w:numId="12" w16cid:durableId="1724064474">
    <w:abstractNumId w:val="40"/>
  </w:num>
  <w:num w:numId="13" w16cid:durableId="1212964303">
    <w:abstractNumId w:val="34"/>
  </w:num>
  <w:num w:numId="14" w16cid:durableId="830175774">
    <w:abstractNumId w:val="7"/>
  </w:num>
  <w:num w:numId="15" w16cid:durableId="936863531">
    <w:abstractNumId w:val="28"/>
  </w:num>
  <w:num w:numId="16" w16cid:durableId="1176729299">
    <w:abstractNumId w:val="32"/>
  </w:num>
  <w:num w:numId="17" w16cid:durableId="716123737">
    <w:abstractNumId w:val="38"/>
  </w:num>
  <w:num w:numId="18" w16cid:durableId="139427130">
    <w:abstractNumId w:val="25"/>
  </w:num>
  <w:num w:numId="19" w16cid:durableId="1159618409">
    <w:abstractNumId w:val="17"/>
  </w:num>
  <w:num w:numId="20" w16cid:durableId="1697580349">
    <w:abstractNumId w:val="12"/>
  </w:num>
  <w:num w:numId="21" w16cid:durableId="350299882">
    <w:abstractNumId w:val="11"/>
  </w:num>
  <w:num w:numId="22" w16cid:durableId="86393418">
    <w:abstractNumId w:val="35"/>
  </w:num>
  <w:num w:numId="23" w16cid:durableId="131096139">
    <w:abstractNumId w:val="41"/>
  </w:num>
  <w:num w:numId="24" w16cid:durableId="187987808">
    <w:abstractNumId w:val="33"/>
  </w:num>
  <w:num w:numId="25" w16cid:durableId="605423509">
    <w:abstractNumId w:val="29"/>
  </w:num>
  <w:num w:numId="26" w16cid:durableId="247270946">
    <w:abstractNumId w:val="24"/>
  </w:num>
  <w:num w:numId="27" w16cid:durableId="712996463">
    <w:abstractNumId w:val="30"/>
  </w:num>
  <w:num w:numId="28" w16cid:durableId="978998196">
    <w:abstractNumId w:val="31"/>
  </w:num>
  <w:num w:numId="29" w16cid:durableId="825245968">
    <w:abstractNumId w:val="23"/>
  </w:num>
  <w:num w:numId="30" w16cid:durableId="1680347230">
    <w:abstractNumId w:val="6"/>
  </w:num>
  <w:num w:numId="31" w16cid:durableId="760759619">
    <w:abstractNumId w:val="1"/>
  </w:num>
  <w:num w:numId="32" w16cid:durableId="1182428282">
    <w:abstractNumId w:val="36"/>
  </w:num>
  <w:num w:numId="33" w16cid:durableId="1648827002">
    <w:abstractNumId w:val="5"/>
  </w:num>
  <w:num w:numId="34" w16cid:durableId="1631206388">
    <w:abstractNumId w:val="18"/>
  </w:num>
  <w:num w:numId="35" w16cid:durableId="2045591512">
    <w:abstractNumId w:val="15"/>
  </w:num>
  <w:num w:numId="36" w16cid:durableId="205874580">
    <w:abstractNumId w:val="9"/>
  </w:num>
  <w:num w:numId="37" w16cid:durableId="11932270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13854306">
    <w:abstractNumId w:val="13"/>
  </w:num>
  <w:num w:numId="39" w16cid:durableId="1028800657">
    <w:abstractNumId w:val="37"/>
  </w:num>
  <w:num w:numId="40" w16cid:durableId="848834764">
    <w:abstractNumId w:val="0"/>
  </w:num>
  <w:num w:numId="41" w16cid:durableId="1764452287">
    <w:abstractNumId w:val="27"/>
  </w:num>
  <w:num w:numId="42" w16cid:durableId="1768579050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044"/>
    <w:rsid w:val="0000296A"/>
    <w:rsid w:val="0000418F"/>
    <w:rsid w:val="0000540E"/>
    <w:rsid w:val="00005624"/>
    <w:rsid w:val="00007B6D"/>
    <w:rsid w:val="00010EA7"/>
    <w:rsid w:val="0001125D"/>
    <w:rsid w:val="00014225"/>
    <w:rsid w:val="0002100D"/>
    <w:rsid w:val="00021E9B"/>
    <w:rsid w:val="000221F9"/>
    <w:rsid w:val="00022DB2"/>
    <w:rsid w:val="00023626"/>
    <w:rsid w:val="000239BF"/>
    <w:rsid w:val="00025070"/>
    <w:rsid w:val="00026F36"/>
    <w:rsid w:val="00027610"/>
    <w:rsid w:val="00030734"/>
    <w:rsid w:val="0003258C"/>
    <w:rsid w:val="00032C55"/>
    <w:rsid w:val="00034043"/>
    <w:rsid w:val="0003540F"/>
    <w:rsid w:val="00035CBE"/>
    <w:rsid w:val="0004182B"/>
    <w:rsid w:val="00044B04"/>
    <w:rsid w:val="00044C43"/>
    <w:rsid w:val="00047797"/>
    <w:rsid w:val="000508C0"/>
    <w:rsid w:val="00050BBA"/>
    <w:rsid w:val="0005320B"/>
    <w:rsid w:val="00055629"/>
    <w:rsid w:val="00055963"/>
    <w:rsid w:val="00056CE1"/>
    <w:rsid w:val="00062141"/>
    <w:rsid w:val="00062FF4"/>
    <w:rsid w:val="00066703"/>
    <w:rsid w:val="00070055"/>
    <w:rsid w:val="000729F7"/>
    <w:rsid w:val="000730D3"/>
    <w:rsid w:val="00074EF9"/>
    <w:rsid w:val="00096AF2"/>
    <w:rsid w:val="000A47EE"/>
    <w:rsid w:val="000A6615"/>
    <w:rsid w:val="000B0EDC"/>
    <w:rsid w:val="000B5FFD"/>
    <w:rsid w:val="000B7D8F"/>
    <w:rsid w:val="000D03E6"/>
    <w:rsid w:val="000D147B"/>
    <w:rsid w:val="000D3AB8"/>
    <w:rsid w:val="000D4791"/>
    <w:rsid w:val="000D69AF"/>
    <w:rsid w:val="000F2705"/>
    <w:rsid w:val="0010180E"/>
    <w:rsid w:val="00110F53"/>
    <w:rsid w:val="001125AD"/>
    <w:rsid w:val="00115BCE"/>
    <w:rsid w:val="0012157F"/>
    <w:rsid w:val="001249C7"/>
    <w:rsid w:val="001303CB"/>
    <w:rsid w:val="0014040E"/>
    <w:rsid w:val="00140B90"/>
    <w:rsid w:val="00140FD3"/>
    <w:rsid w:val="001410C9"/>
    <w:rsid w:val="001438AE"/>
    <w:rsid w:val="0014650B"/>
    <w:rsid w:val="00146949"/>
    <w:rsid w:val="001512F7"/>
    <w:rsid w:val="00161651"/>
    <w:rsid w:val="00161BEA"/>
    <w:rsid w:val="001663EA"/>
    <w:rsid w:val="00167A08"/>
    <w:rsid w:val="00167D82"/>
    <w:rsid w:val="001714C7"/>
    <w:rsid w:val="00176FCE"/>
    <w:rsid w:val="00180418"/>
    <w:rsid w:val="0018056A"/>
    <w:rsid w:val="001864E4"/>
    <w:rsid w:val="00186B32"/>
    <w:rsid w:val="00191D40"/>
    <w:rsid w:val="00197241"/>
    <w:rsid w:val="001A0E6A"/>
    <w:rsid w:val="001A2B4F"/>
    <w:rsid w:val="001B5900"/>
    <w:rsid w:val="001B741F"/>
    <w:rsid w:val="001C08DA"/>
    <w:rsid w:val="001C1625"/>
    <w:rsid w:val="001C297E"/>
    <w:rsid w:val="001C327E"/>
    <w:rsid w:val="001C564F"/>
    <w:rsid w:val="001D1E64"/>
    <w:rsid w:val="001D3A71"/>
    <w:rsid w:val="001E3218"/>
    <w:rsid w:val="001E3F6C"/>
    <w:rsid w:val="001F0C47"/>
    <w:rsid w:val="001F319F"/>
    <w:rsid w:val="001F4632"/>
    <w:rsid w:val="001F4A28"/>
    <w:rsid w:val="001F6FE8"/>
    <w:rsid w:val="001F7B80"/>
    <w:rsid w:val="001F7FD8"/>
    <w:rsid w:val="0020135C"/>
    <w:rsid w:val="00201697"/>
    <w:rsid w:val="00201746"/>
    <w:rsid w:val="00202446"/>
    <w:rsid w:val="00204165"/>
    <w:rsid w:val="0020527C"/>
    <w:rsid w:val="002117F5"/>
    <w:rsid w:val="00211EC1"/>
    <w:rsid w:val="002120C5"/>
    <w:rsid w:val="00214D51"/>
    <w:rsid w:val="00216F51"/>
    <w:rsid w:val="00216FAC"/>
    <w:rsid w:val="002212D7"/>
    <w:rsid w:val="00222126"/>
    <w:rsid w:val="00224BFA"/>
    <w:rsid w:val="00226EF6"/>
    <w:rsid w:val="00232241"/>
    <w:rsid w:val="00232448"/>
    <w:rsid w:val="002356DE"/>
    <w:rsid w:val="0024062A"/>
    <w:rsid w:val="00245040"/>
    <w:rsid w:val="00247ACF"/>
    <w:rsid w:val="002554FB"/>
    <w:rsid w:val="00255799"/>
    <w:rsid w:val="00257121"/>
    <w:rsid w:val="0026062C"/>
    <w:rsid w:val="0026096E"/>
    <w:rsid w:val="00260B1F"/>
    <w:rsid w:val="00263B9E"/>
    <w:rsid w:val="0026450B"/>
    <w:rsid w:val="00264532"/>
    <w:rsid w:val="002650F3"/>
    <w:rsid w:val="002667C0"/>
    <w:rsid w:val="002678F6"/>
    <w:rsid w:val="00272F56"/>
    <w:rsid w:val="00275AC0"/>
    <w:rsid w:val="00283571"/>
    <w:rsid w:val="002845AC"/>
    <w:rsid w:val="002A417C"/>
    <w:rsid w:val="002A41A0"/>
    <w:rsid w:val="002B001A"/>
    <w:rsid w:val="002B03E0"/>
    <w:rsid w:val="002B0703"/>
    <w:rsid w:val="002B0963"/>
    <w:rsid w:val="002B411E"/>
    <w:rsid w:val="002B4C5C"/>
    <w:rsid w:val="002C37CE"/>
    <w:rsid w:val="002D2FDC"/>
    <w:rsid w:val="002D38A1"/>
    <w:rsid w:val="002D7B1B"/>
    <w:rsid w:val="002E21EF"/>
    <w:rsid w:val="002E5CEC"/>
    <w:rsid w:val="002E619C"/>
    <w:rsid w:val="002E7996"/>
    <w:rsid w:val="002F16C1"/>
    <w:rsid w:val="002F6EE3"/>
    <w:rsid w:val="002F7451"/>
    <w:rsid w:val="00300775"/>
    <w:rsid w:val="00304BA7"/>
    <w:rsid w:val="00306225"/>
    <w:rsid w:val="003063E5"/>
    <w:rsid w:val="00306A33"/>
    <w:rsid w:val="003077A9"/>
    <w:rsid w:val="00307C2C"/>
    <w:rsid w:val="00310E64"/>
    <w:rsid w:val="00312B1E"/>
    <w:rsid w:val="0031496B"/>
    <w:rsid w:val="0031624B"/>
    <w:rsid w:val="00321A68"/>
    <w:rsid w:val="00321D65"/>
    <w:rsid w:val="003279FA"/>
    <w:rsid w:val="00330CCC"/>
    <w:rsid w:val="003312E5"/>
    <w:rsid w:val="003325ED"/>
    <w:rsid w:val="003343E0"/>
    <w:rsid w:val="00340016"/>
    <w:rsid w:val="0034031E"/>
    <w:rsid w:val="003429A2"/>
    <w:rsid w:val="00343945"/>
    <w:rsid w:val="00344883"/>
    <w:rsid w:val="0034794D"/>
    <w:rsid w:val="00347ABD"/>
    <w:rsid w:val="0035301D"/>
    <w:rsid w:val="003541DA"/>
    <w:rsid w:val="00354BD5"/>
    <w:rsid w:val="003560E0"/>
    <w:rsid w:val="00357F77"/>
    <w:rsid w:val="003611F6"/>
    <w:rsid w:val="003635A7"/>
    <w:rsid w:val="003639BE"/>
    <w:rsid w:val="00363A9B"/>
    <w:rsid w:val="00364C18"/>
    <w:rsid w:val="00366140"/>
    <w:rsid w:val="00371CFF"/>
    <w:rsid w:val="0037543C"/>
    <w:rsid w:val="003769E8"/>
    <w:rsid w:val="003771B5"/>
    <w:rsid w:val="00377E5E"/>
    <w:rsid w:val="003839F6"/>
    <w:rsid w:val="00384F17"/>
    <w:rsid w:val="003875C9"/>
    <w:rsid w:val="003913C3"/>
    <w:rsid w:val="00392172"/>
    <w:rsid w:val="003948DA"/>
    <w:rsid w:val="003A1303"/>
    <w:rsid w:val="003A31F8"/>
    <w:rsid w:val="003A4A0E"/>
    <w:rsid w:val="003A580E"/>
    <w:rsid w:val="003A5E72"/>
    <w:rsid w:val="003A668D"/>
    <w:rsid w:val="003B6A0D"/>
    <w:rsid w:val="003B7987"/>
    <w:rsid w:val="003B7E0F"/>
    <w:rsid w:val="003C05F8"/>
    <w:rsid w:val="003C1A0B"/>
    <w:rsid w:val="003C4D36"/>
    <w:rsid w:val="003C4E7D"/>
    <w:rsid w:val="003D02AA"/>
    <w:rsid w:val="003D08CA"/>
    <w:rsid w:val="003D0E5C"/>
    <w:rsid w:val="003D1174"/>
    <w:rsid w:val="003D3E60"/>
    <w:rsid w:val="003D6048"/>
    <w:rsid w:val="003E00FE"/>
    <w:rsid w:val="003E0300"/>
    <w:rsid w:val="003E19FB"/>
    <w:rsid w:val="003E2B3A"/>
    <w:rsid w:val="003E5F53"/>
    <w:rsid w:val="003E70DF"/>
    <w:rsid w:val="003F04BF"/>
    <w:rsid w:val="003F1C62"/>
    <w:rsid w:val="003F4352"/>
    <w:rsid w:val="003F56F5"/>
    <w:rsid w:val="00403947"/>
    <w:rsid w:val="00404D7F"/>
    <w:rsid w:val="00405332"/>
    <w:rsid w:val="00415258"/>
    <w:rsid w:val="00416D0E"/>
    <w:rsid w:val="0042380B"/>
    <w:rsid w:val="004269FD"/>
    <w:rsid w:val="004331ED"/>
    <w:rsid w:val="004333CF"/>
    <w:rsid w:val="00435239"/>
    <w:rsid w:val="00435EF2"/>
    <w:rsid w:val="0044055B"/>
    <w:rsid w:val="00443302"/>
    <w:rsid w:val="00455204"/>
    <w:rsid w:val="0046142B"/>
    <w:rsid w:val="00461D69"/>
    <w:rsid w:val="00462E6A"/>
    <w:rsid w:val="00464F48"/>
    <w:rsid w:val="00465064"/>
    <w:rsid w:val="00467F85"/>
    <w:rsid w:val="00472C56"/>
    <w:rsid w:val="0047356E"/>
    <w:rsid w:val="00473635"/>
    <w:rsid w:val="00476C3C"/>
    <w:rsid w:val="00477812"/>
    <w:rsid w:val="00480134"/>
    <w:rsid w:val="00481A43"/>
    <w:rsid w:val="00482FF3"/>
    <w:rsid w:val="004836CE"/>
    <w:rsid w:val="004849EB"/>
    <w:rsid w:val="0048754A"/>
    <w:rsid w:val="00487705"/>
    <w:rsid w:val="00492C05"/>
    <w:rsid w:val="00494DE3"/>
    <w:rsid w:val="00495324"/>
    <w:rsid w:val="00495EFA"/>
    <w:rsid w:val="00495F7F"/>
    <w:rsid w:val="0049600D"/>
    <w:rsid w:val="004A0D54"/>
    <w:rsid w:val="004A47BB"/>
    <w:rsid w:val="004A638B"/>
    <w:rsid w:val="004B08A1"/>
    <w:rsid w:val="004B194C"/>
    <w:rsid w:val="004B27C0"/>
    <w:rsid w:val="004B319C"/>
    <w:rsid w:val="004C55A1"/>
    <w:rsid w:val="004D1AF7"/>
    <w:rsid w:val="004D3865"/>
    <w:rsid w:val="004D4B3E"/>
    <w:rsid w:val="004F2A25"/>
    <w:rsid w:val="004F49D7"/>
    <w:rsid w:val="004F6DE3"/>
    <w:rsid w:val="004F7E79"/>
    <w:rsid w:val="0050000E"/>
    <w:rsid w:val="0050127D"/>
    <w:rsid w:val="005034E8"/>
    <w:rsid w:val="00504DD8"/>
    <w:rsid w:val="00506C29"/>
    <w:rsid w:val="005149F3"/>
    <w:rsid w:val="00516590"/>
    <w:rsid w:val="00526FA5"/>
    <w:rsid w:val="005357A2"/>
    <w:rsid w:val="00535987"/>
    <w:rsid w:val="00536CE3"/>
    <w:rsid w:val="00537B44"/>
    <w:rsid w:val="00542D9E"/>
    <w:rsid w:val="0054335B"/>
    <w:rsid w:val="0054697E"/>
    <w:rsid w:val="005511AB"/>
    <w:rsid w:val="00556578"/>
    <w:rsid w:val="00560996"/>
    <w:rsid w:val="0056206B"/>
    <w:rsid w:val="0056330A"/>
    <w:rsid w:val="00565162"/>
    <w:rsid w:val="00565DB4"/>
    <w:rsid w:val="00565F9F"/>
    <w:rsid w:val="00573118"/>
    <w:rsid w:val="00585986"/>
    <w:rsid w:val="005879D1"/>
    <w:rsid w:val="00591524"/>
    <w:rsid w:val="005964EA"/>
    <w:rsid w:val="005A319D"/>
    <w:rsid w:val="005A42C5"/>
    <w:rsid w:val="005A4350"/>
    <w:rsid w:val="005A6103"/>
    <w:rsid w:val="005B1174"/>
    <w:rsid w:val="005B3DA5"/>
    <w:rsid w:val="005B410C"/>
    <w:rsid w:val="005B59F1"/>
    <w:rsid w:val="005D1739"/>
    <w:rsid w:val="005D19F0"/>
    <w:rsid w:val="005D221C"/>
    <w:rsid w:val="005D5143"/>
    <w:rsid w:val="005E009C"/>
    <w:rsid w:val="005E0276"/>
    <w:rsid w:val="005E519E"/>
    <w:rsid w:val="005E5D7A"/>
    <w:rsid w:val="005E6D0A"/>
    <w:rsid w:val="005E6DEA"/>
    <w:rsid w:val="005F2583"/>
    <w:rsid w:val="005F3A78"/>
    <w:rsid w:val="005F674C"/>
    <w:rsid w:val="005F6D6D"/>
    <w:rsid w:val="005F7E25"/>
    <w:rsid w:val="006011FC"/>
    <w:rsid w:val="00601706"/>
    <w:rsid w:val="00603AB3"/>
    <w:rsid w:val="006104C7"/>
    <w:rsid w:val="006113A0"/>
    <w:rsid w:val="00614C44"/>
    <w:rsid w:val="00617A45"/>
    <w:rsid w:val="00622DAD"/>
    <w:rsid w:val="006241A9"/>
    <w:rsid w:val="00625073"/>
    <w:rsid w:val="0062732D"/>
    <w:rsid w:val="00627879"/>
    <w:rsid w:val="00633FA6"/>
    <w:rsid w:val="006413C7"/>
    <w:rsid w:val="00645B16"/>
    <w:rsid w:val="0064671F"/>
    <w:rsid w:val="00653888"/>
    <w:rsid w:val="00653FE7"/>
    <w:rsid w:val="006544F2"/>
    <w:rsid w:val="0066257C"/>
    <w:rsid w:val="00663C2D"/>
    <w:rsid w:val="0066581E"/>
    <w:rsid w:val="0067247B"/>
    <w:rsid w:val="006744FA"/>
    <w:rsid w:val="00674CB7"/>
    <w:rsid w:val="006755DE"/>
    <w:rsid w:val="0068154A"/>
    <w:rsid w:val="00682874"/>
    <w:rsid w:val="006843B2"/>
    <w:rsid w:val="00686C89"/>
    <w:rsid w:val="0068792C"/>
    <w:rsid w:val="00692C43"/>
    <w:rsid w:val="00693474"/>
    <w:rsid w:val="00697B08"/>
    <w:rsid w:val="006A096B"/>
    <w:rsid w:val="006A18BF"/>
    <w:rsid w:val="006A5FF6"/>
    <w:rsid w:val="006A7CF5"/>
    <w:rsid w:val="006B17AD"/>
    <w:rsid w:val="006B63AD"/>
    <w:rsid w:val="006B68C9"/>
    <w:rsid w:val="006C1999"/>
    <w:rsid w:val="006C233E"/>
    <w:rsid w:val="006C3CF7"/>
    <w:rsid w:val="006D0F81"/>
    <w:rsid w:val="006D1433"/>
    <w:rsid w:val="006D1A07"/>
    <w:rsid w:val="006D394D"/>
    <w:rsid w:val="006D59DB"/>
    <w:rsid w:val="006D73AF"/>
    <w:rsid w:val="006D7D7E"/>
    <w:rsid w:val="006E2044"/>
    <w:rsid w:val="006E2367"/>
    <w:rsid w:val="006E435B"/>
    <w:rsid w:val="006E4875"/>
    <w:rsid w:val="006E4BE5"/>
    <w:rsid w:val="006E618D"/>
    <w:rsid w:val="006E6553"/>
    <w:rsid w:val="006E7FC2"/>
    <w:rsid w:val="006F11EA"/>
    <w:rsid w:val="006F3238"/>
    <w:rsid w:val="006F7EBA"/>
    <w:rsid w:val="00700F50"/>
    <w:rsid w:val="007036E5"/>
    <w:rsid w:val="00703FF4"/>
    <w:rsid w:val="00706097"/>
    <w:rsid w:val="00707119"/>
    <w:rsid w:val="007072DD"/>
    <w:rsid w:val="00710C09"/>
    <w:rsid w:val="00711B57"/>
    <w:rsid w:val="00712582"/>
    <w:rsid w:val="00712827"/>
    <w:rsid w:val="0071589C"/>
    <w:rsid w:val="007172F0"/>
    <w:rsid w:val="007231D9"/>
    <w:rsid w:val="0072558D"/>
    <w:rsid w:val="00727560"/>
    <w:rsid w:val="0073022D"/>
    <w:rsid w:val="00730EAE"/>
    <w:rsid w:val="00732F6D"/>
    <w:rsid w:val="007331AB"/>
    <w:rsid w:val="007340D0"/>
    <w:rsid w:val="00735248"/>
    <w:rsid w:val="007363C4"/>
    <w:rsid w:val="00737515"/>
    <w:rsid w:val="00740B19"/>
    <w:rsid w:val="00741F4E"/>
    <w:rsid w:val="00746250"/>
    <w:rsid w:val="00746C30"/>
    <w:rsid w:val="007473D0"/>
    <w:rsid w:val="00747657"/>
    <w:rsid w:val="00754809"/>
    <w:rsid w:val="00755791"/>
    <w:rsid w:val="00765E8C"/>
    <w:rsid w:val="007660EF"/>
    <w:rsid w:val="00772395"/>
    <w:rsid w:val="00775AD6"/>
    <w:rsid w:val="00776A09"/>
    <w:rsid w:val="007814FF"/>
    <w:rsid w:val="00781CFD"/>
    <w:rsid w:val="0078296B"/>
    <w:rsid w:val="007866F5"/>
    <w:rsid w:val="00790670"/>
    <w:rsid w:val="0079283C"/>
    <w:rsid w:val="00792892"/>
    <w:rsid w:val="007A0CE2"/>
    <w:rsid w:val="007A5BF3"/>
    <w:rsid w:val="007A6754"/>
    <w:rsid w:val="007A7A8A"/>
    <w:rsid w:val="007B1750"/>
    <w:rsid w:val="007B203D"/>
    <w:rsid w:val="007B33F0"/>
    <w:rsid w:val="007C4EBD"/>
    <w:rsid w:val="007C6DF8"/>
    <w:rsid w:val="007C6FEF"/>
    <w:rsid w:val="007D0947"/>
    <w:rsid w:val="007D0D92"/>
    <w:rsid w:val="007D1277"/>
    <w:rsid w:val="007D263B"/>
    <w:rsid w:val="007D425E"/>
    <w:rsid w:val="007D5111"/>
    <w:rsid w:val="007D5988"/>
    <w:rsid w:val="007D5BE2"/>
    <w:rsid w:val="007D61E2"/>
    <w:rsid w:val="007F2458"/>
    <w:rsid w:val="007F3857"/>
    <w:rsid w:val="007F3DAB"/>
    <w:rsid w:val="007F4085"/>
    <w:rsid w:val="007F637B"/>
    <w:rsid w:val="007F714F"/>
    <w:rsid w:val="007F74B9"/>
    <w:rsid w:val="0080057A"/>
    <w:rsid w:val="008008E2"/>
    <w:rsid w:val="00803B69"/>
    <w:rsid w:val="00805341"/>
    <w:rsid w:val="00805D48"/>
    <w:rsid w:val="00806B02"/>
    <w:rsid w:val="008101FE"/>
    <w:rsid w:val="00811C11"/>
    <w:rsid w:val="00813540"/>
    <w:rsid w:val="00813858"/>
    <w:rsid w:val="00816D11"/>
    <w:rsid w:val="00816D26"/>
    <w:rsid w:val="00817C6A"/>
    <w:rsid w:val="00821605"/>
    <w:rsid w:val="0082170F"/>
    <w:rsid w:val="0082673A"/>
    <w:rsid w:val="008363B7"/>
    <w:rsid w:val="008429A5"/>
    <w:rsid w:val="008436FC"/>
    <w:rsid w:val="008614BB"/>
    <w:rsid w:val="00861CF9"/>
    <w:rsid w:val="008640A0"/>
    <w:rsid w:val="0086548D"/>
    <w:rsid w:val="00867B4B"/>
    <w:rsid w:val="008700FA"/>
    <w:rsid w:val="00873F88"/>
    <w:rsid w:val="0087748D"/>
    <w:rsid w:val="00881AEE"/>
    <w:rsid w:val="0088234A"/>
    <w:rsid w:val="00883949"/>
    <w:rsid w:val="00883CFB"/>
    <w:rsid w:val="00884D4D"/>
    <w:rsid w:val="00885B6B"/>
    <w:rsid w:val="00894BE6"/>
    <w:rsid w:val="008A00B2"/>
    <w:rsid w:val="008A03EE"/>
    <w:rsid w:val="008A0C1C"/>
    <w:rsid w:val="008A1EF1"/>
    <w:rsid w:val="008A6183"/>
    <w:rsid w:val="008B22AB"/>
    <w:rsid w:val="008B2B41"/>
    <w:rsid w:val="008B39CA"/>
    <w:rsid w:val="008B3D53"/>
    <w:rsid w:val="008B6793"/>
    <w:rsid w:val="008C0A4D"/>
    <w:rsid w:val="008C34B0"/>
    <w:rsid w:val="008C34BF"/>
    <w:rsid w:val="008C49CC"/>
    <w:rsid w:val="008C6264"/>
    <w:rsid w:val="008D0BFB"/>
    <w:rsid w:val="008D13A6"/>
    <w:rsid w:val="008D561F"/>
    <w:rsid w:val="008D6515"/>
    <w:rsid w:val="008E092C"/>
    <w:rsid w:val="008E1293"/>
    <w:rsid w:val="008F3D89"/>
    <w:rsid w:val="008F4323"/>
    <w:rsid w:val="008F446D"/>
    <w:rsid w:val="008F4B2C"/>
    <w:rsid w:val="00901F60"/>
    <w:rsid w:val="00902DC5"/>
    <w:rsid w:val="009050DB"/>
    <w:rsid w:val="009058A7"/>
    <w:rsid w:val="00905D14"/>
    <w:rsid w:val="00906433"/>
    <w:rsid w:val="00907061"/>
    <w:rsid w:val="00911801"/>
    <w:rsid w:val="00911C15"/>
    <w:rsid w:val="00916618"/>
    <w:rsid w:val="0091781A"/>
    <w:rsid w:val="00917DCA"/>
    <w:rsid w:val="00923DDB"/>
    <w:rsid w:val="009243B4"/>
    <w:rsid w:val="0092571B"/>
    <w:rsid w:val="00933F39"/>
    <w:rsid w:val="0093451F"/>
    <w:rsid w:val="00937213"/>
    <w:rsid w:val="009422F4"/>
    <w:rsid w:val="009426AD"/>
    <w:rsid w:val="00942A22"/>
    <w:rsid w:val="009436B7"/>
    <w:rsid w:val="0094438C"/>
    <w:rsid w:val="00944684"/>
    <w:rsid w:val="00944DEE"/>
    <w:rsid w:val="00945CAF"/>
    <w:rsid w:val="009466FB"/>
    <w:rsid w:val="00947671"/>
    <w:rsid w:val="0095363D"/>
    <w:rsid w:val="00954F80"/>
    <w:rsid w:val="0096259E"/>
    <w:rsid w:val="00962DB7"/>
    <w:rsid w:val="00962F52"/>
    <w:rsid w:val="009636FD"/>
    <w:rsid w:val="0096415C"/>
    <w:rsid w:val="00966B32"/>
    <w:rsid w:val="009715B1"/>
    <w:rsid w:val="00973309"/>
    <w:rsid w:val="00973BB7"/>
    <w:rsid w:val="0097423A"/>
    <w:rsid w:val="00975CA2"/>
    <w:rsid w:val="00981B88"/>
    <w:rsid w:val="00981C2E"/>
    <w:rsid w:val="00985488"/>
    <w:rsid w:val="00986A09"/>
    <w:rsid w:val="009877BC"/>
    <w:rsid w:val="009907F8"/>
    <w:rsid w:val="00995967"/>
    <w:rsid w:val="009A2867"/>
    <w:rsid w:val="009A5405"/>
    <w:rsid w:val="009A60C3"/>
    <w:rsid w:val="009A67B2"/>
    <w:rsid w:val="009A6CD8"/>
    <w:rsid w:val="009B0EDB"/>
    <w:rsid w:val="009B137F"/>
    <w:rsid w:val="009B5B6C"/>
    <w:rsid w:val="009C17FC"/>
    <w:rsid w:val="009D1C4B"/>
    <w:rsid w:val="009D367A"/>
    <w:rsid w:val="009D584A"/>
    <w:rsid w:val="009D592F"/>
    <w:rsid w:val="009E1790"/>
    <w:rsid w:val="009E51F1"/>
    <w:rsid w:val="009E7134"/>
    <w:rsid w:val="009F06A0"/>
    <w:rsid w:val="009F0BA2"/>
    <w:rsid w:val="009F0C17"/>
    <w:rsid w:val="009F21D2"/>
    <w:rsid w:val="009F28FE"/>
    <w:rsid w:val="009F2B81"/>
    <w:rsid w:val="009F4796"/>
    <w:rsid w:val="009F7BAC"/>
    <w:rsid w:val="00A004FF"/>
    <w:rsid w:val="00A01E3B"/>
    <w:rsid w:val="00A024F0"/>
    <w:rsid w:val="00A040DE"/>
    <w:rsid w:val="00A04C65"/>
    <w:rsid w:val="00A102EA"/>
    <w:rsid w:val="00A12AAE"/>
    <w:rsid w:val="00A13C93"/>
    <w:rsid w:val="00A14851"/>
    <w:rsid w:val="00A159ED"/>
    <w:rsid w:val="00A16D08"/>
    <w:rsid w:val="00A22531"/>
    <w:rsid w:val="00A2348F"/>
    <w:rsid w:val="00A25DB5"/>
    <w:rsid w:val="00A3198C"/>
    <w:rsid w:val="00A32E97"/>
    <w:rsid w:val="00A33A06"/>
    <w:rsid w:val="00A37DCB"/>
    <w:rsid w:val="00A42C54"/>
    <w:rsid w:val="00A43138"/>
    <w:rsid w:val="00A50AFC"/>
    <w:rsid w:val="00A5266D"/>
    <w:rsid w:val="00A52F99"/>
    <w:rsid w:val="00A54CF4"/>
    <w:rsid w:val="00A5555C"/>
    <w:rsid w:val="00A55E53"/>
    <w:rsid w:val="00A56B6D"/>
    <w:rsid w:val="00A57DB5"/>
    <w:rsid w:val="00A604D0"/>
    <w:rsid w:val="00A60D8A"/>
    <w:rsid w:val="00A64932"/>
    <w:rsid w:val="00A70241"/>
    <w:rsid w:val="00A729BE"/>
    <w:rsid w:val="00A73B1E"/>
    <w:rsid w:val="00A8236D"/>
    <w:rsid w:val="00A879E8"/>
    <w:rsid w:val="00A905DA"/>
    <w:rsid w:val="00A957C3"/>
    <w:rsid w:val="00AA3E66"/>
    <w:rsid w:val="00AA5B37"/>
    <w:rsid w:val="00AB1C96"/>
    <w:rsid w:val="00AB26CC"/>
    <w:rsid w:val="00AB2AF1"/>
    <w:rsid w:val="00AB39B8"/>
    <w:rsid w:val="00AB44C4"/>
    <w:rsid w:val="00AB4511"/>
    <w:rsid w:val="00AB5772"/>
    <w:rsid w:val="00AB5D58"/>
    <w:rsid w:val="00AC2928"/>
    <w:rsid w:val="00AC4665"/>
    <w:rsid w:val="00AC469A"/>
    <w:rsid w:val="00AC4BF2"/>
    <w:rsid w:val="00AD2E29"/>
    <w:rsid w:val="00AD326F"/>
    <w:rsid w:val="00AD7EAD"/>
    <w:rsid w:val="00AE04EC"/>
    <w:rsid w:val="00AE0969"/>
    <w:rsid w:val="00AE3A4F"/>
    <w:rsid w:val="00AE54BC"/>
    <w:rsid w:val="00AE63C0"/>
    <w:rsid w:val="00AF2073"/>
    <w:rsid w:val="00AF521D"/>
    <w:rsid w:val="00AF791A"/>
    <w:rsid w:val="00B0232B"/>
    <w:rsid w:val="00B02F74"/>
    <w:rsid w:val="00B05B10"/>
    <w:rsid w:val="00B069D9"/>
    <w:rsid w:val="00B06E02"/>
    <w:rsid w:val="00B07385"/>
    <w:rsid w:val="00B104FF"/>
    <w:rsid w:val="00B11092"/>
    <w:rsid w:val="00B151D0"/>
    <w:rsid w:val="00B15C06"/>
    <w:rsid w:val="00B17BCB"/>
    <w:rsid w:val="00B207DB"/>
    <w:rsid w:val="00B20E9C"/>
    <w:rsid w:val="00B22FE6"/>
    <w:rsid w:val="00B23F4E"/>
    <w:rsid w:val="00B25563"/>
    <w:rsid w:val="00B26215"/>
    <w:rsid w:val="00B27C63"/>
    <w:rsid w:val="00B30EF1"/>
    <w:rsid w:val="00B35955"/>
    <w:rsid w:val="00B36952"/>
    <w:rsid w:val="00B4036F"/>
    <w:rsid w:val="00B41195"/>
    <w:rsid w:val="00B440CB"/>
    <w:rsid w:val="00B4434F"/>
    <w:rsid w:val="00B44E6A"/>
    <w:rsid w:val="00B47609"/>
    <w:rsid w:val="00B512B2"/>
    <w:rsid w:val="00B5152B"/>
    <w:rsid w:val="00B51FE9"/>
    <w:rsid w:val="00B5261F"/>
    <w:rsid w:val="00B53E56"/>
    <w:rsid w:val="00B56488"/>
    <w:rsid w:val="00B576D9"/>
    <w:rsid w:val="00B662E4"/>
    <w:rsid w:val="00B67E3E"/>
    <w:rsid w:val="00B718B5"/>
    <w:rsid w:val="00B7443C"/>
    <w:rsid w:val="00B7644B"/>
    <w:rsid w:val="00B7763B"/>
    <w:rsid w:val="00B80891"/>
    <w:rsid w:val="00B81F37"/>
    <w:rsid w:val="00B85BB9"/>
    <w:rsid w:val="00B8780A"/>
    <w:rsid w:val="00B91F32"/>
    <w:rsid w:val="00B9304A"/>
    <w:rsid w:val="00B9499F"/>
    <w:rsid w:val="00B9620B"/>
    <w:rsid w:val="00BA2C73"/>
    <w:rsid w:val="00BA451D"/>
    <w:rsid w:val="00BA5182"/>
    <w:rsid w:val="00BB0ECB"/>
    <w:rsid w:val="00BB3E2F"/>
    <w:rsid w:val="00BC04B2"/>
    <w:rsid w:val="00BC186E"/>
    <w:rsid w:val="00BC1DD0"/>
    <w:rsid w:val="00BC2753"/>
    <w:rsid w:val="00BC7770"/>
    <w:rsid w:val="00BD487B"/>
    <w:rsid w:val="00BD4C41"/>
    <w:rsid w:val="00BD4C78"/>
    <w:rsid w:val="00BD4FEB"/>
    <w:rsid w:val="00BD66BF"/>
    <w:rsid w:val="00BD72D7"/>
    <w:rsid w:val="00BE0DBE"/>
    <w:rsid w:val="00BE11ED"/>
    <w:rsid w:val="00BE1A18"/>
    <w:rsid w:val="00BE1D4D"/>
    <w:rsid w:val="00BE3A79"/>
    <w:rsid w:val="00BE5A77"/>
    <w:rsid w:val="00BE72F1"/>
    <w:rsid w:val="00BF2400"/>
    <w:rsid w:val="00BF2A49"/>
    <w:rsid w:val="00BF2A9E"/>
    <w:rsid w:val="00BF4B67"/>
    <w:rsid w:val="00BF5040"/>
    <w:rsid w:val="00BF7A29"/>
    <w:rsid w:val="00C009CF"/>
    <w:rsid w:val="00C00B8B"/>
    <w:rsid w:val="00C038BA"/>
    <w:rsid w:val="00C05891"/>
    <w:rsid w:val="00C079CA"/>
    <w:rsid w:val="00C07FA4"/>
    <w:rsid w:val="00C120DE"/>
    <w:rsid w:val="00C13614"/>
    <w:rsid w:val="00C14371"/>
    <w:rsid w:val="00C145E1"/>
    <w:rsid w:val="00C1507E"/>
    <w:rsid w:val="00C204DF"/>
    <w:rsid w:val="00C2577A"/>
    <w:rsid w:val="00C3089D"/>
    <w:rsid w:val="00C3289D"/>
    <w:rsid w:val="00C350FE"/>
    <w:rsid w:val="00C3655F"/>
    <w:rsid w:val="00C36636"/>
    <w:rsid w:val="00C366D5"/>
    <w:rsid w:val="00C406AC"/>
    <w:rsid w:val="00C427D2"/>
    <w:rsid w:val="00C44187"/>
    <w:rsid w:val="00C467E4"/>
    <w:rsid w:val="00C47CEE"/>
    <w:rsid w:val="00C52879"/>
    <w:rsid w:val="00C52FE2"/>
    <w:rsid w:val="00C53228"/>
    <w:rsid w:val="00C60B1E"/>
    <w:rsid w:val="00C61228"/>
    <w:rsid w:val="00C644EB"/>
    <w:rsid w:val="00C65147"/>
    <w:rsid w:val="00C6555C"/>
    <w:rsid w:val="00C657CD"/>
    <w:rsid w:val="00C71D95"/>
    <w:rsid w:val="00C755D2"/>
    <w:rsid w:val="00C77965"/>
    <w:rsid w:val="00C81EBD"/>
    <w:rsid w:val="00C82F70"/>
    <w:rsid w:val="00C84C3E"/>
    <w:rsid w:val="00C901AF"/>
    <w:rsid w:val="00C902B7"/>
    <w:rsid w:val="00C968F4"/>
    <w:rsid w:val="00CA3D41"/>
    <w:rsid w:val="00CA3E60"/>
    <w:rsid w:val="00CA4445"/>
    <w:rsid w:val="00CA4D16"/>
    <w:rsid w:val="00CA4D75"/>
    <w:rsid w:val="00CA596E"/>
    <w:rsid w:val="00CA7F78"/>
    <w:rsid w:val="00CB0BE6"/>
    <w:rsid w:val="00CB10A1"/>
    <w:rsid w:val="00CB645E"/>
    <w:rsid w:val="00CB6CCD"/>
    <w:rsid w:val="00CC06F4"/>
    <w:rsid w:val="00CC0A98"/>
    <w:rsid w:val="00CC28C0"/>
    <w:rsid w:val="00CC2CE0"/>
    <w:rsid w:val="00CD182F"/>
    <w:rsid w:val="00CD6FBD"/>
    <w:rsid w:val="00CE095E"/>
    <w:rsid w:val="00CE340F"/>
    <w:rsid w:val="00CE3493"/>
    <w:rsid w:val="00CE71A6"/>
    <w:rsid w:val="00CE77CD"/>
    <w:rsid w:val="00CF1281"/>
    <w:rsid w:val="00CF1799"/>
    <w:rsid w:val="00CF4A04"/>
    <w:rsid w:val="00D00C9E"/>
    <w:rsid w:val="00D03313"/>
    <w:rsid w:val="00D04927"/>
    <w:rsid w:val="00D120E0"/>
    <w:rsid w:val="00D13160"/>
    <w:rsid w:val="00D179B1"/>
    <w:rsid w:val="00D24214"/>
    <w:rsid w:val="00D25067"/>
    <w:rsid w:val="00D318C5"/>
    <w:rsid w:val="00D3224C"/>
    <w:rsid w:val="00D33430"/>
    <w:rsid w:val="00D35E8C"/>
    <w:rsid w:val="00D36C55"/>
    <w:rsid w:val="00D3799E"/>
    <w:rsid w:val="00D43D88"/>
    <w:rsid w:val="00D44D1E"/>
    <w:rsid w:val="00D457B5"/>
    <w:rsid w:val="00D478C3"/>
    <w:rsid w:val="00D55D11"/>
    <w:rsid w:val="00D56647"/>
    <w:rsid w:val="00D567A2"/>
    <w:rsid w:val="00D56B7F"/>
    <w:rsid w:val="00D5791A"/>
    <w:rsid w:val="00D65218"/>
    <w:rsid w:val="00D67828"/>
    <w:rsid w:val="00D72B17"/>
    <w:rsid w:val="00D7403C"/>
    <w:rsid w:val="00D76795"/>
    <w:rsid w:val="00D8077F"/>
    <w:rsid w:val="00D856F7"/>
    <w:rsid w:val="00DA04B2"/>
    <w:rsid w:val="00DA088A"/>
    <w:rsid w:val="00DA20A2"/>
    <w:rsid w:val="00DA2F6F"/>
    <w:rsid w:val="00DB5D41"/>
    <w:rsid w:val="00DB5FD2"/>
    <w:rsid w:val="00DB64B1"/>
    <w:rsid w:val="00DC2EC0"/>
    <w:rsid w:val="00DD07DF"/>
    <w:rsid w:val="00DD1907"/>
    <w:rsid w:val="00DD19A6"/>
    <w:rsid w:val="00DD39D4"/>
    <w:rsid w:val="00DD3BC2"/>
    <w:rsid w:val="00DE0613"/>
    <w:rsid w:val="00DE0925"/>
    <w:rsid w:val="00DE1AB4"/>
    <w:rsid w:val="00DE2E64"/>
    <w:rsid w:val="00DE4ADE"/>
    <w:rsid w:val="00DE7C14"/>
    <w:rsid w:val="00DF02BF"/>
    <w:rsid w:val="00DF0BB1"/>
    <w:rsid w:val="00DF4465"/>
    <w:rsid w:val="00DF7A62"/>
    <w:rsid w:val="00DF7C68"/>
    <w:rsid w:val="00E01849"/>
    <w:rsid w:val="00E06A0F"/>
    <w:rsid w:val="00E07726"/>
    <w:rsid w:val="00E07DDC"/>
    <w:rsid w:val="00E100CB"/>
    <w:rsid w:val="00E10BF4"/>
    <w:rsid w:val="00E1208C"/>
    <w:rsid w:val="00E13DD3"/>
    <w:rsid w:val="00E154B2"/>
    <w:rsid w:val="00E16C05"/>
    <w:rsid w:val="00E16CA2"/>
    <w:rsid w:val="00E17515"/>
    <w:rsid w:val="00E175C0"/>
    <w:rsid w:val="00E21469"/>
    <w:rsid w:val="00E22614"/>
    <w:rsid w:val="00E24C34"/>
    <w:rsid w:val="00E26153"/>
    <w:rsid w:val="00E32274"/>
    <w:rsid w:val="00E333DE"/>
    <w:rsid w:val="00E5166A"/>
    <w:rsid w:val="00E52785"/>
    <w:rsid w:val="00E52AE4"/>
    <w:rsid w:val="00E530B2"/>
    <w:rsid w:val="00E53674"/>
    <w:rsid w:val="00E5422F"/>
    <w:rsid w:val="00E555F4"/>
    <w:rsid w:val="00E57778"/>
    <w:rsid w:val="00E60F45"/>
    <w:rsid w:val="00E63C99"/>
    <w:rsid w:val="00E64D70"/>
    <w:rsid w:val="00E65148"/>
    <w:rsid w:val="00E748CE"/>
    <w:rsid w:val="00E816BA"/>
    <w:rsid w:val="00E836C6"/>
    <w:rsid w:val="00E84B36"/>
    <w:rsid w:val="00E85E47"/>
    <w:rsid w:val="00E87D3A"/>
    <w:rsid w:val="00E92275"/>
    <w:rsid w:val="00E936F8"/>
    <w:rsid w:val="00E94EF3"/>
    <w:rsid w:val="00EA0429"/>
    <w:rsid w:val="00EA0E5E"/>
    <w:rsid w:val="00EA109C"/>
    <w:rsid w:val="00EA12A4"/>
    <w:rsid w:val="00EA493B"/>
    <w:rsid w:val="00EA4AA6"/>
    <w:rsid w:val="00EA4EC7"/>
    <w:rsid w:val="00EA6B97"/>
    <w:rsid w:val="00EB22A1"/>
    <w:rsid w:val="00EB24CC"/>
    <w:rsid w:val="00EB2D1F"/>
    <w:rsid w:val="00EC4271"/>
    <w:rsid w:val="00EC69AC"/>
    <w:rsid w:val="00EE167B"/>
    <w:rsid w:val="00EE219B"/>
    <w:rsid w:val="00EE505F"/>
    <w:rsid w:val="00EE5591"/>
    <w:rsid w:val="00EE7D7E"/>
    <w:rsid w:val="00EF61BA"/>
    <w:rsid w:val="00F0011B"/>
    <w:rsid w:val="00F01226"/>
    <w:rsid w:val="00F02801"/>
    <w:rsid w:val="00F12AEA"/>
    <w:rsid w:val="00F16419"/>
    <w:rsid w:val="00F16F85"/>
    <w:rsid w:val="00F2073C"/>
    <w:rsid w:val="00F24718"/>
    <w:rsid w:val="00F250AD"/>
    <w:rsid w:val="00F25E33"/>
    <w:rsid w:val="00F260B9"/>
    <w:rsid w:val="00F26FD9"/>
    <w:rsid w:val="00F27A10"/>
    <w:rsid w:val="00F3174C"/>
    <w:rsid w:val="00F32F1E"/>
    <w:rsid w:val="00F34028"/>
    <w:rsid w:val="00F35D15"/>
    <w:rsid w:val="00F36EC1"/>
    <w:rsid w:val="00F41275"/>
    <w:rsid w:val="00F41C1D"/>
    <w:rsid w:val="00F426E2"/>
    <w:rsid w:val="00F42D61"/>
    <w:rsid w:val="00F505AF"/>
    <w:rsid w:val="00F505D4"/>
    <w:rsid w:val="00F50705"/>
    <w:rsid w:val="00F51232"/>
    <w:rsid w:val="00F515BF"/>
    <w:rsid w:val="00F570FD"/>
    <w:rsid w:val="00F572D9"/>
    <w:rsid w:val="00F654A2"/>
    <w:rsid w:val="00F66E06"/>
    <w:rsid w:val="00F703CC"/>
    <w:rsid w:val="00F708B8"/>
    <w:rsid w:val="00F70D76"/>
    <w:rsid w:val="00F71513"/>
    <w:rsid w:val="00F71C65"/>
    <w:rsid w:val="00F72B3E"/>
    <w:rsid w:val="00F7524C"/>
    <w:rsid w:val="00F7648B"/>
    <w:rsid w:val="00F766B4"/>
    <w:rsid w:val="00F77572"/>
    <w:rsid w:val="00F87C19"/>
    <w:rsid w:val="00F90091"/>
    <w:rsid w:val="00F91C73"/>
    <w:rsid w:val="00F93258"/>
    <w:rsid w:val="00F9328B"/>
    <w:rsid w:val="00F93971"/>
    <w:rsid w:val="00F9781D"/>
    <w:rsid w:val="00F97B5E"/>
    <w:rsid w:val="00FA328F"/>
    <w:rsid w:val="00FA32E1"/>
    <w:rsid w:val="00FA4D67"/>
    <w:rsid w:val="00FB064B"/>
    <w:rsid w:val="00FB2BF9"/>
    <w:rsid w:val="00FB4F0F"/>
    <w:rsid w:val="00FB5574"/>
    <w:rsid w:val="00FB744E"/>
    <w:rsid w:val="00FC0E8A"/>
    <w:rsid w:val="00FC4696"/>
    <w:rsid w:val="00FC7625"/>
    <w:rsid w:val="00FC7F88"/>
    <w:rsid w:val="00FD03CF"/>
    <w:rsid w:val="00FD29D0"/>
    <w:rsid w:val="00FD2C53"/>
    <w:rsid w:val="00FD4B74"/>
    <w:rsid w:val="00FD66E1"/>
    <w:rsid w:val="00FD7D8B"/>
    <w:rsid w:val="00FE0F23"/>
    <w:rsid w:val="00FE1BA8"/>
    <w:rsid w:val="00FE22E0"/>
    <w:rsid w:val="00FE7F90"/>
    <w:rsid w:val="00FF2D60"/>
    <w:rsid w:val="00FF4E46"/>
    <w:rsid w:val="00F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B050"/>
  <w15:chartTrackingRefBased/>
  <w15:docId w15:val="{DB26E69B-7A3F-4329-B568-34682FD2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6F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070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B0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1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1C1D"/>
    <w:rPr>
      <w:rFonts w:ascii="Segoe UI" w:hAnsi="Segoe UI" w:cs="Segoe UI"/>
      <w:sz w:val="18"/>
      <w:szCs w:val="18"/>
    </w:rPr>
  </w:style>
  <w:style w:type="paragraph" w:styleId="a7">
    <w:name w:val="List Paragraph"/>
    <w:aliases w:val="AC List 01,Нумерованый список,List Paragraph,Ненумерованный список,Абзац списка1,ПАРАГРАФ,Абзац списка2"/>
    <w:basedOn w:val="a"/>
    <w:link w:val="a8"/>
    <w:uiPriority w:val="34"/>
    <w:qFormat/>
    <w:rsid w:val="00B104F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6C233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B44E6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4"/>
    <w:uiPriority w:val="59"/>
    <w:rsid w:val="003530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7D094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D094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D094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D094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D0947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B44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440CB"/>
  </w:style>
  <w:style w:type="paragraph" w:styleId="af0">
    <w:name w:val="footer"/>
    <w:basedOn w:val="a"/>
    <w:link w:val="af1"/>
    <w:uiPriority w:val="99"/>
    <w:unhideWhenUsed/>
    <w:rsid w:val="00B44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440CB"/>
  </w:style>
  <w:style w:type="table" w:customStyle="1" w:styleId="6">
    <w:name w:val="Сетка таблицы6"/>
    <w:basedOn w:val="a1"/>
    <w:next w:val="a4"/>
    <w:uiPriority w:val="39"/>
    <w:rsid w:val="00AA5B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AC List 01 Знак,Нумерованый список Знак,List Paragraph Знак,Ненумерованный список Знак,Абзац списка1 Знак,ПАРАГРАФ Знак,Абзац списка2 Знак"/>
    <w:link w:val="a7"/>
    <w:uiPriority w:val="34"/>
    <w:locked/>
    <w:rsid w:val="0026062C"/>
  </w:style>
  <w:style w:type="table" w:customStyle="1" w:styleId="22">
    <w:name w:val="Сетка таблицы22"/>
    <w:basedOn w:val="a1"/>
    <w:next w:val="a4"/>
    <w:uiPriority w:val="59"/>
    <w:rsid w:val="00F87C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9C22E-E5F6-4EF7-94F7-A8928CEE1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812</Words>
  <Characters>4139</Characters>
  <Application>Microsoft Office Word</Application>
  <DocSecurity>0</DocSecurity>
  <Lines>106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Varlamov.AA@mrsk-1.ru</dc:creator>
  <cp:keywords/>
  <dc:description/>
  <cp:lastModifiedBy>Олег Таранов</cp:lastModifiedBy>
  <cp:revision>9</cp:revision>
  <cp:lastPrinted>2022-03-21T05:31:00Z</cp:lastPrinted>
  <dcterms:created xsi:type="dcterms:W3CDTF">2022-04-28T07:02:00Z</dcterms:created>
  <dcterms:modified xsi:type="dcterms:W3CDTF">2022-04-28T17:00:00Z</dcterms:modified>
</cp:coreProperties>
</file>