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3969"/>
      </w:tblGrid>
      <w:tr w:rsidR="002B0703" w:rsidRPr="00665867" w14:paraId="342CF40D" w14:textId="77777777" w:rsidTr="000175B6">
        <w:trPr>
          <w:trHeight w:val="993"/>
        </w:trPr>
        <w:tc>
          <w:tcPr>
            <w:tcW w:w="5670" w:type="dxa"/>
          </w:tcPr>
          <w:p w14:paraId="02AC31E2" w14:textId="0660267D" w:rsidR="00F41C1D" w:rsidRDefault="00665867" w:rsidP="00CA2280">
            <w:pPr>
              <w:contextualSpacing/>
              <w:rPr>
                <w:rFonts w:ascii="PF Din Text Cond Pro Light" w:hAnsi="PF Din Text Cond Pro Light"/>
              </w:rPr>
            </w:pPr>
            <w:r w:rsidRPr="00665867">
              <w:rPr>
                <w:rFonts w:ascii="PF Din Text Cond Pro Light" w:hAnsi="PF Din Text Cond Pro Light"/>
              </w:rPr>
              <w:drawing>
                <wp:inline distT="0" distB="0" distL="0" distR="0" wp14:anchorId="31B14AF9" wp14:editId="799609D2">
                  <wp:extent cx="1819275" cy="485775"/>
                  <wp:effectExtent l="0" t="0" r="0" b="952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Rosseti_gor-e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19275" cy="485775"/>
                          </a:xfrm>
                          <a:prstGeom prst="rect">
                            <a:avLst/>
                          </a:prstGeom>
                        </pic:spPr>
                      </pic:pic>
                    </a:graphicData>
                  </a:graphic>
                </wp:inline>
              </w:drawing>
            </w:r>
          </w:p>
        </w:tc>
        <w:tc>
          <w:tcPr>
            <w:tcW w:w="3969" w:type="dxa"/>
          </w:tcPr>
          <w:p w14:paraId="7961B36A" w14:textId="37D958DF" w:rsidR="002B0703" w:rsidRPr="00665867" w:rsidRDefault="00795A03" w:rsidP="00C0299C">
            <w:pPr>
              <w:contextualSpacing/>
              <w:rPr>
                <w:rFonts w:ascii="PF Din Text Cond Pro Light" w:hAnsi="PF Din Text Cond Pro Light"/>
                <w:lang w:val="en-US"/>
              </w:rPr>
            </w:pPr>
            <w:r w:rsidRPr="00795A03">
              <w:rPr>
                <w:rFonts w:ascii="PF Din Text Cond Pro Light" w:hAnsi="PF Din Text Cond Pro Light"/>
                <w:sz w:val="18"/>
                <w:szCs w:val="18"/>
                <w:lang w:val="en-US"/>
              </w:rPr>
              <w:t>Interregional Distribution Grid Company of Centre, Public Joint-Stock Company</w:t>
            </w:r>
          </w:p>
        </w:tc>
      </w:tr>
    </w:tbl>
    <w:p w14:paraId="23A9E44D" w14:textId="77777777" w:rsidR="00795A03" w:rsidRPr="00795A03" w:rsidRDefault="00795A03" w:rsidP="00795A03">
      <w:pPr>
        <w:widowControl w:val="0"/>
        <w:spacing w:after="0" w:line="240" w:lineRule="auto"/>
        <w:jc w:val="center"/>
        <w:rPr>
          <w:rFonts w:ascii="Times New Roman" w:eastAsia="Times New Roman" w:hAnsi="Times New Roman"/>
          <w:b/>
          <w:sz w:val="25"/>
          <w:szCs w:val="25"/>
          <w:lang w:val="en-US" w:eastAsia="ru-RU"/>
        </w:rPr>
      </w:pPr>
      <w:r w:rsidRPr="00795A03">
        <w:rPr>
          <w:rFonts w:ascii="Times New Roman" w:eastAsia="Times New Roman" w:hAnsi="Times New Roman"/>
          <w:b/>
          <w:sz w:val="25"/>
          <w:szCs w:val="25"/>
          <w:lang w:val="en-US" w:eastAsia="ru-RU"/>
        </w:rPr>
        <w:t>MINUTES</w:t>
      </w:r>
    </w:p>
    <w:p w14:paraId="47A835A3" w14:textId="77777777" w:rsidR="00795A03" w:rsidRPr="00795A03" w:rsidRDefault="00795A03" w:rsidP="00795A03">
      <w:pPr>
        <w:widowControl w:val="0"/>
        <w:spacing w:after="0" w:line="240" w:lineRule="auto"/>
        <w:jc w:val="center"/>
        <w:rPr>
          <w:rFonts w:ascii="Times New Roman" w:eastAsia="Times New Roman" w:hAnsi="Times New Roman"/>
          <w:sz w:val="25"/>
          <w:szCs w:val="25"/>
          <w:lang w:val="en-US" w:eastAsia="ru-RU"/>
        </w:rPr>
      </w:pPr>
      <w:r w:rsidRPr="00795A03">
        <w:rPr>
          <w:rFonts w:ascii="Times New Roman" w:eastAsia="Times New Roman" w:hAnsi="Times New Roman"/>
          <w:sz w:val="25"/>
          <w:szCs w:val="25"/>
          <w:lang w:val="en-US" w:eastAsia="ru-RU"/>
        </w:rPr>
        <w:t xml:space="preserve">of meeting of the Strategy Committee </w:t>
      </w:r>
    </w:p>
    <w:p w14:paraId="500FA207" w14:textId="1B1E9BFD" w:rsidR="00B23028" w:rsidRPr="00795A03" w:rsidRDefault="00795A03" w:rsidP="00795A03">
      <w:pPr>
        <w:widowControl w:val="0"/>
        <w:spacing w:after="0" w:line="240" w:lineRule="auto"/>
        <w:jc w:val="center"/>
        <w:rPr>
          <w:rFonts w:ascii="Times New Roman" w:eastAsia="Times New Roman" w:hAnsi="Times New Roman"/>
          <w:sz w:val="25"/>
          <w:szCs w:val="25"/>
          <w:lang w:val="en-US" w:eastAsia="ru-RU"/>
        </w:rPr>
      </w:pPr>
      <w:r w:rsidRPr="00795A03">
        <w:rPr>
          <w:rFonts w:ascii="Times New Roman" w:eastAsia="Times New Roman" w:hAnsi="Times New Roman"/>
          <w:sz w:val="25"/>
          <w:szCs w:val="25"/>
          <w:lang w:val="en-US" w:eastAsia="ru-RU"/>
        </w:rPr>
        <w:t>of the Board of Directors of IDGC of Centre, PJSC</w:t>
      </w:r>
    </w:p>
    <w:p w14:paraId="02C7BF69" w14:textId="77777777" w:rsidR="00B23028" w:rsidRPr="00665867" w:rsidRDefault="00B23028" w:rsidP="00B23028">
      <w:pPr>
        <w:widowControl w:val="0"/>
        <w:tabs>
          <w:tab w:val="left" w:pos="4536"/>
        </w:tabs>
        <w:spacing w:after="0" w:line="240" w:lineRule="auto"/>
        <w:jc w:val="center"/>
        <w:rPr>
          <w:rFonts w:ascii="Times New Roman" w:eastAsia="Times New Roman" w:hAnsi="Times New Roman"/>
          <w:sz w:val="25"/>
          <w:szCs w:val="25"/>
          <w:lang w:val="en-US" w:eastAsia="ru-RU"/>
        </w:rPr>
      </w:pPr>
    </w:p>
    <w:p w14:paraId="4406E2F4" w14:textId="661E81B8" w:rsidR="00B23028" w:rsidRPr="00795A03" w:rsidRDefault="00647C68" w:rsidP="005C1647">
      <w:pPr>
        <w:widowControl w:val="0"/>
        <w:spacing w:after="0" w:line="240" w:lineRule="auto"/>
        <w:jc w:val="center"/>
        <w:rPr>
          <w:rFonts w:ascii="Times New Roman" w:eastAsia="Times New Roman" w:hAnsi="Times New Roman"/>
          <w:sz w:val="25"/>
          <w:szCs w:val="25"/>
          <w:lang w:val="en-US" w:eastAsia="ru-RU"/>
        </w:rPr>
      </w:pPr>
      <w:r w:rsidRPr="00795A03">
        <w:rPr>
          <w:rFonts w:ascii="Times New Roman" w:eastAsia="Times New Roman" w:hAnsi="Times New Roman"/>
          <w:sz w:val="25"/>
          <w:szCs w:val="25"/>
          <w:lang w:val="en-US" w:eastAsia="ru-RU"/>
        </w:rPr>
        <w:t xml:space="preserve">02 </w:t>
      </w:r>
      <w:r w:rsidR="00795A03">
        <w:rPr>
          <w:rFonts w:ascii="Times New Roman" w:eastAsia="Times New Roman" w:hAnsi="Times New Roman"/>
          <w:sz w:val="25"/>
          <w:szCs w:val="25"/>
          <w:lang w:val="en-US" w:eastAsia="ru-RU"/>
        </w:rPr>
        <w:t>August</w:t>
      </w:r>
      <w:r w:rsidR="00795A03" w:rsidRPr="00795A03">
        <w:rPr>
          <w:rFonts w:ascii="Times New Roman" w:eastAsia="Times New Roman" w:hAnsi="Times New Roman"/>
          <w:sz w:val="25"/>
          <w:szCs w:val="25"/>
          <w:lang w:val="en-US" w:eastAsia="ru-RU"/>
        </w:rPr>
        <w:t xml:space="preserve"> 2021</w:t>
      </w:r>
      <w:r w:rsidR="00795A03" w:rsidRPr="00795A03">
        <w:rPr>
          <w:rFonts w:ascii="Times New Roman" w:eastAsia="Times New Roman" w:hAnsi="Times New Roman"/>
          <w:sz w:val="25"/>
          <w:szCs w:val="25"/>
          <w:lang w:val="en-US" w:eastAsia="ru-RU"/>
        </w:rPr>
        <w:tab/>
      </w:r>
      <w:r w:rsidR="00795A03" w:rsidRPr="00795A03">
        <w:rPr>
          <w:rFonts w:ascii="Times New Roman" w:eastAsia="Times New Roman" w:hAnsi="Times New Roman"/>
          <w:sz w:val="25"/>
          <w:szCs w:val="25"/>
          <w:lang w:val="en-US" w:eastAsia="ru-RU"/>
        </w:rPr>
        <w:tab/>
      </w:r>
      <w:r w:rsidR="00795A03" w:rsidRPr="00795A03">
        <w:rPr>
          <w:rFonts w:ascii="Times New Roman" w:eastAsia="Times New Roman" w:hAnsi="Times New Roman"/>
          <w:sz w:val="25"/>
          <w:szCs w:val="25"/>
          <w:lang w:val="en-US" w:eastAsia="ru-RU"/>
        </w:rPr>
        <w:tab/>
        <w:t xml:space="preserve">      Moscow</w:t>
      </w:r>
      <w:r w:rsidR="00795A03" w:rsidRPr="00795A03">
        <w:rPr>
          <w:rFonts w:ascii="Times New Roman" w:eastAsia="Times New Roman" w:hAnsi="Times New Roman"/>
          <w:sz w:val="25"/>
          <w:szCs w:val="25"/>
          <w:lang w:val="en-US" w:eastAsia="ru-RU"/>
        </w:rPr>
        <w:tab/>
      </w:r>
      <w:r w:rsidR="00795A03" w:rsidRPr="00795A03">
        <w:rPr>
          <w:rFonts w:ascii="Times New Roman" w:eastAsia="Times New Roman" w:hAnsi="Times New Roman"/>
          <w:sz w:val="25"/>
          <w:szCs w:val="25"/>
          <w:lang w:val="en-US" w:eastAsia="ru-RU"/>
        </w:rPr>
        <w:tab/>
      </w:r>
      <w:r w:rsidR="00795A03" w:rsidRPr="00795A03">
        <w:rPr>
          <w:rFonts w:ascii="Times New Roman" w:eastAsia="Times New Roman" w:hAnsi="Times New Roman"/>
          <w:sz w:val="25"/>
          <w:szCs w:val="25"/>
          <w:lang w:val="en-US" w:eastAsia="ru-RU"/>
        </w:rPr>
        <w:tab/>
      </w:r>
      <w:r w:rsidR="00795A03" w:rsidRPr="00795A03">
        <w:rPr>
          <w:rFonts w:ascii="Times New Roman" w:eastAsia="Times New Roman" w:hAnsi="Times New Roman"/>
          <w:sz w:val="25"/>
          <w:szCs w:val="25"/>
          <w:lang w:val="en-US" w:eastAsia="ru-RU"/>
        </w:rPr>
        <w:tab/>
      </w:r>
      <w:r w:rsidR="00795A03" w:rsidRPr="00795A03">
        <w:rPr>
          <w:rFonts w:ascii="Times New Roman" w:eastAsia="Times New Roman" w:hAnsi="Times New Roman"/>
          <w:sz w:val="25"/>
          <w:szCs w:val="25"/>
          <w:lang w:val="en-US" w:eastAsia="ru-RU"/>
        </w:rPr>
        <w:tab/>
        <w:t>No.</w:t>
      </w:r>
      <w:r w:rsidR="00B23028" w:rsidRPr="00795A03">
        <w:rPr>
          <w:rFonts w:ascii="Times New Roman" w:eastAsia="Times New Roman" w:hAnsi="Times New Roman"/>
          <w:sz w:val="25"/>
          <w:szCs w:val="25"/>
          <w:lang w:val="en-US" w:eastAsia="ru-RU"/>
        </w:rPr>
        <w:t xml:space="preserve"> </w:t>
      </w:r>
      <w:r w:rsidR="00257A08" w:rsidRPr="00795A03">
        <w:rPr>
          <w:rFonts w:ascii="Times New Roman" w:eastAsia="Times New Roman" w:hAnsi="Times New Roman"/>
          <w:sz w:val="25"/>
          <w:szCs w:val="25"/>
          <w:lang w:val="en-US" w:eastAsia="ru-RU"/>
        </w:rPr>
        <w:t>1</w:t>
      </w:r>
      <w:r w:rsidRPr="00795A03">
        <w:rPr>
          <w:rFonts w:ascii="Times New Roman" w:eastAsia="Times New Roman" w:hAnsi="Times New Roman"/>
          <w:sz w:val="25"/>
          <w:szCs w:val="25"/>
          <w:lang w:val="en-US" w:eastAsia="ru-RU"/>
        </w:rPr>
        <w:t>9</w:t>
      </w:r>
      <w:r w:rsidR="005312C6" w:rsidRPr="00795A03">
        <w:rPr>
          <w:rFonts w:ascii="Times New Roman" w:eastAsia="Times New Roman" w:hAnsi="Times New Roman"/>
          <w:sz w:val="25"/>
          <w:szCs w:val="25"/>
          <w:lang w:val="en-US" w:eastAsia="ru-RU"/>
        </w:rPr>
        <w:t>/2</w:t>
      </w:r>
      <w:r w:rsidR="00E039B8" w:rsidRPr="00795A03">
        <w:rPr>
          <w:rFonts w:ascii="Times New Roman" w:eastAsia="Times New Roman" w:hAnsi="Times New Roman"/>
          <w:sz w:val="25"/>
          <w:szCs w:val="25"/>
          <w:lang w:val="en-US" w:eastAsia="ru-RU"/>
        </w:rPr>
        <w:t>1</w:t>
      </w:r>
    </w:p>
    <w:p w14:paraId="573D933E" w14:textId="77777777" w:rsidR="00B23028" w:rsidRPr="00795A03" w:rsidRDefault="00B23028" w:rsidP="00B23028">
      <w:pPr>
        <w:widowControl w:val="0"/>
        <w:spacing w:after="0" w:line="240" w:lineRule="auto"/>
        <w:jc w:val="both"/>
        <w:rPr>
          <w:rFonts w:ascii="Times New Roman" w:eastAsia="Times New Roman" w:hAnsi="Times New Roman"/>
          <w:sz w:val="25"/>
          <w:szCs w:val="25"/>
          <w:lang w:val="en-US" w:eastAsia="ru-RU"/>
        </w:rPr>
      </w:pPr>
    </w:p>
    <w:p w14:paraId="7CB37E1B" w14:textId="77777777" w:rsidR="00795A03" w:rsidRPr="00795A03" w:rsidRDefault="00795A03" w:rsidP="00795A03">
      <w:pPr>
        <w:widowControl w:val="0"/>
        <w:spacing w:after="0" w:line="240" w:lineRule="auto"/>
        <w:jc w:val="both"/>
        <w:rPr>
          <w:rFonts w:ascii="Times New Roman" w:eastAsia="Times New Roman" w:hAnsi="Times New Roman"/>
          <w:sz w:val="25"/>
          <w:szCs w:val="25"/>
          <w:lang w:val="en-US" w:eastAsia="ru-RU"/>
        </w:rPr>
      </w:pPr>
      <w:r w:rsidRPr="00795A03">
        <w:rPr>
          <w:rFonts w:ascii="Times New Roman" w:eastAsia="Times New Roman" w:hAnsi="Times New Roman"/>
          <w:b/>
          <w:sz w:val="25"/>
          <w:szCs w:val="25"/>
          <w:lang w:val="en-US" w:eastAsia="ru-RU"/>
        </w:rPr>
        <w:t xml:space="preserve">Form of the meeting: </w:t>
      </w:r>
      <w:r w:rsidRPr="00795A03">
        <w:rPr>
          <w:rFonts w:ascii="Times New Roman" w:eastAsia="Times New Roman" w:hAnsi="Times New Roman"/>
          <w:sz w:val="25"/>
          <w:szCs w:val="25"/>
          <w:lang w:val="en-US" w:eastAsia="ru-RU"/>
        </w:rPr>
        <w:t>absent voting.</w:t>
      </w:r>
    </w:p>
    <w:p w14:paraId="0CF9C98C" w14:textId="77777777" w:rsidR="00795A03" w:rsidRPr="00795A03" w:rsidRDefault="00795A03" w:rsidP="00795A03">
      <w:pPr>
        <w:widowControl w:val="0"/>
        <w:spacing w:after="0" w:line="240" w:lineRule="auto"/>
        <w:ind w:right="-142"/>
        <w:jc w:val="both"/>
        <w:rPr>
          <w:rFonts w:ascii="Times New Roman" w:eastAsia="Times New Roman" w:hAnsi="Times New Roman"/>
          <w:sz w:val="25"/>
          <w:szCs w:val="25"/>
          <w:lang w:val="en-US" w:eastAsia="ru-RU"/>
        </w:rPr>
      </w:pPr>
      <w:r w:rsidRPr="00795A03">
        <w:rPr>
          <w:rFonts w:ascii="Times New Roman" w:eastAsia="Times New Roman" w:hAnsi="Times New Roman"/>
          <w:b/>
          <w:sz w:val="25"/>
          <w:szCs w:val="25"/>
          <w:lang w:val="en-US" w:eastAsia="ru-RU"/>
        </w:rPr>
        <w:t xml:space="preserve">Total number of members of the Strategy Committee: </w:t>
      </w:r>
      <w:r w:rsidRPr="00795A03">
        <w:rPr>
          <w:rFonts w:ascii="Times New Roman" w:eastAsia="Times New Roman" w:hAnsi="Times New Roman"/>
          <w:sz w:val="25"/>
          <w:szCs w:val="25"/>
          <w:lang w:val="en-US" w:eastAsia="ru-RU"/>
        </w:rPr>
        <w:t>11 persons.</w:t>
      </w:r>
    </w:p>
    <w:p w14:paraId="65B5BD86" w14:textId="77777777" w:rsidR="00795A03" w:rsidRPr="00795A03" w:rsidRDefault="00795A03" w:rsidP="00795A03">
      <w:pPr>
        <w:widowControl w:val="0"/>
        <w:spacing w:after="0" w:line="240" w:lineRule="auto"/>
        <w:jc w:val="both"/>
        <w:rPr>
          <w:rFonts w:ascii="Times New Roman" w:eastAsia="Times New Roman" w:hAnsi="Times New Roman"/>
          <w:bCs/>
          <w:sz w:val="25"/>
          <w:szCs w:val="25"/>
          <w:lang w:val="en-US" w:eastAsia="ru-RU"/>
        </w:rPr>
      </w:pPr>
      <w:r w:rsidRPr="00795A03">
        <w:rPr>
          <w:rFonts w:ascii="Times New Roman" w:eastAsia="Times New Roman" w:hAnsi="Times New Roman"/>
          <w:b/>
          <w:sz w:val="25"/>
          <w:szCs w:val="25"/>
          <w:lang w:val="en-US" w:eastAsia="ru-RU"/>
        </w:rPr>
        <w:t>Participants of the voting:</w:t>
      </w:r>
      <w:r w:rsidRPr="00795A03">
        <w:rPr>
          <w:rFonts w:ascii="Times New Roman" w:eastAsia="Times New Roman" w:hAnsi="Times New Roman"/>
          <w:sz w:val="25"/>
          <w:szCs w:val="25"/>
          <w:lang w:val="en-US" w:eastAsia="ru-RU"/>
        </w:rPr>
        <w:t xml:space="preserve"> A.G. Aleshin</w:t>
      </w:r>
      <w:r w:rsidRPr="00795A03">
        <w:rPr>
          <w:rFonts w:ascii="Times New Roman" w:eastAsia="Times New Roman" w:hAnsi="Times New Roman"/>
          <w:bCs/>
          <w:sz w:val="25"/>
          <w:szCs w:val="25"/>
          <w:lang w:val="en-US" w:eastAsia="ru-RU"/>
        </w:rPr>
        <w:t xml:space="preserve">, A.V. </w:t>
      </w:r>
      <w:proofErr w:type="spellStart"/>
      <w:r w:rsidRPr="00795A03">
        <w:rPr>
          <w:rFonts w:ascii="Times New Roman" w:eastAsia="Times New Roman" w:hAnsi="Times New Roman"/>
          <w:bCs/>
          <w:sz w:val="25"/>
          <w:szCs w:val="25"/>
          <w:lang w:val="en-US" w:eastAsia="ru-RU"/>
        </w:rPr>
        <w:t>Golovtsov</w:t>
      </w:r>
      <w:proofErr w:type="spellEnd"/>
      <w:r w:rsidRPr="00795A03">
        <w:rPr>
          <w:rFonts w:ascii="Times New Roman" w:eastAsia="Times New Roman" w:hAnsi="Times New Roman"/>
          <w:bCs/>
          <w:sz w:val="25"/>
          <w:szCs w:val="25"/>
          <w:lang w:val="en-US" w:eastAsia="ru-RU"/>
        </w:rPr>
        <w:t xml:space="preserve">, P.V. </w:t>
      </w:r>
      <w:proofErr w:type="spellStart"/>
      <w:r w:rsidRPr="00795A03">
        <w:rPr>
          <w:rFonts w:ascii="Times New Roman" w:eastAsia="Times New Roman" w:hAnsi="Times New Roman"/>
          <w:bCs/>
          <w:sz w:val="25"/>
          <w:szCs w:val="25"/>
          <w:lang w:val="en-US" w:eastAsia="ru-RU"/>
        </w:rPr>
        <w:t>Grebtsov</w:t>
      </w:r>
      <w:proofErr w:type="spellEnd"/>
      <w:r w:rsidRPr="00795A03">
        <w:rPr>
          <w:rFonts w:ascii="Times New Roman" w:eastAsia="Times New Roman" w:hAnsi="Times New Roman"/>
          <w:bCs/>
          <w:sz w:val="25"/>
          <w:szCs w:val="25"/>
          <w:lang w:val="en-US" w:eastAsia="ru-RU"/>
        </w:rPr>
        <w:t xml:space="preserve">, V.Y. </w:t>
      </w:r>
      <w:proofErr w:type="spellStart"/>
      <w:r w:rsidRPr="00795A03">
        <w:rPr>
          <w:rFonts w:ascii="Times New Roman" w:eastAsia="Times New Roman" w:hAnsi="Times New Roman"/>
          <w:bCs/>
          <w:sz w:val="25"/>
          <w:szCs w:val="25"/>
          <w:lang w:val="en-US" w:eastAsia="ru-RU"/>
        </w:rPr>
        <w:t>Zarkhin</w:t>
      </w:r>
      <w:proofErr w:type="spellEnd"/>
      <w:r w:rsidRPr="00795A03">
        <w:rPr>
          <w:rFonts w:ascii="Times New Roman" w:eastAsia="Times New Roman" w:hAnsi="Times New Roman"/>
          <w:bCs/>
          <w:sz w:val="25"/>
          <w:szCs w:val="25"/>
          <w:lang w:val="en-US" w:eastAsia="ru-RU"/>
        </w:rPr>
        <w:t xml:space="preserve">, V.A. </w:t>
      </w:r>
      <w:proofErr w:type="spellStart"/>
      <w:r w:rsidRPr="00795A03">
        <w:rPr>
          <w:rFonts w:ascii="Times New Roman" w:eastAsia="Times New Roman" w:hAnsi="Times New Roman"/>
          <w:bCs/>
          <w:sz w:val="25"/>
          <w:szCs w:val="25"/>
          <w:lang w:val="en-US" w:eastAsia="ru-RU"/>
        </w:rPr>
        <w:t>Kapitonov</w:t>
      </w:r>
      <w:proofErr w:type="spellEnd"/>
      <w:r w:rsidRPr="00795A03">
        <w:rPr>
          <w:rFonts w:ascii="Times New Roman" w:eastAsia="Times New Roman" w:hAnsi="Times New Roman"/>
          <w:bCs/>
          <w:sz w:val="25"/>
          <w:szCs w:val="25"/>
          <w:lang w:val="en-US" w:eastAsia="ru-RU"/>
        </w:rPr>
        <w:t xml:space="preserve">, A.I. </w:t>
      </w:r>
      <w:proofErr w:type="spellStart"/>
      <w:r w:rsidRPr="00795A03">
        <w:rPr>
          <w:rFonts w:ascii="Times New Roman" w:eastAsia="Times New Roman" w:hAnsi="Times New Roman"/>
          <w:bCs/>
          <w:sz w:val="25"/>
          <w:szCs w:val="25"/>
          <w:lang w:val="en-US" w:eastAsia="ru-RU"/>
        </w:rPr>
        <w:t>Krupenina</w:t>
      </w:r>
      <w:proofErr w:type="spellEnd"/>
      <w:r w:rsidRPr="00795A03">
        <w:rPr>
          <w:rFonts w:ascii="Times New Roman" w:eastAsia="Times New Roman" w:hAnsi="Times New Roman"/>
          <w:bCs/>
          <w:sz w:val="25"/>
          <w:szCs w:val="25"/>
          <w:lang w:val="en-US" w:eastAsia="ru-RU"/>
        </w:rPr>
        <w:t xml:space="preserve">, D.D. </w:t>
      </w:r>
      <w:proofErr w:type="spellStart"/>
      <w:r w:rsidRPr="00795A03">
        <w:rPr>
          <w:rFonts w:ascii="Times New Roman" w:eastAsia="Times New Roman" w:hAnsi="Times New Roman"/>
          <w:bCs/>
          <w:sz w:val="25"/>
          <w:szCs w:val="25"/>
          <w:lang w:val="en-US" w:eastAsia="ru-RU"/>
        </w:rPr>
        <w:t>Mikheev</w:t>
      </w:r>
      <w:proofErr w:type="spellEnd"/>
      <w:r w:rsidRPr="00795A03">
        <w:rPr>
          <w:rFonts w:ascii="Times New Roman" w:eastAsia="Times New Roman" w:hAnsi="Times New Roman"/>
          <w:bCs/>
          <w:sz w:val="25"/>
          <w:szCs w:val="25"/>
          <w:lang w:val="en-US" w:eastAsia="ru-RU"/>
        </w:rPr>
        <w:t xml:space="preserve">, E.V. Prokhorov, M.G. Tikhonova, V.A. </w:t>
      </w:r>
      <w:proofErr w:type="spellStart"/>
      <w:r w:rsidRPr="00795A03">
        <w:rPr>
          <w:rFonts w:ascii="Times New Roman" w:eastAsia="Times New Roman" w:hAnsi="Times New Roman"/>
          <w:bCs/>
          <w:sz w:val="25"/>
          <w:szCs w:val="25"/>
          <w:lang w:val="en-US" w:eastAsia="ru-RU"/>
        </w:rPr>
        <w:t>Ukolov</w:t>
      </w:r>
      <w:proofErr w:type="spellEnd"/>
      <w:r w:rsidRPr="00795A03">
        <w:rPr>
          <w:rFonts w:ascii="Times New Roman" w:eastAsia="Times New Roman" w:hAnsi="Times New Roman"/>
          <w:bCs/>
          <w:sz w:val="25"/>
          <w:szCs w:val="25"/>
          <w:lang w:val="en-US" w:eastAsia="ru-RU"/>
        </w:rPr>
        <w:t xml:space="preserve">, A.V. </w:t>
      </w:r>
      <w:proofErr w:type="spellStart"/>
      <w:r w:rsidRPr="00795A03">
        <w:rPr>
          <w:rFonts w:ascii="Times New Roman" w:eastAsia="Times New Roman" w:hAnsi="Times New Roman"/>
          <w:bCs/>
          <w:sz w:val="25"/>
          <w:szCs w:val="25"/>
          <w:lang w:val="en-US" w:eastAsia="ru-RU"/>
        </w:rPr>
        <w:t>Shevchuk</w:t>
      </w:r>
      <w:proofErr w:type="spellEnd"/>
      <w:r w:rsidRPr="00795A03">
        <w:rPr>
          <w:rFonts w:ascii="Times New Roman" w:eastAsia="Times New Roman" w:hAnsi="Times New Roman"/>
          <w:bCs/>
          <w:sz w:val="25"/>
          <w:szCs w:val="25"/>
          <w:lang w:val="en-US" w:eastAsia="ru-RU"/>
        </w:rPr>
        <w:t>.</w:t>
      </w:r>
    </w:p>
    <w:p w14:paraId="0834AA54" w14:textId="77777777" w:rsidR="00795A03" w:rsidRPr="00795A03" w:rsidRDefault="00795A03" w:rsidP="00795A03">
      <w:pPr>
        <w:widowControl w:val="0"/>
        <w:spacing w:after="0" w:line="240" w:lineRule="auto"/>
        <w:jc w:val="both"/>
        <w:rPr>
          <w:rFonts w:ascii="Times New Roman" w:eastAsia="Times New Roman" w:hAnsi="Times New Roman"/>
          <w:sz w:val="25"/>
          <w:szCs w:val="25"/>
          <w:lang w:val="en-US" w:eastAsia="ru-RU"/>
        </w:rPr>
      </w:pPr>
      <w:r w:rsidRPr="00795A03">
        <w:rPr>
          <w:rFonts w:ascii="Times New Roman" w:eastAsia="Times New Roman" w:hAnsi="Times New Roman"/>
          <w:b/>
          <w:sz w:val="25"/>
          <w:szCs w:val="25"/>
          <w:lang w:val="en-US" w:eastAsia="ru-RU"/>
        </w:rPr>
        <w:t>Members who provided questionnaires:</w:t>
      </w:r>
      <w:r w:rsidRPr="00795A03">
        <w:rPr>
          <w:rFonts w:ascii="Times New Roman" w:eastAsia="Times New Roman" w:hAnsi="Times New Roman"/>
          <w:sz w:val="25"/>
          <w:szCs w:val="25"/>
          <w:lang w:val="en-US" w:eastAsia="ru-RU"/>
        </w:rPr>
        <w:t xml:space="preserve"> none.</w:t>
      </w:r>
    </w:p>
    <w:p w14:paraId="67771A86" w14:textId="77777777" w:rsidR="00795A03" w:rsidRPr="00795A03" w:rsidRDefault="00795A03" w:rsidP="00795A03">
      <w:pPr>
        <w:widowControl w:val="0"/>
        <w:spacing w:after="0" w:line="240" w:lineRule="auto"/>
        <w:jc w:val="both"/>
        <w:rPr>
          <w:rFonts w:ascii="Times New Roman" w:eastAsia="Times New Roman" w:hAnsi="Times New Roman"/>
          <w:b/>
          <w:sz w:val="25"/>
          <w:szCs w:val="25"/>
          <w:lang w:val="en-US" w:eastAsia="ru-RU"/>
        </w:rPr>
      </w:pPr>
      <w:r w:rsidRPr="00795A03">
        <w:rPr>
          <w:rFonts w:ascii="Times New Roman" w:eastAsia="Times New Roman" w:hAnsi="Times New Roman"/>
          <w:b/>
          <w:sz w:val="25"/>
          <w:szCs w:val="25"/>
          <w:lang w:val="en-US" w:eastAsia="ru-RU"/>
        </w:rPr>
        <w:t xml:space="preserve">The quorum </w:t>
      </w:r>
      <w:r w:rsidRPr="00795A03">
        <w:rPr>
          <w:rFonts w:ascii="Times New Roman" w:eastAsia="Times New Roman" w:hAnsi="Times New Roman"/>
          <w:bCs/>
          <w:sz w:val="25"/>
          <w:szCs w:val="25"/>
          <w:lang w:val="en-US" w:eastAsia="ru-RU"/>
        </w:rPr>
        <w:t>is present.</w:t>
      </w:r>
    </w:p>
    <w:p w14:paraId="1146533E" w14:textId="5F4187DB" w:rsidR="00B23028" w:rsidRPr="00795A03" w:rsidRDefault="00795A03" w:rsidP="00795A03">
      <w:pPr>
        <w:widowControl w:val="0"/>
        <w:spacing w:after="0" w:line="240" w:lineRule="auto"/>
        <w:jc w:val="both"/>
        <w:rPr>
          <w:rFonts w:ascii="Times New Roman" w:eastAsia="Times New Roman" w:hAnsi="Times New Roman"/>
          <w:sz w:val="25"/>
          <w:szCs w:val="25"/>
          <w:lang w:val="en-US" w:eastAsia="ru-RU"/>
        </w:rPr>
      </w:pPr>
      <w:r w:rsidRPr="00795A03">
        <w:rPr>
          <w:rFonts w:ascii="Times New Roman" w:eastAsia="Times New Roman" w:hAnsi="Times New Roman"/>
          <w:b/>
          <w:sz w:val="25"/>
          <w:szCs w:val="25"/>
          <w:lang w:val="en-US" w:eastAsia="ru-RU"/>
        </w:rPr>
        <w:t>Date of the minutes</w:t>
      </w:r>
      <w:r w:rsidR="00B23028" w:rsidRPr="00795A03">
        <w:rPr>
          <w:rFonts w:ascii="Times New Roman" w:eastAsia="Times New Roman" w:hAnsi="Times New Roman"/>
          <w:b/>
          <w:sz w:val="25"/>
          <w:szCs w:val="25"/>
          <w:lang w:val="en-US" w:eastAsia="ru-RU"/>
        </w:rPr>
        <w:t>:</w:t>
      </w:r>
      <w:r w:rsidR="00B23028" w:rsidRPr="00795A03">
        <w:rPr>
          <w:rFonts w:ascii="Times New Roman" w:eastAsia="Times New Roman" w:hAnsi="Times New Roman"/>
          <w:sz w:val="25"/>
          <w:szCs w:val="25"/>
          <w:lang w:val="en-US" w:eastAsia="ru-RU"/>
        </w:rPr>
        <w:t xml:space="preserve"> </w:t>
      </w:r>
      <w:r w:rsidR="00647C68" w:rsidRPr="00795A03">
        <w:rPr>
          <w:rFonts w:ascii="Times New Roman" w:eastAsia="Times New Roman" w:hAnsi="Times New Roman"/>
          <w:sz w:val="25"/>
          <w:szCs w:val="25"/>
          <w:lang w:val="en-US" w:eastAsia="ru-RU"/>
        </w:rPr>
        <w:t>02</w:t>
      </w:r>
      <w:r w:rsidR="00E1646E" w:rsidRPr="00795A03">
        <w:rPr>
          <w:rFonts w:ascii="Times New Roman" w:eastAsia="Times New Roman" w:hAnsi="Times New Roman"/>
          <w:sz w:val="25"/>
          <w:szCs w:val="25"/>
          <w:lang w:val="en-US" w:eastAsia="ru-RU"/>
        </w:rPr>
        <w:t>.</w:t>
      </w:r>
      <w:r w:rsidR="00E039B8" w:rsidRPr="00795A03">
        <w:rPr>
          <w:rFonts w:ascii="Times New Roman" w:eastAsia="Times New Roman" w:hAnsi="Times New Roman"/>
          <w:sz w:val="25"/>
          <w:szCs w:val="25"/>
          <w:lang w:val="en-US" w:eastAsia="ru-RU"/>
        </w:rPr>
        <w:t>0</w:t>
      </w:r>
      <w:r w:rsidR="00647C68" w:rsidRPr="00795A03">
        <w:rPr>
          <w:rFonts w:ascii="Times New Roman" w:eastAsia="Times New Roman" w:hAnsi="Times New Roman"/>
          <w:sz w:val="25"/>
          <w:szCs w:val="25"/>
          <w:lang w:val="en-US" w:eastAsia="ru-RU"/>
        </w:rPr>
        <w:t>8</w:t>
      </w:r>
      <w:r w:rsidR="005312C6" w:rsidRPr="00795A03">
        <w:rPr>
          <w:rFonts w:ascii="Times New Roman" w:eastAsia="Times New Roman" w:hAnsi="Times New Roman"/>
          <w:sz w:val="25"/>
          <w:szCs w:val="25"/>
          <w:lang w:val="en-US" w:eastAsia="ru-RU"/>
        </w:rPr>
        <w:t>.202</w:t>
      </w:r>
      <w:r w:rsidR="00E039B8" w:rsidRPr="00795A03">
        <w:rPr>
          <w:rFonts w:ascii="Times New Roman" w:eastAsia="Times New Roman" w:hAnsi="Times New Roman"/>
          <w:sz w:val="25"/>
          <w:szCs w:val="25"/>
          <w:lang w:val="en-US" w:eastAsia="ru-RU"/>
        </w:rPr>
        <w:t>1</w:t>
      </w:r>
      <w:r w:rsidR="00B23028" w:rsidRPr="00795A03">
        <w:rPr>
          <w:rFonts w:ascii="Times New Roman" w:eastAsia="Times New Roman" w:hAnsi="Times New Roman"/>
          <w:sz w:val="25"/>
          <w:szCs w:val="25"/>
          <w:lang w:val="en-US" w:eastAsia="ru-RU"/>
        </w:rPr>
        <w:t>.</w:t>
      </w:r>
    </w:p>
    <w:p w14:paraId="51F43901" w14:textId="77777777" w:rsidR="00B23028" w:rsidRPr="00795A03" w:rsidRDefault="00B23028" w:rsidP="00B23028">
      <w:pPr>
        <w:widowControl w:val="0"/>
        <w:spacing w:after="0" w:line="240" w:lineRule="auto"/>
        <w:ind w:right="-142"/>
        <w:jc w:val="both"/>
        <w:rPr>
          <w:rFonts w:ascii="Times New Roman" w:eastAsia="Times New Roman" w:hAnsi="Times New Roman"/>
          <w:color w:val="000000"/>
          <w:sz w:val="25"/>
          <w:szCs w:val="25"/>
          <w:lang w:val="en-US" w:eastAsia="ru-RU"/>
        </w:rPr>
      </w:pPr>
    </w:p>
    <w:p w14:paraId="213BC025" w14:textId="3BEFDB92" w:rsidR="00B23028" w:rsidRPr="00021F1C" w:rsidRDefault="008122DF" w:rsidP="00B23028">
      <w:pPr>
        <w:widowControl w:val="0"/>
        <w:spacing w:after="0" w:line="240" w:lineRule="auto"/>
        <w:ind w:right="-142"/>
        <w:jc w:val="both"/>
        <w:rPr>
          <w:rFonts w:ascii="Times New Roman" w:eastAsia="Times New Roman" w:hAnsi="Times New Roman"/>
          <w:b/>
          <w:color w:val="000000"/>
          <w:sz w:val="25"/>
          <w:szCs w:val="25"/>
          <w:lang w:eastAsia="ru-RU"/>
        </w:rPr>
      </w:pPr>
      <w:r w:rsidRPr="008122DF">
        <w:rPr>
          <w:rFonts w:ascii="Times New Roman" w:eastAsia="Times New Roman" w:hAnsi="Times New Roman"/>
          <w:b/>
          <w:color w:val="000000"/>
          <w:sz w:val="25"/>
          <w:szCs w:val="25"/>
          <w:lang w:eastAsia="ru-RU"/>
        </w:rPr>
        <w:t>AGENDA</w:t>
      </w:r>
      <w:r w:rsidR="00B23028" w:rsidRPr="00021F1C">
        <w:rPr>
          <w:rFonts w:ascii="Times New Roman" w:eastAsia="Times New Roman" w:hAnsi="Times New Roman"/>
          <w:b/>
          <w:color w:val="000000"/>
          <w:sz w:val="25"/>
          <w:szCs w:val="25"/>
          <w:lang w:eastAsia="ru-RU"/>
        </w:rPr>
        <w:t>:</w:t>
      </w:r>
    </w:p>
    <w:p w14:paraId="0C470AAF" w14:textId="54CB7A74" w:rsidR="00BE5918" w:rsidRPr="00C30341" w:rsidRDefault="00B313B8" w:rsidP="00BE5918">
      <w:pPr>
        <w:numPr>
          <w:ilvl w:val="0"/>
          <w:numId w:val="1"/>
        </w:numPr>
        <w:tabs>
          <w:tab w:val="left" w:pos="284"/>
          <w:tab w:val="left" w:pos="851"/>
        </w:tabs>
        <w:spacing w:after="0" w:line="240" w:lineRule="auto"/>
        <w:ind w:left="0" w:firstLine="0"/>
        <w:jc w:val="both"/>
        <w:rPr>
          <w:rFonts w:ascii="Times New Roman" w:eastAsia="Times New Roman" w:hAnsi="Times New Roman"/>
          <w:bCs/>
          <w:sz w:val="26"/>
          <w:szCs w:val="26"/>
          <w:lang w:val="en-US" w:eastAsia="ru-RU"/>
        </w:rPr>
      </w:pPr>
      <w:r w:rsidRPr="00C30341">
        <w:rPr>
          <w:rFonts w:ascii="Times New Roman" w:eastAsia="Times New Roman" w:hAnsi="Times New Roman"/>
          <w:bCs/>
          <w:sz w:val="26"/>
          <w:szCs w:val="26"/>
          <w:lang w:val="en-US" w:eastAsia="ru-RU"/>
        </w:rPr>
        <w:t>On recommendation</w:t>
      </w:r>
      <w:r>
        <w:rPr>
          <w:rFonts w:ascii="Times New Roman" w:eastAsia="Times New Roman" w:hAnsi="Times New Roman"/>
          <w:bCs/>
          <w:sz w:val="26"/>
          <w:szCs w:val="26"/>
          <w:lang w:val="en-US" w:eastAsia="ru-RU"/>
        </w:rPr>
        <w:t>s</w:t>
      </w:r>
      <w:r w:rsidRPr="00C30341">
        <w:rPr>
          <w:rFonts w:ascii="Times New Roman" w:eastAsia="Times New Roman" w:hAnsi="Times New Roman"/>
          <w:bCs/>
          <w:sz w:val="26"/>
          <w:szCs w:val="26"/>
          <w:lang w:val="en-US" w:eastAsia="ru-RU"/>
        </w:rPr>
        <w:t xml:space="preserve"> to the Board of Directors of IDGC of Centre, PJSC regarding the</w:t>
      </w:r>
      <w:r w:rsidRPr="00C30341">
        <w:rPr>
          <w:rFonts w:ascii="Times New Roman" w:eastAsia="Times New Roman" w:hAnsi="Times New Roman"/>
          <w:bCs/>
          <w:sz w:val="26"/>
          <w:szCs w:val="26"/>
          <w:lang w:val="en-US" w:eastAsia="ru-RU"/>
        </w:rPr>
        <w:t xml:space="preserve"> </w:t>
      </w:r>
      <w:r w:rsidRPr="00C30341">
        <w:rPr>
          <w:rFonts w:ascii="Times New Roman" w:eastAsia="Times New Roman" w:hAnsi="Times New Roman"/>
          <w:bCs/>
          <w:sz w:val="26"/>
          <w:szCs w:val="26"/>
          <w:lang w:val="en-US" w:eastAsia="ru-RU"/>
        </w:rPr>
        <w:t xml:space="preserve">item </w:t>
      </w:r>
      <w:r w:rsidR="00BE5918" w:rsidRPr="00C30341">
        <w:rPr>
          <w:rFonts w:ascii="Times New Roman" w:eastAsia="Times New Roman" w:hAnsi="Times New Roman"/>
          <w:bCs/>
          <w:sz w:val="26"/>
          <w:szCs w:val="26"/>
          <w:lang w:val="en-US" w:eastAsia="ru-RU"/>
        </w:rPr>
        <w:t>«</w:t>
      </w:r>
      <w:r w:rsidR="00C30341" w:rsidRPr="00C30341">
        <w:rPr>
          <w:rFonts w:ascii="Times New Roman" w:eastAsia="Times New Roman" w:hAnsi="Times New Roman"/>
          <w:bCs/>
          <w:sz w:val="26"/>
          <w:szCs w:val="26"/>
          <w:lang w:val="en-US" w:eastAsia="ru-RU"/>
        </w:rPr>
        <w:t>On consideration of the report on the course of implementation of investment projects of IDGC of Centre, PJSC in 2Q 2021, included in the list of priority facilities</w:t>
      </w:r>
      <w:r w:rsidR="00BE5918" w:rsidRPr="00C30341">
        <w:rPr>
          <w:rFonts w:ascii="Times New Roman" w:eastAsia="Times New Roman" w:hAnsi="Times New Roman"/>
          <w:bCs/>
          <w:sz w:val="26"/>
          <w:szCs w:val="26"/>
          <w:lang w:val="en-US" w:eastAsia="ru-RU"/>
        </w:rPr>
        <w:t>».</w:t>
      </w:r>
    </w:p>
    <w:p w14:paraId="1C719ABE" w14:textId="23544BE9" w:rsidR="00BE5918" w:rsidRPr="00B313B8" w:rsidRDefault="00B313B8" w:rsidP="00BE5918">
      <w:pPr>
        <w:numPr>
          <w:ilvl w:val="0"/>
          <w:numId w:val="1"/>
        </w:numPr>
        <w:tabs>
          <w:tab w:val="left" w:pos="284"/>
          <w:tab w:val="left" w:pos="851"/>
        </w:tabs>
        <w:spacing w:after="0" w:line="240" w:lineRule="auto"/>
        <w:ind w:left="0" w:firstLine="0"/>
        <w:jc w:val="both"/>
        <w:rPr>
          <w:rFonts w:ascii="Times New Roman" w:eastAsia="Times New Roman" w:hAnsi="Times New Roman"/>
          <w:bCs/>
          <w:sz w:val="26"/>
          <w:szCs w:val="26"/>
          <w:lang w:val="en-US" w:eastAsia="ru-RU"/>
        </w:rPr>
      </w:pPr>
      <w:r w:rsidRPr="00B313B8">
        <w:rPr>
          <w:rFonts w:ascii="Times New Roman" w:eastAsia="Times New Roman" w:hAnsi="Times New Roman"/>
          <w:bCs/>
          <w:sz w:val="26"/>
          <w:szCs w:val="26"/>
          <w:lang w:val="en-US" w:eastAsia="ru-RU"/>
        </w:rPr>
        <w:t>On recommendations to the Board of Directors of IDGC of Centre, PJSC regarding the item</w:t>
      </w:r>
      <w:r w:rsidR="00BE5918" w:rsidRPr="00B313B8">
        <w:rPr>
          <w:rFonts w:ascii="Times New Roman" w:eastAsia="Times New Roman" w:hAnsi="Times New Roman"/>
          <w:bCs/>
          <w:sz w:val="26"/>
          <w:szCs w:val="26"/>
          <w:lang w:val="en-US" w:eastAsia="ru-RU"/>
        </w:rPr>
        <w:t xml:space="preserve"> «</w:t>
      </w:r>
      <w:r w:rsidRPr="00B313B8">
        <w:rPr>
          <w:rFonts w:ascii="Times New Roman" w:eastAsia="Times New Roman" w:hAnsi="Times New Roman"/>
          <w:bCs/>
          <w:sz w:val="26"/>
          <w:szCs w:val="26"/>
          <w:lang w:val="en-US" w:eastAsia="ru-RU"/>
        </w:rPr>
        <w:t>On approval of the report on execution of key performance indicators (KPI) of General Director of IDGC of Centre, PJSC for 2020</w:t>
      </w:r>
      <w:r w:rsidR="00BE5918" w:rsidRPr="00B313B8">
        <w:rPr>
          <w:rFonts w:ascii="Times New Roman" w:eastAsia="Times New Roman" w:hAnsi="Times New Roman"/>
          <w:bCs/>
          <w:sz w:val="26"/>
          <w:szCs w:val="26"/>
          <w:lang w:val="en-US" w:eastAsia="ru-RU"/>
        </w:rPr>
        <w:t>».</w:t>
      </w:r>
    </w:p>
    <w:p w14:paraId="4D4A2338" w14:textId="77777777" w:rsidR="00531943" w:rsidRPr="00B313B8" w:rsidRDefault="00531943" w:rsidP="00A5508C">
      <w:pPr>
        <w:widowControl w:val="0"/>
        <w:tabs>
          <w:tab w:val="left" w:pos="993"/>
        </w:tabs>
        <w:spacing w:after="0" w:line="240" w:lineRule="auto"/>
        <w:ind w:left="284"/>
        <w:jc w:val="both"/>
        <w:rPr>
          <w:rFonts w:ascii="Times New Roman" w:eastAsia="Times New Roman" w:hAnsi="Times New Roman"/>
          <w:bCs/>
          <w:iCs/>
          <w:sz w:val="25"/>
          <w:szCs w:val="25"/>
          <w:lang w:val="en-US" w:eastAsia="ru-RU"/>
        </w:rPr>
      </w:pPr>
    </w:p>
    <w:p w14:paraId="3035FE07" w14:textId="7002A13F" w:rsidR="00BE5918" w:rsidRPr="00C30341" w:rsidRDefault="00C30341" w:rsidP="00BE5918">
      <w:pPr>
        <w:spacing w:after="0" w:line="240" w:lineRule="auto"/>
        <w:jc w:val="both"/>
        <w:rPr>
          <w:rFonts w:ascii="Times New Roman" w:eastAsia="Times New Roman" w:hAnsi="Times New Roman"/>
          <w:sz w:val="25"/>
          <w:szCs w:val="25"/>
          <w:lang w:val="en-US" w:eastAsia="ru-RU"/>
        </w:rPr>
      </w:pPr>
      <w:proofErr w:type="spellStart"/>
      <w:r>
        <w:rPr>
          <w:rFonts w:ascii="Times New Roman" w:eastAsia="Times New Roman" w:hAnsi="Times New Roman" w:cs="Vrinda"/>
          <w:b/>
          <w:sz w:val="25"/>
          <w:szCs w:val="25"/>
          <w:lang w:eastAsia="ru-RU"/>
        </w:rPr>
        <w:t>Item</w:t>
      </w:r>
      <w:proofErr w:type="spellEnd"/>
      <w:r w:rsidR="00BE5918" w:rsidRPr="00BE5918">
        <w:rPr>
          <w:rFonts w:ascii="Times New Roman" w:eastAsia="Times New Roman" w:hAnsi="Times New Roman" w:cs="Vrinda"/>
          <w:b/>
          <w:sz w:val="25"/>
          <w:szCs w:val="25"/>
          <w:lang w:eastAsia="ru-RU"/>
        </w:rPr>
        <w:t xml:space="preserve"> 1. </w:t>
      </w:r>
      <w:r w:rsidR="00B313B8" w:rsidRPr="00C30341">
        <w:rPr>
          <w:rFonts w:ascii="Times New Roman" w:eastAsia="Times New Roman" w:hAnsi="Times New Roman" w:cs="Arial"/>
          <w:b/>
          <w:bCs/>
          <w:iCs/>
          <w:sz w:val="25"/>
          <w:szCs w:val="25"/>
          <w:lang w:val="en-US" w:eastAsia="ru-RU"/>
        </w:rPr>
        <w:t>On recommendations to the Board of Directors of the Company regarding the item</w:t>
      </w:r>
      <w:r w:rsidR="00BE5918" w:rsidRPr="00C30341">
        <w:rPr>
          <w:rFonts w:ascii="Times New Roman" w:eastAsia="Times New Roman" w:hAnsi="Times New Roman" w:cs="Arial"/>
          <w:b/>
          <w:bCs/>
          <w:iCs/>
          <w:sz w:val="25"/>
          <w:szCs w:val="25"/>
          <w:lang w:val="en-US" w:eastAsia="ru-RU"/>
        </w:rPr>
        <w:t xml:space="preserve"> «</w:t>
      </w:r>
      <w:r w:rsidRPr="00C30341">
        <w:rPr>
          <w:rFonts w:ascii="Times New Roman" w:eastAsia="Times New Roman" w:hAnsi="Times New Roman" w:cs="Arial"/>
          <w:b/>
          <w:bCs/>
          <w:iCs/>
          <w:sz w:val="25"/>
          <w:szCs w:val="25"/>
          <w:lang w:val="en-US" w:eastAsia="ru-RU"/>
        </w:rPr>
        <w:t>On consideration of the report on the course of implementation of investment projects of IDGC of Centre, PJSC in 2Q 2021, included in the list of priority facilities</w:t>
      </w:r>
      <w:r w:rsidR="00BE5918" w:rsidRPr="00C30341">
        <w:rPr>
          <w:rFonts w:ascii="Times New Roman" w:eastAsia="Times New Roman" w:hAnsi="Times New Roman" w:cs="Arial"/>
          <w:b/>
          <w:bCs/>
          <w:iCs/>
          <w:sz w:val="25"/>
          <w:szCs w:val="25"/>
          <w:lang w:val="en-US" w:eastAsia="ru-RU"/>
        </w:rPr>
        <w:t>»</w:t>
      </w:r>
      <w:r w:rsidR="00BE5918" w:rsidRPr="00C30341">
        <w:rPr>
          <w:rFonts w:ascii="Times New Roman" w:eastAsia="Times New Roman" w:hAnsi="Times New Roman" w:cs="Vrinda"/>
          <w:b/>
          <w:sz w:val="25"/>
          <w:szCs w:val="25"/>
          <w:lang w:val="en-US" w:eastAsia="ru-RU"/>
        </w:rPr>
        <w:t>.</w:t>
      </w:r>
    </w:p>
    <w:p w14:paraId="225F0E7D" w14:textId="12A5A067" w:rsidR="00BE5918" w:rsidRPr="00BE5918" w:rsidRDefault="00C30341" w:rsidP="00BE5918">
      <w:pPr>
        <w:spacing w:after="0" w:line="240" w:lineRule="auto"/>
        <w:ind w:right="-2"/>
        <w:jc w:val="both"/>
        <w:rPr>
          <w:rFonts w:ascii="Times New Roman" w:eastAsia="Times New Roman" w:hAnsi="Times New Roman"/>
          <w:b/>
          <w:color w:val="000000"/>
          <w:sz w:val="25"/>
          <w:szCs w:val="25"/>
          <w:lang w:eastAsia="ru-RU"/>
        </w:rPr>
      </w:pPr>
      <w:proofErr w:type="spellStart"/>
      <w:r>
        <w:rPr>
          <w:rFonts w:ascii="Times New Roman" w:eastAsia="Times New Roman" w:hAnsi="Times New Roman"/>
          <w:b/>
          <w:sz w:val="25"/>
          <w:szCs w:val="25"/>
          <w:lang w:eastAsia="ru-RU"/>
        </w:rPr>
        <w:t>Decision</w:t>
      </w:r>
      <w:proofErr w:type="spellEnd"/>
      <w:r w:rsidR="00BE5918" w:rsidRPr="00BE5918">
        <w:rPr>
          <w:rFonts w:ascii="Times New Roman" w:eastAsia="Times New Roman" w:hAnsi="Times New Roman"/>
          <w:b/>
          <w:sz w:val="25"/>
          <w:szCs w:val="25"/>
          <w:lang w:eastAsia="ru-RU"/>
        </w:rPr>
        <w:t>:</w:t>
      </w:r>
    </w:p>
    <w:p w14:paraId="33BB90E0" w14:textId="42EF75CC" w:rsidR="00BE5918" w:rsidRPr="00C30341" w:rsidRDefault="00C30341" w:rsidP="00BE5918">
      <w:pPr>
        <w:tabs>
          <w:tab w:val="left" w:pos="426"/>
          <w:tab w:val="left" w:pos="1134"/>
        </w:tabs>
        <w:spacing w:after="0" w:line="240" w:lineRule="auto"/>
        <w:jc w:val="both"/>
        <w:rPr>
          <w:rFonts w:ascii="Times New Roman" w:eastAsia="Times New Roman" w:hAnsi="Times New Roman"/>
          <w:bCs/>
          <w:sz w:val="25"/>
          <w:szCs w:val="25"/>
          <w:lang w:val="en-US" w:eastAsia="ru-RU"/>
        </w:rPr>
      </w:pPr>
      <w:r w:rsidRPr="00C30341">
        <w:rPr>
          <w:rFonts w:ascii="Times New Roman" w:eastAsia="Times New Roman" w:hAnsi="Times New Roman"/>
          <w:bCs/>
          <w:sz w:val="25"/>
          <w:szCs w:val="25"/>
          <w:lang w:val="en-US" w:eastAsia="ru-RU"/>
        </w:rPr>
        <w:t>To recommend that the Board of Directors of the Company take the following decision</w:t>
      </w:r>
      <w:r w:rsidR="00BE5918" w:rsidRPr="00C30341">
        <w:rPr>
          <w:rFonts w:ascii="Times New Roman" w:eastAsia="Times New Roman" w:hAnsi="Times New Roman"/>
          <w:bCs/>
          <w:sz w:val="25"/>
          <w:szCs w:val="25"/>
          <w:lang w:val="en-US" w:eastAsia="ru-RU"/>
        </w:rPr>
        <w:t>:</w:t>
      </w:r>
    </w:p>
    <w:p w14:paraId="3DB1B572" w14:textId="26671533" w:rsidR="00BE5918" w:rsidRPr="00C30341" w:rsidRDefault="00BE5918" w:rsidP="00BE5918">
      <w:pPr>
        <w:tabs>
          <w:tab w:val="left" w:pos="426"/>
          <w:tab w:val="left" w:pos="1134"/>
        </w:tabs>
        <w:spacing w:after="0" w:line="240" w:lineRule="auto"/>
        <w:jc w:val="both"/>
        <w:rPr>
          <w:rFonts w:ascii="Times New Roman" w:eastAsia="Times New Roman" w:hAnsi="Times New Roman"/>
          <w:bCs/>
          <w:i/>
          <w:sz w:val="25"/>
          <w:szCs w:val="25"/>
          <w:lang w:val="en-US" w:eastAsia="ru-RU"/>
        </w:rPr>
      </w:pPr>
      <w:r w:rsidRPr="00C30341">
        <w:rPr>
          <w:rFonts w:ascii="Times New Roman" w:eastAsia="Times New Roman" w:hAnsi="Times New Roman"/>
          <w:bCs/>
          <w:i/>
          <w:sz w:val="25"/>
          <w:szCs w:val="25"/>
          <w:lang w:val="en-US" w:eastAsia="ru-RU"/>
        </w:rPr>
        <w:t>«</w:t>
      </w:r>
      <w:r w:rsidR="00C30341">
        <w:rPr>
          <w:rFonts w:ascii="Times New Roman" w:eastAsia="Times New Roman" w:hAnsi="Times New Roman"/>
          <w:bCs/>
          <w:i/>
          <w:sz w:val="25"/>
          <w:szCs w:val="25"/>
          <w:lang w:val="en-US" w:eastAsia="ru-RU"/>
        </w:rPr>
        <w:t>To</w:t>
      </w:r>
      <w:r w:rsidR="00C30341" w:rsidRPr="00C30341">
        <w:rPr>
          <w:rFonts w:ascii="Times New Roman" w:eastAsia="Times New Roman" w:hAnsi="Times New Roman"/>
          <w:bCs/>
          <w:i/>
          <w:sz w:val="25"/>
          <w:szCs w:val="25"/>
          <w:lang w:val="en-US" w:eastAsia="ru-RU"/>
        </w:rPr>
        <w:t xml:space="preserve"> </w:t>
      </w:r>
      <w:r w:rsidR="00C30341">
        <w:rPr>
          <w:rFonts w:ascii="Times New Roman" w:eastAsia="Times New Roman" w:hAnsi="Times New Roman"/>
          <w:bCs/>
          <w:i/>
          <w:sz w:val="25"/>
          <w:szCs w:val="25"/>
          <w:lang w:val="en-US" w:eastAsia="ru-RU"/>
        </w:rPr>
        <w:t>take</w:t>
      </w:r>
      <w:r w:rsidR="00C30341" w:rsidRPr="00C30341">
        <w:rPr>
          <w:rFonts w:ascii="Times New Roman" w:eastAsia="Times New Roman" w:hAnsi="Times New Roman"/>
          <w:bCs/>
          <w:i/>
          <w:sz w:val="25"/>
          <w:szCs w:val="25"/>
          <w:lang w:val="en-US" w:eastAsia="ru-RU"/>
        </w:rPr>
        <w:t xml:space="preserve"> </w:t>
      </w:r>
      <w:r w:rsidR="00C30341">
        <w:rPr>
          <w:rFonts w:ascii="Times New Roman" w:eastAsia="Times New Roman" w:hAnsi="Times New Roman"/>
          <w:bCs/>
          <w:i/>
          <w:sz w:val="25"/>
          <w:szCs w:val="25"/>
          <w:lang w:val="en-US" w:eastAsia="ru-RU"/>
        </w:rPr>
        <w:t>into</w:t>
      </w:r>
      <w:r w:rsidR="00C30341" w:rsidRPr="00C30341">
        <w:rPr>
          <w:rFonts w:ascii="Times New Roman" w:eastAsia="Times New Roman" w:hAnsi="Times New Roman"/>
          <w:bCs/>
          <w:i/>
          <w:sz w:val="25"/>
          <w:szCs w:val="25"/>
          <w:lang w:val="en-US" w:eastAsia="ru-RU"/>
        </w:rPr>
        <w:t xml:space="preserve"> consideration the report on the course of implementation of investment projects of IDGC of Centre, PJSC in 2Q 2021, included in the list of priority facilities</w:t>
      </w:r>
      <w:r w:rsidR="00C30341">
        <w:rPr>
          <w:rFonts w:ascii="Times New Roman" w:eastAsia="Times New Roman" w:hAnsi="Times New Roman"/>
          <w:bCs/>
          <w:i/>
          <w:sz w:val="25"/>
          <w:szCs w:val="25"/>
          <w:lang w:val="en-US" w:eastAsia="ru-RU"/>
        </w:rPr>
        <w:t>,</w:t>
      </w:r>
      <w:r w:rsidR="00C30341" w:rsidRPr="00C30341">
        <w:rPr>
          <w:rFonts w:ascii="Times New Roman" w:eastAsia="Times New Roman" w:hAnsi="Times New Roman"/>
          <w:bCs/>
          <w:i/>
          <w:sz w:val="25"/>
          <w:szCs w:val="25"/>
          <w:lang w:val="en-US" w:eastAsia="ru-RU"/>
        </w:rPr>
        <w:t xml:space="preserve"> </w:t>
      </w:r>
      <w:r w:rsidR="00C30341" w:rsidRPr="00C30341">
        <w:rPr>
          <w:rFonts w:ascii="Times New Roman" w:eastAsia="Times New Roman" w:hAnsi="Times New Roman"/>
          <w:bCs/>
          <w:i/>
          <w:sz w:val="25"/>
          <w:szCs w:val="25"/>
          <w:lang w:val="en-US" w:eastAsia="ru-RU"/>
        </w:rPr>
        <w:t>in accordance with the Appendix</w:t>
      </w:r>
      <w:r w:rsidRPr="00C30341">
        <w:rPr>
          <w:rFonts w:ascii="Times New Roman" w:eastAsia="Times New Roman" w:hAnsi="Times New Roman"/>
          <w:bCs/>
          <w:i/>
          <w:sz w:val="25"/>
          <w:szCs w:val="25"/>
          <w:lang w:val="en-US" w:eastAsia="ru-RU"/>
        </w:rPr>
        <w:t>».</w:t>
      </w:r>
    </w:p>
    <w:p w14:paraId="658AA89C" w14:textId="207EBA76" w:rsidR="004D2CDF" w:rsidRPr="00E626CB" w:rsidRDefault="00C30341" w:rsidP="00A5508C">
      <w:pPr>
        <w:tabs>
          <w:tab w:val="left" w:pos="709"/>
          <w:tab w:val="left" w:pos="9214"/>
        </w:tabs>
        <w:spacing w:after="0" w:line="240" w:lineRule="auto"/>
        <w:jc w:val="both"/>
        <w:rPr>
          <w:rFonts w:ascii="Times New Roman" w:hAnsi="Times New Roman"/>
          <w:b/>
          <w:sz w:val="25"/>
          <w:szCs w:val="25"/>
        </w:rPr>
      </w:pPr>
      <w:proofErr w:type="spellStart"/>
      <w:r>
        <w:rPr>
          <w:rFonts w:ascii="Times New Roman" w:hAnsi="Times New Roman"/>
          <w:b/>
          <w:sz w:val="25"/>
          <w:szCs w:val="25"/>
        </w:rPr>
        <w:t>Voting</w:t>
      </w:r>
      <w:proofErr w:type="spellEnd"/>
      <w:r>
        <w:rPr>
          <w:rFonts w:ascii="Times New Roman" w:hAnsi="Times New Roman"/>
          <w:b/>
          <w:sz w:val="25"/>
          <w:szCs w:val="25"/>
        </w:rPr>
        <w:t xml:space="preserve"> </w:t>
      </w:r>
      <w:proofErr w:type="spellStart"/>
      <w:r>
        <w:rPr>
          <w:rFonts w:ascii="Times New Roman" w:hAnsi="Times New Roman"/>
          <w:b/>
          <w:sz w:val="25"/>
          <w:szCs w:val="25"/>
        </w:rPr>
        <w:t>results</w:t>
      </w:r>
      <w:proofErr w:type="spellEnd"/>
      <w:r w:rsidR="004D2CDF" w:rsidRPr="00E626CB">
        <w:rPr>
          <w:rFonts w:ascii="Times New Roman" w:hAnsi="Times New Roman"/>
          <w:b/>
          <w:sz w:val="25"/>
          <w:szCs w:val="25"/>
        </w:rPr>
        <w:t>:</w:t>
      </w:r>
    </w:p>
    <w:p w14:paraId="13734C7B" w14:textId="4FB25EBA" w:rsidR="00CD2AF7" w:rsidRPr="00CD2AF7" w:rsidRDefault="00B313B8" w:rsidP="00CD2AF7">
      <w:pPr>
        <w:numPr>
          <w:ilvl w:val="0"/>
          <w:numId w:val="16"/>
        </w:numPr>
        <w:tabs>
          <w:tab w:val="left" w:pos="426"/>
        </w:tabs>
        <w:spacing w:after="0" w:line="240" w:lineRule="auto"/>
        <w:jc w:val="both"/>
        <w:rPr>
          <w:rFonts w:ascii="Times New Roman" w:hAnsi="Times New Roman"/>
          <w:bCs/>
          <w:sz w:val="25"/>
          <w:szCs w:val="25"/>
        </w:rPr>
      </w:pPr>
      <w:proofErr w:type="spellStart"/>
      <w:r>
        <w:rPr>
          <w:rFonts w:ascii="Times New Roman" w:hAnsi="Times New Roman"/>
          <w:bCs/>
          <w:sz w:val="25"/>
          <w:szCs w:val="25"/>
        </w:rPr>
        <w:t>Artem</w:t>
      </w:r>
      <w:proofErr w:type="spellEnd"/>
      <w:r>
        <w:rPr>
          <w:rFonts w:ascii="Times New Roman" w:hAnsi="Times New Roman"/>
          <w:bCs/>
          <w:sz w:val="25"/>
          <w:szCs w:val="25"/>
        </w:rPr>
        <w:t xml:space="preserve"> </w:t>
      </w:r>
      <w:proofErr w:type="spellStart"/>
      <w:r>
        <w:rPr>
          <w:rFonts w:ascii="Times New Roman" w:hAnsi="Times New Roman"/>
          <w:bCs/>
          <w:sz w:val="25"/>
          <w:szCs w:val="25"/>
        </w:rPr>
        <w:t>Gennadievich</w:t>
      </w:r>
      <w:proofErr w:type="spellEnd"/>
      <w:r>
        <w:rPr>
          <w:rFonts w:ascii="Times New Roman" w:hAnsi="Times New Roman"/>
          <w:bCs/>
          <w:sz w:val="25"/>
          <w:szCs w:val="25"/>
        </w:rPr>
        <w:t xml:space="preserve"> </w:t>
      </w:r>
      <w:proofErr w:type="spellStart"/>
      <w:r>
        <w:rPr>
          <w:rFonts w:ascii="Times New Roman" w:hAnsi="Times New Roman"/>
          <w:bCs/>
          <w:sz w:val="25"/>
          <w:szCs w:val="25"/>
        </w:rPr>
        <w:t>Aleshin</w:t>
      </w:r>
      <w:proofErr w:type="spellEnd"/>
      <w:r w:rsidR="00CD2AF7" w:rsidRPr="00E626CB">
        <w:rPr>
          <w:rFonts w:ascii="Times New Roman" w:hAnsi="Times New Roman"/>
          <w:bCs/>
          <w:sz w:val="25"/>
          <w:szCs w:val="25"/>
        </w:rPr>
        <w:tab/>
      </w:r>
      <w:r w:rsidR="00CD2AF7" w:rsidRPr="00E626CB">
        <w:rPr>
          <w:rFonts w:ascii="Times New Roman" w:hAnsi="Times New Roman"/>
          <w:bCs/>
          <w:sz w:val="25"/>
          <w:szCs w:val="25"/>
        </w:rPr>
        <w:tab/>
      </w:r>
      <w:r w:rsidR="00CD2AF7">
        <w:rPr>
          <w:rFonts w:ascii="Times New Roman" w:hAnsi="Times New Roman"/>
          <w:bCs/>
          <w:sz w:val="25"/>
          <w:szCs w:val="25"/>
        </w:rPr>
        <w:tab/>
      </w:r>
      <w:r w:rsidR="00CD2AF7" w:rsidRPr="00E626CB">
        <w:rPr>
          <w:rFonts w:ascii="Times New Roman" w:hAnsi="Times New Roman"/>
          <w:bCs/>
          <w:sz w:val="25"/>
          <w:szCs w:val="25"/>
        </w:rPr>
        <w:t>- «</w:t>
      </w:r>
      <w:r w:rsidR="003C1DD1">
        <w:rPr>
          <w:rFonts w:ascii="Times New Roman" w:hAnsi="Times New Roman"/>
          <w:bCs/>
          <w:sz w:val="25"/>
          <w:szCs w:val="25"/>
        </w:rPr>
        <w:t>FOR</w:t>
      </w:r>
      <w:r w:rsidR="00CD2AF7" w:rsidRPr="00E626CB">
        <w:rPr>
          <w:rFonts w:ascii="Times New Roman" w:hAnsi="Times New Roman"/>
          <w:bCs/>
          <w:sz w:val="25"/>
          <w:szCs w:val="25"/>
        </w:rPr>
        <w:t>»</w:t>
      </w:r>
    </w:p>
    <w:p w14:paraId="4949BC10" w14:textId="6B47F45D" w:rsidR="00CD2AF7" w:rsidRPr="00CD2AF7" w:rsidRDefault="00B313B8" w:rsidP="00CD2AF7">
      <w:pPr>
        <w:numPr>
          <w:ilvl w:val="0"/>
          <w:numId w:val="16"/>
        </w:numPr>
        <w:tabs>
          <w:tab w:val="left" w:pos="426"/>
        </w:tabs>
        <w:spacing w:after="0" w:line="240" w:lineRule="auto"/>
        <w:jc w:val="both"/>
        <w:rPr>
          <w:rFonts w:ascii="Times New Roman" w:hAnsi="Times New Roman"/>
          <w:bCs/>
          <w:sz w:val="25"/>
          <w:szCs w:val="25"/>
        </w:rPr>
      </w:pPr>
      <w:r>
        <w:rPr>
          <w:rFonts w:ascii="Times New Roman" w:hAnsi="Times New Roman"/>
          <w:bCs/>
          <w:sz w:val="25"/>
          <w:szCs w:val="25"/>
        </w:rPr>
        <w:t xml:space="preserve">Alexander </w:t>
      </w:r>
      <w:proofErr w:type="spellStart"/>
      <w:r>
        <w:rPr>
          <w:rFonts w:ascii="Times New Roman" w:hAnsi="Times New Roman"/>
          <w:bCs/>
          <w:sz w:val="25"/>
          <w:szCs w:val="25"/>
        </w:rPr>
        <w:t>Viktorovich</w:t>
      </w:r>
      <w:proofErr w:type="spellEnd"/>
      <w:r>
        <w:rPr>
          <w:rFonts w:ascii="Times New Roman" w:hAnsi="Times New Roman"/>
          <w:bCs/>
          <w:sz w:val="25"/>
          <w:szCs w:val="25"/>
        </w:rPr>
        <w:t xml:space="preserve"> </w:t>
      </w:r>
      <w:proofErr w:type="spellStart"/>
      <w:r>
        <w:rPr>
          <w:rFonts w:ascii="Times New Roman" w:hAnsi="Times New Roman"/>
          <w:bCs/>
          <w:sz w:val="25"/>
          <w:szCs w:val="25"/>
        </w:rPr>
        <w:t>Golovtsov</w:t>
      </w:r>
      <w:proofErr w:type="spellEnd"/>
      <w:r w:rsidR="00CD2AF7" w:rsidRPr="00E626CB">
        <w:rPr>
          <w:rFonts w:ascii="Times New Roman" w:hAnsi="Times New Roman"/>
          <w:bCs/>
          <w:sz w:val="25"/>
          <w:szCs w:val="25"/>
        </w:rPr>
        <w:tab/>
      </w:r>
      <w:r w:rsidR="00CD2AF7" w:rsidRPr="00E626CB">
        <w:rPr>
          <w:rFonts w:ascii="Times New Roman" w:hAnsi="Times New Roman"/>
          <w:bCs/>
          <w:sz w:val="25"/>
          <w:szCs w:val="25"/>
        </w:rPr>
        <w:tab/>
        <w:t>- «</w:t>
      </w:r>
      <w:r w:rsidR="003C1DD1">
        <w:rPr>
          <w:rFonts w:ascii="Times New Roman" w:hAnsi="Times New Roman"/>
          <w:bCs/>
          <w:sz w:val="25"/>
          <w:szCs w:val="25"/>
        </w:rPr>
        <w:t>FOR</w:t>
      </w:r>
      <w:r w:rsidR="00CD2AF7" w:rsidRPr="00E626CB">
        <w:rPr>
          <w:rFonts w:ascii="Times New Roman" w:hAnsi="Times New Roman"/>
          <w:bCs/>
          <w:sz w:val="25"/>
          <w:szCs w:val="25"/>
        </w:rPr>
        <w:t>»</w:t>
      </w:r>
    </w:p>
    <w:p w14:paraId="2CC08030" w14:textId="18260C87" w:rsidR="00CD2AF7" w:rsidRPr="00CD2AF7" w:rsidRDefault="00B313B8" w:rsidP="00CD2AF7">
      <w:pPr>
        <w:numPr>
          <w:ilvl w:val="0"/>
          <w:numId w:val="16"/>
        </w:numPr>
        <w:tabs>
          <w:tab w:val="left" w:pos="426"/>
        </w:tabs>
        <w:spacing w:after="0" w:line="240" w:lineRule="auto"/>
        <w:jc w:val="both"/>
        <w:rPr>
          <w:rFonts w:ascii="Times New Roman" w:hAnsi="Times New Roman"/>
          <w:bCs/>
          <w:sz w:val="25"/>
          <w:szCs w:val="25"/>
        </w:rPr>
      </w:pPr>
      <w:proofErr w:type="spellStart"/>
      <w:r>
        <w:rPr>
          <w:rFonts w:ascii="Times New Roman" w:hAnsi="Times New Roman"/>
          <w:bCs/>
          <w:sz w:val="25"/>
          <w:szCs w:val="25"/>
        </w:rPr>
        <w:t>Pavel</w:t>
      </w:r>
      <w:proofErr w:type="spellEnd"/>
      <w:r>
        <w:rPr>
          <w:rFonts w:ascii="Times New Roman" w:hAnsi="Times New Roman"/>
          <w:bCs/>
          <w:sz w:val="25"/>
          <w:szCs w:val="25"/>
        </w:rPr>
        <w:t xml:space="preserve"> </w:t>
      </w:r>
      <w:proofErr w:type="spellStart"/>
      <w:r>
        <w:rPr>
          <w:rFonts w:ascii="Times New Roman" w:hAnsi="Times New Roman"/>
          <w:bCs/>
          <w:sz w:val="25"/>
          <w:szCs w:val="25"/>
        </w:rPr>
        <w:t>Vladimirovich</w:t>
      </w:r>
      <w:proofErr w:type="spellEnd"/>
      <w:r>
        <w:rPr>
          <w:rFonts w:ascii="Times New Roman" w:hAnsi="Times New Roman"/>
          <w:bCs/>
          <w:sz w:val="25"/>
          <w:szCs w:val="25"/>
        </w:rPr>
        <w:t xml:space="preserve"> </w:t>
      </w:r>
      <w:proofErr w:type="spellStart"/>
      <w:r>
        <w:rPr>
          <w:rFonts w:ascii="Times New Roman" w:hAnsi="Times New Roman"/>
          <w:bCs/>
          <w:sz w:val="25"/>
          <w:szCs w:val="25"/>
        </w:rPr>
        <w:t>Grebtsov</w:t>
      </w:r>
      <w:proofErr w:type="spellEnd"/>
      <w:r w:rsidR="00CD2AF7" w:rsidRPr="00E626CB">
        <w:rPr>
          <w:rFonts w:ascii="Times New Roman" w:hAnsi="Times New Roman"/>
          <w:bCs/>
          <w:sz w:val="25"/>
          <w:szCs w:val="25"/>
        </w:rPr>
        <w:tab/>
      </w:r>
      <w:r w:rsidR="00CD2AF7" w:rsidRPr="00E626CB">
        <w:rPr>
          <w:rFonts w:ascii="Times New Roman" w:hAnsi="Times New Roman"/>
          <w:bCs/>
          <w:sz w:val="25"/>
          <w:szCs w:val="25"/>
        </w:rPr>
        <w:tab/>
      </w:r>
      <w:r w:rsidR="003C1DD1">
        <w:rPr>
          <w:rFonts w:ascii="Times New Roman" w:hAnsi="Times New Roman"/>
          <w:bCs/>
          <w:sz w:val="25"/>
          <w:szCs w:val="25"/>
        </w:rPr>
        <w:tab/>
      </w:r>
      <w:r w:rsidR="00CD2AF7" w:rsidRPr="00E626CB">
        <w:rPr>
          <w:rFonts w:ascii="Times New Roman" w:hAnsi="Times New Roman"/>
          <w:bCs/>
          <w:sz w:val="25"/>
          <w:szCs w:val="25"/>
        </w:rPr>
        <w:t>- «</w:t>
      </w:r>
      <w:r w:rsidR="003C1DD1">
        <w:rPr>
          <w:rFonts w:ascii="Times New Roman" w:hAnsi="Times New Roman"/>
          <w:bCs/>
          <w:sz w:val="25"/>
          <w:szCs w:val="25"/>
        </w:rPr>
        <w:t>FOR</w:t>
      </w:r>
      <w:r w:rsidR="00CD2AF7" w:rsidRPr="00E626CB">
        <w:rPr>
          <w:rFonts w:ascii="Times New Roman" w:hAnsi="Times New Roman"/>
          <w:bCs/>
          <w:sz w:val="25"/>
          <w:szCs w:val="25"/>
        </w:rPr>
        <w:t>»</w:t>
      </w:r>
    </w:p>
    <w:p w14:paraId="70028B20" w14:textId="6EBAB1D4" w:rsidR="00CD2AF7" w:rsidRPr="00CD2AF7" w:rsidRDefault="00B313B8" w:rsidP="00CD2AF7">
      <w:pPr>
        <w:numPr>
          <w:ilvl w:val="0"/>
          <w:numId w:val="16"/>
        </w:numPr>
        <w:tabs>
          <w:tab w:val="left" w:pos="426"/>
        </w:tabs>
        <w:spacing w:after="0" w:line="240" w:lineRule="auto"/>
        <w:jc w:val="both"/>
        <w:rPr>
          <w:rFonts w:ascii="Times New Roman" w:hAnsi="Times New Roman"/>
          <w:bCs/>
          <w:sz w:val="25"/>
          <w:szCs w:val="25"/>
        </w:rPr>
      </w:pPr>
      <w:proofErr w:type="spellStart"/>
      <w:r>
        <w:rPr>
          <w:rFonts w:ascii="Times New Roman" w:hAnsi="Times New Roman"/>
          <w:bCs/>
          <w:sz w:val="25"/>
          <w:szCs w:val="25"/>
        </w:rPr>
        <w:t>Vitaly</w:t>
      </w:r>
      <w:proofErr w:type="spellEnd"/>
      <w:r>
        <w:rPr>
          <w:rFonts w:ascii="Times New Roman" w:hAnsi="Times New Roman"/>
          <w:bCs/>
          <w:sz w:val="25"/>
          <w:szCs w:val="25"/>
        </w:rPr>
        <w:t xml:space="preserve"> </w:t>
      </w:r>
      <w:proofErr w:type="spellStart"/>
      <w:r>
        <w:rPr>
          <w:rFonts w:ascii="Times New Roman" w:hAnsi="Times New Roman"/>
          <w:bCs/>
          <w:sz w:val="25"/>
          <w:szCs w:val="25"/>
        </w:rPr>
        <w:t>Yuryevich</w:t>
      </w:r>
      <w:proofErr w:type="spellEnd"/>
      <w:r>
        <w:rPr>
          <w:rFonts w:ascii="Times New Roman" w:hAnsi="Times New Roman"/>
          <w:bCs/>
          <w:sz w:val="25"/>
          <w:szCs w:val="25"/>
        </w:rPr>
        <w:t xml:space="preserve"> </w:t>
      </w:r>
      <w:proofErr w:type="spellStart"/>
      <w:r>
        <w:rPr>
          <w:rFonts w:ascii="Times New Roman" w:hAnsi="Times New Roman"/>
          <w:bCs/>
          <w:sz w:val="25"/>
          <w:szCs w:val="25"/>
        </w:rPr>
        <w:t>Zarkhin</w:t>
      </w:r>
      <w:proofErr w:type="spellEnd"/>
      <w:r w:rsidR="00CD2AF7" w:rsidRPr="00E626CB">
        <w:rPr>
          <w:rFonts w:ascii="Times New Roman" w:hAnsi="Times New Roman"/>
          <w:bCs/>
          <w:sz w:val="25"/>
          <w:szCs w:val="25"/>
        </w:rPr>
        <w:tab/>
      </w:r>
      <w:r w:rsidR="00CD2AF7" w:rsidRPr="00E626CB">
        <w:rPr>
          <w:rFonts w:ascii="Times New Roman" w:hAnsi="Times New Roman"/>
          <w:bCs/>
          <w:sz w:val="25"/>
          <w:szCs w:val="25"/>
        </w:rPr>
        <w:tab/>
      </w:r>
      <w:r w:rsidR="00CD2AF7">
        <w:rPr>
          <w:rFonts w:ascii="Times New Roman" w:hAnsi="Times New Roman"/>
          <w:bCs/>
          <w:sz w:val="25"/>
          <w:szCs w:val="25"/>
        </w:rPr>
        <w:tab/>
      </w:r>
      <w:r w:rsidR="00CD2AF7" w:rsidRPr="00E626CB">
        <w:rPr>
          <w:rFonts w:ascii="Times New Roman" w:hAnsi="Times New Roman"/>
          <w:bCs/>
          <w:sz w:val="25"/>
          <w:szCs w:val="25"/>
        </w:rPr>
        <w:t>- «</w:t>
      </w:r>
      <w:r w:rsidR="003C1DD1">
        <w:rPr>
          <w:rFonts w:ascii="Times New Roman" w:hAnsi="Times New Roman"/>
          <w:bCs/>
          <w:sz w:val="25"/>
          <w:szCs w:val="25"/>
        </w:rPr>
        <w:t>ABSTAINED</w:t>
      </w:r>
      <w:r w:rsidR="00CD2AF7" w:rsidRPr="00E626CB">
        <w:rPr>
          <w:rFonts w:ascii="Times New Roman" w:hAnsi="Times New Roman"/>
          <w:bCs/>
          <w:sz w:val="25"/>
          <w:szCs w:val="25"/>
        </w:rPr>
        <w:t>»</w:t>
      </w:r>
    </w:p>
    <w:p w14:paraId="2CA034BA" w14:textId="4989CE85" w:rsidR="00CD2AF7" w:rsidRDefault="00B313B8" w:rsidP="00CD2AF7">
      <w:pPr>
        <w:numPr>
          <w:ilvl w:val="0"/>
          <w:numId w:val="16"/>
        </w:numPr>
        <w:tabs>
          <w:tab w:val="left" w:pos="426"/>
        </w:tabs>
        <w:spacing w:after="0" w:line="240" w:lineRule="auto"/>
        <w:jc w:val="both"/>
        <w:rPr>
          <w:rFonts w:ascii="Times New Roman" w:hAnsi="Times New Roman"/>
          <w:bCs/>
          <w:sz w:val="25"/>
          <w:szCs w:val="25"/>
        </w:rPr>
      </w:pPr>
      <w:proofErr w:type="spellStart"/>
      <w:r>
        <w:rPr>
          <w:rFonts w:ascii="Times New Roman" w:hAnsi="Times New Roman"/>
          <w:bCs/>
          <w:sz w:val="25"/>
          <w:szCs w:val="25"/>
        </w:rPr>
        <w:t>Vladislav</w:t>
      </w:r>
      <w:proofErr w:type="spellEnd"/>
      <w:r>
        <w:rPr>
          <w:rFonts w:ascii="Times New Roman" w:hAnsi="Times New Roman"/>
          <w:bCs/>
          <w:sz w:val="25"/>
          <w:szCs w:val="25"/>
        </w:rPr>
        <w:t xml:space="preserve"> </w:t>
      </w:r>
      <w:proofErr w:type="spellStart"/>
      <w:r>
        <w:rPr>
          <w:rFonts w:ascii="Times New Roman" w:hAnsi="Times New Roman"/>
          <w:bCs/>
          <w:sz w:val="25"/>
          <w:szCs w:val="25"/>
        </w:rPr>
        <w:t>Albertovich</w:t>
      </w:r>
      <w:proofErr w:type="spellEnd"/>
      <w:r>
        <w:rPr>
          <w:rFonts w:ascii="Times New Roman" w:hAnsi="Times New Roman"/>
          <w:bCs/>
          <w:sz w:val="25"/>
          <w:szCs w:val="25"/>
        </w:rPr>
        <w:t xml:space="preserve"> </w:t>
      </w:r>
      <w:proofErr w:type="spellStart"/>
      <w:r>
        <w:rPr>
          <w:rFonts w:ascii="Times New Roman" w:hAnsi="Times New Roman"/>
          <w:bCs/>
          <w:sz w:val="25"/>
          <w:szCs w:val="25"/>
        </w:rPr>
        <w:t>Kapitonov</w:t>
      </w:r>
      <w:proofErr w:type="spellEnd"/>
      <w:r w:rsidR="00CD2AF7" w:rsidRPr="00E626CB">
        <w:rPr>
          <w:rFonts w:ascii="Times New Roman" w:hAnsi="Times New Roman"/>
          <w:bCs/>
          <w:sz w:val="25"/>
          <w:szCs w:val="25"/>
        </w:rPr>
        <w:tab/>
      </w:r>
      <w:r w:rsidR="00CD2AF7" w:rsidRPr="00E626CB">
        <w:rPr>
          <w:rFonts w:ascii="Times New Roman" w:hAnsi="Times New Roman"/>
          <w:bCs/>
          <w:sz w:val="25"/>
          <w:szCs w:val="25"/>
        </w:rPr>
        <w:tab/>
        <w:t>- «</w:t>
      </w:r>
      <w:r w:rsidR="003C1DD1">
        <w:rPr>
          <w:rFonts w:ascii="Times New Roman" w:hAnsi="Times New Roman"/>
          <w:bCs/>
          <w:sz w:val="25"/>
          <w:szCs w:val="25"/>
        </w:rPr>
        <w:t>FOR</w:t>
      </w:r>
      <w:r w:rsidR="00CD2AF7" w:rsidRPr="00E626CB">
        <w:rPr>
          <w:rFonts w:ascii="Times New Roman" w:hAnsi="Times New Roman"/>
          <w:bCs/>
          <w:sz w:val="25"/>
          <w:szCs w:val="25"/>
        </w:rPr>
        <w:t>»</w:t>
      </w:r>
    </w:p>
    <w:p w14:paraId="19137ED7" w14:textId="06BB54B6" w:rsidR="00CD2AF7" w:rsidRPr="00CD2AF7" w:rsidRDefault="00B313B8" w:rsidP="00CD2AF7">
      <w:pPr>
        <w:numPr>
          <w:ilvl w:val="0"/>
          <w:numId w:val="16"/>
        </w:numPr>
        <w:tabs>
          <w:tab w:val="left" w:pos="426"/>
        </w:tabs>
        <w:spacing w:after="0" w:line="240" w:lineRule="auto"/>
        <w:jc w:val="both"/>
        <w:rPr>
          <w:rFonts w:ascii="Times New Roman" w:hAnsi="Times New Roman"/>
          <w:bCs/>
          <w:sz w:val="25"/>
          <w:szCs w:val="25"/>
        </w:rPr>
      </w:pPr>
      <w:proofErr w:type="spellStart"/>
      <w:r>
        <w:rPr>
          <w:rFonts w:ascii="Times New Roman" w:hAnsi="Times New Roman"/>
          <w:bCs/>
          <w:sz w:val="25"/>
          <w:szCs w:val="25"/>
        </w:rPr>
        <w:t>Anastasiya</w:t>
      </w:r>
      <w:proofErr w:type="spellEnd"/>
      <w:r>
        <w:rPr>
          <w:rFonts w:ascii="Times New Roman" w:hAnsi="Times New Roman"/>
          <w:bCs/>
          <w:sz w:val="25"/>
          <w:szCs w:val="25"/>
        </w:rPr>
        <w:t xml:space="preserve"> </w:t>
      </w:r>
      <w:proofErr w:type="spellStart"/>
      <w:r>
        <w:rPr>
          <w:rFonts w:ascii="Times New Roman" w:hAnsi="Times New Roman"/>
          <w:bCs/>
          <w:sz w:val="25"/>
          <w:szCs w:val="25"/>
        </w:rPr>
        <w:t>Igorevna</w:t>
      </w:r>
      <w:proofErr w:type="spellEnd"/>
      <w:r>
        <w:rPr>
          <w:rFonts w:ascii="Times New Roman" w:hAnsi="Times New Roman"/>
          <w:bCs/>
          <w:sz w:val="25"/>
          <w:szCs w:val="25"/>
        </w:rPr>
        <w:t xml:space="preserve"> </w:t>
      </w:r>
      <w:proofErr w:type="spellStart"/>
      <w:r>
        <w:rPr>
          <w:rFonts w:ascii="Times New Roman" w:hAnsi="Times New Roman"/>
          <w:bCs/>
          <w:sz w:val="25"/>
          <w:szCs w:val="25"/>
        </w:rPr>
        <w:t>Krupenina</w:t>
      </w:r>
      <w:proofErr w:type="spellEnd"/>
      <w:r w:rsidR="00CD2AF7" w:rsidRPr="00E626CB">
        <w:rPr>
          <w:rFonts w:ascii="Times New Roman" w:hAnsi="Times New Roman"/>
          <w:bCs/>
          <w:sz w:val="25"/>
          <w:szCs w:val="25"/>
        </w:rPr>
        <w:tab/>
      </w:r>
      <w:r w:rsidR="00CD2AF7" w:rsidRPr="00E626CB">
        <w:rPr>
          <w:rFonts w:ascii="Times New Roman" w:hAnsi="Times New Roman"/>
          <w:bCs/>
          <w:sz w:val="25"/>
          <w:szCs w:val="25"/>
        </w:rPr>
        <w:tab/>
      </w:r>
      <w:r w:rsidR="003C1DD1">
        <w:rPr>
          <w:rFonts w:ascii="Times New Roman" w:hAnsi="Times New Roman"/>
          <w:bCs/>
          <w:sz w:val="25"/>
          <w:szCs w:val="25"/>
        </w:rPr>
        <w:tab/>
      </w:r>
      <w:r w:rsidR="00CD2AF7" w:rsidRPr="00E626CB">
        <w:rPr>
          <w:rFonts w:ascii="Times New Roman" w:hAnsi="Times New Roman"/>
          <w:bCs/>
          <w:sz w:val="25"/>
          <w:szCs w:val="25"/>
        </w:rPr>
        <w:t>- «</w:t>
      </w:r>
      <w:r w:rsidR="003C1DD1">
        <w:rPr>
          <w:rFonts w:ascii="Times New Roman" w:hAnsi="Times New Roman"/>
          <w:bCs/>
          <w:sz w:val="25"/>
          <w:szCs w:val="25"/>
        </w:rPr>
        <w:t>FOR</w:t>
      </w:r>
      <w:r w:rsidR="00CD2AF7" w:rsidRPr="00E626CB">
        <w:rPr>
          <w:rFonts w:ascii="Times New Roman" w:hAnsi="Times New Roman"/>
          <w:bCs/>
          <w:sz w:val="25"/>
          <w:szCs w:val="25"/>
        </w:rPr>
        <w:t>»</w:t>
      </w:r>
    </w:p>
    <w:p w14:paraId="1BF5CB95" w14:textId="5BAD9066" w:rsidR="00CD2AF7" w:rsidRPr="00CD2AF7" w:rsidRDefault="00B313B8" w:rsidP="00CD2AF7">
      <w:pPr>
        <w:numPr>
          <w:ilvl w:val="0"/>
          <w:numId w:val="16"/>
        </w:numPr>
        <w:tabs>
          <w:tab w:val="left" w:pos="426"/>
        </w:tabs>
        <w:spacing w:after="0" w:line="240" w:lineRule="auto"/>
        <w:jc w:val="both"/>
        <w:rPr>
          <w:rFonts w:ascii="Times New Roman" w:hAnsi="Times New Roman"/>
          <w:bCs/>
          <w:sz w:val="25"/>
          <w:szCs w:val="25"/>
        </w:rPr>
      </w:pPr>
      <w:proofErr w:type="spellStart"/>
      <w:r>
        <w:rPr>
          <w:rFonts w:ascii="Times New Roman" w:hAnsi="Times New Roman"/>
          <w:bCs/>
          <w:sz w:val="25"/>
          <w:szCs w:val="25"/>
        </w:rPr>
        <w:t>Dmitry</w:t>
      </w:r>
      <w:proofErr w:type="spellEnd"/>
      <w:r>
        <w:rPr>
          <w:rFonts w:ascii="Times New Roman" w:hAnsi="Times New Roman"/>
          <w:bCs/>
          <w:sz w:val="25"/>
          <w:szCs w:val="25"/>
        </w:rPr>
        <w:t xml:space="preserve"> </w:t>
      </w:r>
      <w:proofErr w:type="spellStart"/>
      <w:r>
        <w:rPr>
          <w:rFonts w:ascii="Times New Roman" w:hAnsi="Times New Roman"/>
          <w:bCs/>
          <w:sz w:val="25"/>
          <w:szCs w:val="25"/>
        </w:rPr>
        <w:t>Dmitrievich</w:t>
      </w:r>
      <w:proofErr w:type="spellEnd"/>
      <w:r>
        <w:rPr>
          <w:rFonts w:ascii="Times New Roman" w:hAnsi="Times New Roman"/>
          <w:bCs/>
          <w:sz w:val="25"/>
          <w:szCs w:val="25"/>
        </w:rPr>
        <w:t xml:space="preserve"> </w:t>
      </w:r>
      <w:proofErr w:type="spellStart"/>
      <w:r>
        <w:rPr>
          <w:rFonts w:ascii="Times New Roman" w:hAnsi="Times New Roman"/>
          <w:bCs/>
          <w:sz w:val="25"/>
          <w:szCs w:val="25"/>
        </w:rPr>
        <w:t>Mikheev</w:t>
      </w:r>
      <w:proofErr w:type="spellEnd"/>
      <w:r w:rsidR="00CD2AF7" w:rsidRPr="00E626CB">
        <w:rPr>
          <w:rFonts w:ascii="Times New Roman" w:hAnsi="Times New Roman"/>
          <w:bCs/>
          <w:sz w:val="25"/>
          <w:szCs w:val="25"/>
        </w:rPr>
        <w:tab/>
      </w:r>
      <w:r w:rsidR="00CD2AF7" w:rsidRPr="00E626CB">
        <w:rPr>
          <w:rFonts w:ascii="Times New Roman" w:hAnsi="Times New Roman"/>
          <w:bCs/>
          <w:sz w:val="25"/>
          <w:szCs w:val="25"/>
        </w:rPr>
        <w:tab/>
      </w:r>
      <w:r w:rsidR="003C1DD1">
        <w:rPr>
          <w:rFonts w:ascii="Times New Roman" w:hAnsi="Times New Roman"/>
          <w:bCs/>
          <w:sz w:val="25"/>
          <w:szCs w:val="25"/>
        </w:rPr>
        <w:tab/>
      </w:r>
      <w:r w:rsidR="00CD2AF7" w:rsidRPr="00E626CB">
        <w:rPr>
          <w:rFonts w:ascii="Times New Roman" w:hAnsi="Times New Roman"/>
          <w:bCs/>
          <w:sz w:val="25"/>
          <w:szCs w:val="25"/>
        </w:rPr>
        <w:t>- «</w:t>
      </w:r>
      <w:r w:rsidR="003C1DD1">
        <w:rPr>
          <w:rFonts w:ascii="Times New Roman" w:hAnsi="Times New Roman"/>
          <w:bCs/>
          <w:sz w:val="25"/>
          <w:szCs w:val="25"/>
        </w:rPr>
        <w:t>FOR</w:t>
      </w:r>
      <w:r w:rsidR="00CD2AF7" w:rsidRPr="00E626CB">
        <w:rPr>
          <w:rFonts w:ascii="Times New Roman" w:hAnsi="Times New Roman"/>
          <w:bCs/>
          <w:sz w:val="25"/>
          <w:szCs w:val="25"/>
        </w:rPr>
        <w:t>»</w:t>
      </w:r>
    </w:p>
    <w:p w14:paraId="3F8FE5ED" w14:textId="0ACA1278" w:rsidR="00CD2AF7" w:rsidRPr="00CD2AF7" w:rsidRDefault="00B313B8" w:rsidP="00CD2AF7">
      <w:pPr>
        <w:numPr>
          <w:ilvl w:val="0"/>
          <w:numId w:val="16"/>
        </w:numPr>
        <w:tabs>
          <w:tab w:val="left" w:pos="426"/>
        </w:tabs>
        <w:spacing w:after="0" w:line="240" w:lineRule="auto"/>
        <w:jc w:val="both"/>
        <w:rPr>
          <w:rFonts w:ascii="Times New Roman" w:hAnsi="Times New Roman"/>
          <w:bCs/>
          <w:sz w:val="25"/>
          <w:szCs w:val="25"/>
        </w:rPr>
      </w:pPr>
      <w:proofErr w:type="spellStart"/>
      <w:r>
        <w:rPr>
          <w:rFonts w:ascii="Times New Roman" w:hAnsi="Times New Roman"/>
          <w:bCs/>
          <w:sz w:val="25"/>
          <w:szCs w:val="25"/>
        </w:rPr>
        <w:t>Egor</w:t>
      </w:r>
      <w:proofErr w:type="spellEnd"/>
      <w:r>
        <w:rPr>
          <w:rFonts w:ascii="Times New Roman" w:hAnsi="Times New Roman"/>
          <w:bCs/>
          <w:sz w:val="25"/>
          <w:szCs w:val="25"/>
        </w:rPr>
        <w:t xml:space="preserve"> </w:t>
      </w:r>
      <w:proofErr w:type="spellStart"/>
      <w:r>
        <w:rPr>
          <w:rFonts w:ascii="Times New Roman" w:hAnsi="Times New Roman"/>
          <w:bCs/>
          <w:sz w:val="25"/>
          <w:szCs w:val="25"/>
        </w:rPr>
        <w:t>Vyacheslavovich</w:t>
      </w:r>
      <w:proofErr w:type="spellEnd"/>
      <w:r>
        <w:rPr>
          <w:rFonts w:ascii="Times New Roman" w:hAnsi="Times New Roman"/>
          <w:bCs/>
          <w:sz w:val="25"/>
          <w:szCs w:val="25"/>
        </w:rPr>
        <w:t xml:space="preserve"> </w:t>
      </w:r>
      <w:proofErr w:type="spellStart"/>
      <w:r>
        <w:rPr>
          <w:rFonts w:ascii="Times New Roman" w:hAnsi="Times New Roman"/>
          <w:bCs/>
          <w:sz w:val="25"/>
          <w:szCs w:val="25"/>
        </w:rPr>
        <w:t>Prokhorov</w:t>
      </w:r>
      <w:proofErr w:type="spellEnd"/>
      <w:r w:rsidR="00CD2AF7" w:rsidRPr="00E626CB">
        <w:rPr>
          <w:rFonts w:ascii="Times New Roman" w:hAnsi="Times New Roman"/>
          <w:bCs/>
          <w:sz w:val="25"/>
          <w:szCs w:val="25"/>
        </w:rPr>
        <w:tab/>
      </w:r>
      <w:r w:rsidR="00CD2AF7" w:rsidRPr="00E626CB">
        <w:rPr>
          <w:rFonts w:ascii="Times New Roman" w:hAnsi="Times New Roman"/>
          <w:bCs/>
          <w:sz w:val="25"/>
          <w:szCs w:val="25"/>
        </w:rPr>
        <w:tab/>
        <w:t>- «</w:t>
      </w:r>
      <w:r w:rsidR="003C1DD1">
        <w:rPr>
          <w:rFonts w:ascii="Times New Roman" w:hAnsi="Times New Roman"/>
          <w:bCs/>
          <w:sz w:val="25"/>
          <w:szCs w:val="25"/>
        </w:rPr>
        <w:t>FOR</w:t>
      </w:r>
      <w:r w:rsidR="00CD2AF7" w:rsidRPr="00E626CB">
        <w:rPr>
          <w:rFonts w:ascii="Times New Roman" w:hAnsi="Times New Roman"/>
          <w:bCs/>
          <w:sz w:val="25"/>
          <w:szCs w:val="25"/>
        </w:rPr>
        <w:t>»</w:t>
      </w:r>
    </w:p>
    <w:p w14:paraId="0E7483ED" w14:textId="2C89816E" w:rsidR="00CD2AF7" w:rsidRPr="00CD2AF7" w:rsidRDefault="00B313B8" w:rsidP="00CD2AF7">
      <w:pPr>
        <w:numPr>
          <w:ilvl w:val="0"/>
          <w:numId w:val="16"/>
        </w:numPr>
        <w:tabs>
          <w:tab w:val="left" w:pos="426"/>
        </w:tabs>
        <w:spacing w:after="0" w:line="240" w:lineRule="auto"/>
        <w:jc w:val="both"/>
        <w:rPr>
          <w:rFonts w:ascii="Times New Roman" w:hAnsi="Times New Roman"/>
          <w:bCs/>
          <w:sz w:val="25"/>
          <w:szCs w:val="25"/>
        </w:rPr>
      </w:pPr>
      <w:proofErr w:type="spellStart"/>
      <w:r>
        <w:rPr>
          <w:rFonts w:ascii="Times New Roman" w:hAnsi="Times New Roman"/>
          <w:bCs/>
          <w:sz w:val="25"/>
          <w:szCs w:val="25"/>
        </w:rPr>
        <w:t>Maria</w:t>
      </w:r>
      <w:proofErr w:type="spellEnd"/>
      <w:r>
        <w:rPr>
          <w:rFonts w:ascii="Times New Roman" w:hAnsi="Times New Roman"/>
          <w:bCs/>
          <w:sz w:val="25"/>
          <w:szCs w:val="25"/>
        </w:rPr>
        <w:t xml:space="preserve"> </w:t>
      </w:r>
      <w:proofErr w:type="spellStart"/>
      <w:r>
        <w:rPr>
          <w:rFonts w:ascii="Times New Roman" w:hAnsi="Times New Roman"/>
          <w:bCs/>
          <w:sz w:val="25"/>
          <w:szCs w:val="25"/>
        </w:rPr>
        <w:t>Gennadievna</w:t>
      </w:r>
      <w:proofErr w:type="spellEnd"/>
      <w:r>
        <w:rPr>
          <w:rFonts w:ascii="Times New Roman" w:hAnsi="Times New Roman"/>
          <w:bCs/>
          <w:sz w:val="25"/>
          <w:szCs w:val="25"/>
        </w:rPr>
        <w:t xml:space="preserve"> </w:t>
      </w:r>
      <w:proofErr w:type="spellStart"/>
      <w:r>
        <w:rPr>
          <w:rFonts w:ascii="Times New Roman" w:hAnsi="Times New Roman"/>
          <w:bCs/>
          <w:sz w:val="25"/>
          <w:szCs w:val="25"/>
        </w:rPr>
        <w:t>Tikhonova</w:t>
      </w:r>
      <w:proofErr w:type="spellEnd"/>
      <w:r w:rsidR="00CD2AF7" w:rsidRPr="00E626CB">
        <w:rPr>
          <w:rFonts w:ascii="Times New Roman" w:hAnsi="Times New Roman"/>
          <w:bCs/>
          <w:sz w:val="25"/>
          <w:szCs w:val="25"/>
        </w:rPr>
        <w:tab/>
      </w:r>
      <w:r w:rsidR="00CD2AF7" w:rsidRPr="00E626CB">
        <w:rPr>
          <w:rFonts w:ascii="Times New Roman" w:hAnsi="Times New Roman"/>
          <w:bCs/>
          <w:sz w:val="25"/>
          <w:szCs w:val="25"/>
        </w:rPr>
        <w:tab/>
      </w:r>
      <w:r w:rsidR="003C1DD1">
        <w:rPr>
          <w:rFonts w:ascii="Times New Roman" w:hAnsi="Times New Roman"/>
          <w:bCs/>
          <w:sz w:val="25"/>
          <w:szCs w:val="25"/>
        </w:rPr>
        <w:tab/>
      </w:r>
      <w:r w:rsidR="00CD2AF7" w:rsidRPr="00E626CB">
        <w:rPr>
          <w:rFonts w:ascii="Times New Roman" w:hAnsi="Times New Roman"/>
          <w:bCs/>
          <w:sz w:val="25"/>
          <w:szCs w:val="25"/>
        </w:rPr>
        <w:t>- «</w:t>
      </w:r>
      <w:r w:rsidR="003C1DD1">
        <w:rPr>
          <w:rFonts w:ascii="Times New Roman" w:hAnsi="Times New Roman"/>
          <w:bCs/>
          <w:sz w:val="25"/>
          <w:szCs w:val="25"/>
        </w:rPr>
        <w:t>FOR</w:t>
      </w:r>
      <w:r w:rsidR="00CD2AF7" w:rsidRPr="00E626CB">
        <w:rPr>
          <w:rFonts w:ascii="Times New Roman" w:hAnsi="Times New Roman"/>
          <w:bCs/>
          <w:sz w:val="25"/>
          <w:szCs w:val="25"/>
        </w:rPr>
        <w:t>»</w:t>
      </w:r>
    </w:p>
    <w:p w14:paraId="26F5D1DF" w14:textId="323733C6" w:rsidR="00CD2AF7" w:rsidRPr="00CD2AF7" w:rsidRDefault="00B313B8" w:rsidP="00CD2AF7">
      <w:pPr>
        <w:numPr>
          <w:ilvl w:val="0"/>
          <w:numId w:val="16"/>
        </w:numPr>
        <w:tabs>
          <w:tab w:val="left" w:pos="426"/>
        </w:tabs>
        <w:spacing w:after="0" w:line="240" w:lineRule="auto"/>
        <w:jc w:val="both"/>
        <w:rPr>
          <w:rFonts w:ascii="Times New Roman" w:hAnsi="Times New Roman"/>
          <w:bCs/>
          <w:sz w:val="25"/>
          <w:szCs w:val="25"/>
        </w:rPr>
      </w:pPr>
      <w:proofErr w:type="spellStart"/>
      <w:r>
        <w:rPr>
          <w:rFonts w:ascii="Times New Roman" w:hAnsi="Times New Roman"/>
          <w:bCs/>
          <w:sz w:val="25"/>
          <w:szCs w:val="25"/>
        </w:rPr>
        <w:t>Vladimir</w:t>
      </w:r>
      <w:proofErr w:type="spellEnd"/>
      <w:r>
        <w:rPr>
          <w:rFonts w:ascii="Times New Roman" w:hAnsi="Times New Roman"/>
          <w:bCs/>
          <w:sz w:val="25"/>
          <w:szCs w:val="25"/>
        </w:rPr>
        <w:t xml:space="preserve"> </w:t>
      </w:r>
      <w:proofErr w:type="spellStart"/>
      <w:r>
        <w:rPr>
          <w:rFonts w:ascii="Times New Roman" w:hAnsi="Times New Roman"/>
          <w:bCs/>
          <w:sz w:val="25"/>
          <w:szCs w:val="25"/>
        </w:rPr>
        <w:t>Anatolyevich</w:t>
      </w:r>
      <w:proofErr w:type="spellEnd"/>
      <w:r>
        <w:rPr>
          <w:rFonts w:ascii="Times New Roman" w:hAnsi="Times New Roman"/>
          <w:bCs/>
          <w:sz w:val="25"/>
          <w:szCs w:val="25"/>
        </w:rPr>
        <w:t xml:space="preserve"> </w:t>
      </w:r>
      <w:proofErr w:type="spellStart"/>
      <w:r>
        <w:rPr>
          <w:rFonts w:ascii="Times New Roman" w:hAnsi="Times New Roman"/>
          <w:bCs/>
          <w:sz w:val="25"/>
          <w:szCs w:val="25"/>
        </w:rPr>
        <w:t>Ukolov</w:t>
      </w:r>
      <w:proofErr w:type="spellEnd"/>
      <w:r w:rsidR="00CD2AF7" w:rsidRPr="00E626CB">
        <w:rPr>
          <w:rFonts w:ascii="Times New Roman" w:hAnsi="Times New Roman"/>
          <w:bCs/>
          <w:sz w:val="25"/>
          <w:szCs w:val="25"/>
        </w:rPr>
        <w:tab/>
      </w:r>
      <w:r w:rsidR="00CD2AF7" w:rsidRPr="00E626CB">
        <w:rPr>
          <w:rFonts w:ascii="Times New Roman" w:hAnsi="Times New Roman"/>
          <w:bCs/>
          <w:sz w:val="25"/>
          <w:szCs w:val="25"/>
        </w:rPr>
        <w:tab/>
      </w:r>
      <w:r w:rsidR="003C1DD1">
        <w:rPr>
          <w:rFonts w:ascii="Times New Roman" w:hAnsi="Times New Roman"/>
          <w:bCs/>
          <w:sz w:val="25"/>
          <w:szCs w:val="25"/>
        </w:rPr>
        <w:tab/>
      </w:r>
      <w:r w:rsidR="00CD2AF7" w:rsidRPr="00E626CB">
        <w:rPr>
          <w:rFonts w:ascii="Times New Roman" w:hAnsi="Times New Roman"/>
          <w:bCs/>
          <w:sz w:val="25"/>
          <w:szCs w:val="25"/>
        </w:rPr>
        <w:t>- «</w:t>
      </w:r>
      <w:r w:rsidR="003C1DD1">
        <w:rPr>
          <w:rFonts w:ascii="Times New Roman" w:hAnsi="Times New Roman"/>
          <w:bCs/>
          <w:sz w:val="25"/>
          <w:szCs w:val="25"/>
        </w:rPr>
        <w:t>FOR</w:t>
      </w:r>
      <w:r w:rsidR="00CD2AF7" w:rsidRPr="00E626CB">
        <w:rPr>
          <w:rFonts w:ascii="Times New Roman" w:hAnsi="Times New Roman"/>
          <w:bCs/>
          <w:sz w:val="25"/>
          <w:szCs w:val="25"/>
        </w:rPr>
        <w:t>»</w:t>
      </w:r>
    </w:p>
    <w:p w14:paraId="3F812962" w14:textId="746599AD" w:rsidR="00CD2AF7" w:rsidRPr="00CD2AF7" w:rsidRDefault="00B313B8" w:rsidP="00CD2AF7">
      <w:pPr>
        <w:numPr>
          <w:ilvl w:val="0"/>
          <w:numId w:val="16"/>
        </w:numPr>
        <w:tabs>
          <w:tab w:val="left" w:pos="426"/>
        </w:tabs>
        <w:spacing w:after="0" w:line="240" w:lineRule="auto"/>
        <w:jc w:val="both"/>
        <w:rPr>
          <w:rFonts w:ascii="Times New Roman" w:hAnsi="Times New Roman"/>
          <w:bCs/>
          <w:sz w:val="25"/>
          <w:szCs w:val="25"/>
        </w:rPr>
      </w:pPr>
      <w:r>
        <w:rPr>
          <w:rFonts w:ascii="Times New Roman" w:hAnsi="Times New Roman"/>
          <w:bCs/>
          <w:sz w:val="25"/>
          <w:szCs w:val="25"/>
        </w:rPr>
        <w:t xml:space="preserve">Alexander </w:t>
      </w:r>
      <w:proofErr w:type="spellStart"/>
      <w:r>
        <w:rPr>
          <w:rFonts w:ascii="Times New Roman" w:hAnsi="Times New Roman"/>
          <w:bCs/>
          <w:sz w:val="25"/>
          <w:szCs w:val="25"/>
        </w:rPr>
        <w:t>Viktorovich</w:t>
      </w:r>
      <w:proofErr w:type="spellEnd"/>
      <w:r>
        <w:rPr>
          <w:rFonts w:ascii="Times New Roman" w:hAnsi="Times New Roman"/>
          <w:bCs/>
          <w:sz w:val="25"/>
          <w:szCs w:val="25"/>
        </w:rPr>
        <w:t xml:space="preserve"> </w:t>
      </w:r>
      <w:proofErr w:type="spellStart"/>
      <w:r>
        <w:rPr>
          <w:rFonts w:ascii="Times New Roman" w:hAnsi="Times New Roman"/>
          <w:bCs/>
          <w:sz w:val="25"/>
          <w:szCs w:val="25"/>
        </w:rPr>
        <w:t>Shevchuk</w:t>
      </w:r>
      <w:proofErr w:type="spellEnd"/>
      <w:r w:rsidR="00CD2AF7" w:rsidRPr="00E626CB">
        <w:rPr>
          <w:rFonts w:ascii="Times New Roman" w:hAnsi="Times New Roman"/>
          <w:bCs/>
          <w:sz w:val="25"/>
          <w:szCs w:val="25"/>
        </w:rPr>
        <w:tab/>
      </w:r>
      <w:r w:rsidR="00CD2AF7" w:rsidRPr="00E626CB">
        <w:rPr>
          <w:rFonts w:ascii="Times New Roman" w:hAnsi="Times New Roman"/>
          <w:bCs/>
          <w:sz w:val="25"/>
          <w:szCs w:val="25"/>
        </w:rPr>
        <w:tab/>
        <w:t>- «</w:t>
      </w:r>
      <w:r w:rsidR="003C1DD1">
        <w:rPr>
          <w:rFonts w:ascii="Times New Roman" w:hAnsi="Times New Roman"/>
          <w:bCs/>
          <w:sz w:val="25"/>
          <w:szCs w:val="25"/>
        </w:rPr>
        <w:t>ABSTAINED</w:t>
      </w:r>
      <w:r w:rsidR="00CD2AF7" w:rsidRPr="00E626CB">
        <w:rPr>
          <w:rFonts w:ascii="Times New Roman" w:hAnsi="Times New Roman"/>
          <w:bCs/>
          <w:sz w:val="25"/>
          <w:szCs w:val="25"/>
        </w:rPr>
        <w:t>»</w:t>
      </w:r>
    </w:p>
    <w:p w14:paraId="591D787B" w14:textId="055E205A" w:rsidR="004D2CDF" w:rsidRPr="00E626CB" w:rsidRDefault="00C30341" w:rsidP="004D2CDF">
      <w:pPr>
        <w:widowControl w:val="0"/>
        <w:tabs>
          <w:tab w:val="left" w:pos="426"/>
          <w:tab w:val="left" w:pos="709"/>
        </w:tabs>
        <w:spacing w:after="0" w:line="240" w:lineRule="auto"/>
        <w:jc w:val="both"/>
        <w:rPr>
          <w:rFonts w:ascii="Times New Roman" w:eastAsia="Times New Roman" w:hAnsi="Times New Roman"/>
          <w:b/>
          <w:sz w:val="25"/>
          <w:szCs w:val="25"/>
          <w:lang w:eastAsia="ru-RU"/>
        </w:rPr>
      </w:pPr>
      <w:r>
        <w:rPr>
          <w:rFonts w:ascii="Times New Roman" w:eastAsia="Times New Roman" w:hAnsi="Times New Roman"/>
          <w:b/>
          <w:sz w:val="25"/>
          <w:szCs w:val="25"/>
          <w:lang w:eastAsia="ru-RU"/>
        </w:rPr>
        <w:t>Total</w:t>
      </w:r>
      <w:r w:rsidR="004D2CDF" w:rsidRPr="00E626CB">
        <w:rPr>
          <w:rFonts w:ascii="Times New Roman" w:eastAsia="Times New Roman" w:hAnsi="Times New Roman"/>
          <w:b/>
          <w:sz w:val="25"/>
          <w:szCs w:val="25"/>
          <w:lang w:eastAsia="ru-RU"/>
        </w:rPr>
        <w:t>:</w:t>
      </w:r>
    </w:p>
    <w:tbl>
      <w:tblPr>
        <w:tblpPr w:leftFromText="180" w:rightFromText="180" w:vertAnchor="text" w:tblpY="1"/>
        <w:tblOverlap w:val="never"/>
        <w:tblW w:w="0" w:type="auto"/>
        <w:tblLayout w:type="fixed"/>
        <w:tblLook w:val="0000" w:firstRow="0" w:lastRow="0" w:firstColumn="0" w:lastColumn="0" w:noHBand="0" w:noVBand="0"/>
      </w:tblPr>
      <w:tblGrid>
        <w:gridCol w:w="2725"/>
        <w:gridCol w:w="1495"/>
      </w:tblGrid>
      <w:tr w:rsidR="004D2CDF" w:rsidRPr="00E626CB" w14:paraId="1F1DA6FB" w14:textId="77777777" w:rsidTr="006B6B61">
        <w:tc>
          <w:tcPr>
            <w:tcW w:w="2725" w:type="dxa"/>
          </w:tcPr>
          <w:p w14:paraId="5AA3E564" w14:textId="35716819" w:rsidR="004D2CDF" w:rsidRPr="00E626CB" w:rsidRDefault="004D2CDF" w:rsidP="006B6B61">
            <w:pPr>
              <w:widowControl w:val="0"/>
              <w:tabs>
                <w:tab w:val="left" w:pos="709"/>
              </w:tabs>
              <w:spacing w:after="0" w:line="240" w:lineRule="auto"/>
              <w:rPr>
                <w:rFonts w:ascii="Times New Roman" w:eastAsia="Times New Roman" w:hAnsi="Times New Roman"/>
                <w:sz w:val="25"/>
                <w:szCs w:val="25"/>
                <w:lang w:eastAsia="ru-RU"/>
              </w:rPr>
            </w:pPr>
            <w:r w:rsidRPr="00E626CB">
              <w:rPr>
                <w:rFonts w:ascii="Times New Roman" w:eastAsia="Times New Roman" w:hAnsi="Times New Roman"/>
                <w:sz w:val="25"/>
                <w:szCs w:val="25"/>
                <w:lang w:eastAsia="ru-RU"/>
              </w:rPr>
              <w:t>«</w:t>
            </w:r>
            <w:r w:rsidR="003C1DD1">
              <w:rPr>
                <w:rFonts w:ascii="Times New Roman" w:eastAsia="Times New Roman" w:hAnsi="Times New Roman"/>
                <w:sz w:val="25"/>
                <w:szCs w:val="25"/>
                <w:lang w:eastAsia="ru-RU"/>
              </w:rPr>
              <w:t>FOR</w:t>
            </w:r>
            <w:r w:rsidRPr="00E626CB">
              <w:rPr>
                <w:rFonts w:ascii="Times New Roman" w:eastAsia="Times New Roman" w:hAnsi="Times New Roman"/>
                <w:sz w:val="25"/>
                <w:szCs w:val="25"/>
                <w:lang w:eastAsia="ru-RU"/>
              </w:rPr>
              <w:t>»</w:t>
            </w:r>
          </w:p>
        </w:tc>
        <w:tc>
          <w:tcPr>
            <w:tcW w:w="1495" w:type="dxa"/>
            <w:tcBorders>
              <w:top w:val="nil"/>
              <w:left w:val="nil"/>
              <w:bottom w:val="single" w:sz="4" w:space="0" w:color="auto"/>
              <w:right w:val="nil"/>
            </w:tcBorders>
          </w:tcPr>
          <w:p w14:paraId="5CA41DF2" w14:textId="77777777" w:rsidR="004D2CDF" w:rsidRPr="00E626CB" w:rsidRDefault="004D2CDF" w:rsidP="00833277">
            <w:pPr>
              <w:widowControl w:val="0"/>
              <w:tabs>
                <w:tab w:val="left" w:pos="709"/>
              </w:tabs>
              <w:spacing w:after="0" w:line="240" w:lineRule="auto"/>
              <w:rPr>
                <w:rFonts w:ascii="Times New Roman" w:eastAsia="Times New Roman" w:hAnsi="Times New Roman"/>
                <w:sz w:val="25"/>
                <w:szCs w:val="25"/>
                <w:lang w:eastAsia="ru-RU"/>
              </w:rPr>
            </w:pPr>
            <w:r w:rsidRPr="00E626CB">
              <w:rPr>
                <w:rFonts w:ascii="Times New Roman" w:eastAsia="Times New Roman" w:hAnsi="Times New Roman"/>
                <w:sz w:val="25"/>
                <w:szCs w:val="25"/>
                <w:lang w:eastAsia="ru-RU"/>
              </w:rPr>
              <w:t>-  «</w:t>
            </w:r>
            <w:r w:rsidR="00833277">
              <w:rPr>
                <w:rFonts w:ascii="Times New Roman" w:eastAsia="Times New Roman" w:hAnsi="Times New Roman"/>
                <w:sz w:val="25"/>
                <w:szCs w:val="25"/>
                <w:lang w:eastAsia="ru-RU"/>
              </w:rPr>
              <w:t>9</w:t>
            </w:r>
            <w:r w:rsidRPr="00E626CB">
              <w:rPr>
                <w:rFonts w:ascii="Times New Roman" w:eastAsia="Times New Roman" w:hAnsi="Times New Roman"/>
                <w:sz w:val="25"/>
                <w:szCs w:val="25"/>
                <w:lang w:eastAsia="ru-RU"/>
              </w:rPr>
              <w:t>»</w:t>
            </w:r>
          </w:p>
        </w:tc>
      </w:tr>
      <w:tr w:rsidR="004D2CDF" w:rsidRPr="00E626CB" w14:paraId="230035FB" w14:textId="77777777" w:rsidTr="006B6B61">
        <w:tc>
          <w:tcPr>
            <w:tcW w:w="2725" w:type="dxa"/>
          </w:tcPr>
          <w:p w14:paraId="4F9BAB66" w14:textId="64421B7C" w:rsidR="004D2CDF" w:rsidRPr="00E626CB" w:rsidRDefault="004D2CDF" w:rsidP="006B6B61">
            <w:pPr>
              <w:widowControl w:val="0"/>
              <w:tabs>
                <w:tab w:val="left" w:pos="709"/>
              </w:tabs>
              <w:spacing w:after="0" w:line="240" w:lineRule="auto"/>
              <w:rPr>
                <w:rFonts w:ascii="Times New Roman" w:eastAsia="Times New Roman" w:hAnsi="Times New Roman"/>
                <w:sz w:val="25"/>
                <w:szCs w:val="25"/>
                <w:lang w:eastAsia="ru-RU"/>
              </w:rPr>
            </w:pPr>
            <w:r w:rsidRPr="00E626CB">
              <w:rPr>
                <w:rFonts w:ascii="Times New Roman" w:eastAsia="Times New Roman" w:hAnsi="Times New Roman"/>
                <w:sz w:val="25"/>
                <w:szCs w:val="25"/>
                <w:lang w:eastAsia="ru-RU"/>
              </w:rPr>
              <w:t>«</w:t>
            </w:r>
            <w:r w:rsidR="003C1DD1">
              <w:rPr>
                <w:rFonts w:ascii="Times New Roman" w:eastAsia="Times New Roman" w:hAnsi="Times New Roman"/>
                <w:sz w:val="25"/>
                <w:szCs w:val="25"/>
                <w:lang w:eastAsia="ru-RU"/>
              </w:rPr>
              <w:t>AGAINST</w:t>
            </w:r>
            <w:r w:rsidRPr="00E626CB">
              <w:rPr>
                <w:rFonts w:ascii="Times New Roman" w:eastAsia="Times New Roman" w:hAnsi="Times New Roman"/>
                <w:sz w:val="25"/>
                <w:szCs w:val="25"/>
                <w:lang w:eastAsia="ru-RU"/>
              </w:rPr>
              <w:t>»</w:t>
            </w:r>
          </w:p>
        </w:tc>
        <w:tc>
          <w:tcPr>
            <w:tcW w:w="1495" w:type="dxa"/>
            <w:tcBorders>
              <w:top w:val="single" w:sz="4" w:space="0" w:color="auto"/>
              <w:left w:val="nil"/>
              <w:bottom w:val="single" w:sz="4" w:space="0" w:color="auto"/>
              <w:right w:val="nil"/>
            </w:tcBorders>
          </w:tcPr>
          <w:p w14:paraId="220B3515" w14:textId="77777777" w:rsidR="004D2CDF" w:rsidRPr="00E626CB" w:rsidRDefault="004D2CDF" w:rsidP="00F72545">
            <w:pPr>
              <w:widowControl w:val="0"/>
              <w:tabs>
                <w:tab w:val="left" w:pos="709"/>
              </w:tabs>
              <w:spacing w:after="0" w:line="240" w:lineRule="auto"/>
              <w:rPr>
                <w:rFonts w:ascii="Times New Roman" w:eastAsia="Times New Roman" w:hAnsi="Times New Roman"/>
                <w:sz w:val="25"/>
                <w:szCs w:val="25"/>
                <w:lang w:eastAsia="ru-RU"/>
              </w:rPr>
            </w:pPr>
            <w:r w:rsidRPr="00E626CB">
              <w:rPr>
                <w:rFonts w:ascii="Times New Roman" w:eastAsia="Times New Roman" w:hAnsi="Times New Roman"/>
                <w:sz w:val="25"/>
                <w:szCs w:val="25"/>
                <w:lang w:eastAsia="ru-RU"/>
              </w:rPr>
              <w:t>-  «</w:t>
            </w:r>
            <w:r w:rsidR="00B43DAD">
              <w:rPr>
                <w:rFonts w:ascii="Times New Roman" w:eastAsia="Times New Roman" w:hAnsi="Times New Roman"/>
                <w:sz w:val="25"/>
                <w:szCs w:val="25"/>
                <w:lang w:eastAsia="ru-RU"/>
              </w:rPr>
              <w:t>0</w:t>
            </w:r>
            <w:r w:rsidRPr="00E626CB">
              <w:rPr>
                <w:rFonts w:ascii="Times New Roman" w:eastAsia="Times New Roman" w:hAnsi="Times New Roman"/>
                <w:sz w:val="25"/>
                <w:szCs w:val="25"/>
                <w:lang w:eastAsia="ru-RU"/>
              </w:rPr>
              <w:t>»</w:t>
            </w:r>
          </w:p>
        </w:tc>
      </w:tr>
      <w:tr w:rsidR="004D2CDF" w:rsidRPr="00E626CB" w14:paraId="2CB8618F" w14:textId="77777777" w:rsidTr="006B6B61">
        <w:trPr>
          <w:trHeight w:val="83"/>
        </w:trPr>
        <w:tc>
          <w:tcPr>
            <w:tcW w:w="2725" w:type="dxa"/>
          </w:tcPr>
          <w:p w14:paraId="5A239F5F" w14:textId="1170FB68" w:rsidR="004D2CDF" w:rsidRPr="00E626CB" w:rsidRDefault="004D2CDF" w:rsidP="006B6B61">
            <w:pPr>
              <w:widowControl w:val="0"/>
              <w:tabs>
                <w:tab w:val="left" w:pos="709"/>
              </w:tabs>
              <w:spacing w:after="0" w:line="240" w:lineRule="auto"/>
              <w:rPr>
                <w:rFonts w:ascii="Times New Roman" w:eastAsia="Times New Roman" w:hAnsi="Times New Roman"/>
                <w:sz w:val="25"/>
                <w:szCs w:val="25"/>
                <w:lang w:eastAsia="ru-RU"/>
              </w:rPr>
            </w:pPr>
            <w:r w:rsidRPr="00E626CB">
              <w:rPr>
                <w:rFonts w:ascii="Times New Roman" w:eastAsia="Times New Roman" w:hAnsi="Times New Roman"/>
                <w:sz w:val="25"/>
                <w:szCs w:val="25"/>
                <w:lang w:eastAsia="ru-RU"/>
              </w:rPr>
              <w:t>«</w:t>
            </w:r>
            <w:r w:rsidR="003C1DD1">
              <w:rPr>
                <w:rFonts w:ascii="Times New Roman" w:eastAsia="Times New Roman" w:hAnsi="Times New Roman"/>
                <w:sz w:val="25"/>
                <w:szCs w:val="25"/>
                <w:lang w:eastAsia="ru-RU"/>
              </w:rPr>
              <w:t>ABSTAINED</w:t>
            </w:r>
            <w:r w:rsidRPr="00E626CB">
              <w:rPr>
                <w:rFonts w:ascii="Times New Roman" w:eastAsia="Times New Roman" w:hAnsi="Times New Roman"/>
                <w:sz w:val="25"/>
                <w:szCs w:val="25"/>
                <w:lang w:eastAsia="ru-RU"/>
              </w:rPr>
              <w:t>»</w:t>
            </w:r>
          </w:p>
        </w:tc>
        <w:tc>
          <w:tcPr>
            <w:tcW w:w="1495" w:type="dxa"/>
            <w:tcBorders>
              <w:top w:val="single" w:sz="4" w:space="0" w:color="auto"/>
              <w:left w:val="nil"/>
              <w:bottom w:val="single" w:sz="4" w:space="0" w:color="auto"/>
              <w:right w:val="nil"/>
            </w:tcBorders>
          </w:tcPr>
          <w:p w14:paraId="23A5DA67" w14:textId="77777777" w:rsidR="004D2CDF" w:rsidRPr="00E626CB" w:rsidRDefault="004D2CDF" w:rsidP="00833277">
            <w:pPr>
              <w:widowControl w:val="0"/>
              <w:tabs>
                <w:tab w:val="left" w:pos="709"/>
              </w:tabs>
              <w:spacing w:after="0" w:line="240" w:lineRule="auto"/>
              <w:rPr>
                <w:rFonts w:ascii="Times New Roman" w:eastAsia="Times New Roman" w:hAnsi="Times New Roman"/>
                <w:sz w:val="25"/>
                <w:szCs w:val="25"/>
                <w:lang w:eastAsia="ru-RU"/>
              </w:rPr>
            </w:pPr>
            <w:r w:rsidRPr="00E626CB">
              <w:rPr>
                <w:rFonts w:ascii="Times New Roman" w:eastAsia="Times New Roman" w:hAnsi="Times New Roman"/>
                <w:sz w:val="25"/>
                <w:szCs w:val="25"/>
                <w:lang w:eastAsia="ru-RU"/>
              </w:rPr>
              <w:t>-  «</w:t>
            </w:r>
            <w:r w:rsidR="00833277">
              <w:rPr>
                <w:rFonts w:ascii="Times New Roman" w:eastAsia="Times New Roman" w:hAnsi="Times New Roman"/>
                <w:sz w:val="25"/>
                <w:szCs w:val="25"/>
                <w:lang w:eastAsia="ru-RU"/>
              </w:rPr>
              <w:t>2</w:t>
            </w:r>
            <w:r w:rsidRPr="00E626CB">
              <w:rPr>
                <w:rFonts w:ascii="Times New Roman" w:eastAsia="Times New Roman" w:hAnsi="Times New Roman"/>
                <w:sz w:val="25"/>
                <w:szCs w:val="25"/>
                <w:lang w:eastAsia="ru-RU"/>
              </w:rPr>
              <w:t>»</w:t>
            </w:r>
          </w:p>
        </w:tc>
      </w:tr>
    </w:tbl>
    <w:p w14:paraId="38837102" w14:textId="205115EF" w:rsidR="004D2CDF" w:rsidRPr="00E626CB" w:rsidRDefault="004D2CDF" w:rsidP="004D2CDF">
      <w:pPr>
        <w:widowControl w:val="0"/>
        <w:tabs>
          <w:tab w:val="left" w:pos="709"/>
        </w:tabs>
        <w:spacing w:after="0" w:line="240" w:lineRule="auto"/>
        <w:rPr>
          <w:rFonts w:ascii="Times New Roman" w:eastAsia="Times New Roman" w:hAnsi="Times New Roman"/>
          <w:b/>
          <w:sz w:val="25"/>
          <w:szCs w:val="25"/>
          <w:lang w:eastAsia="ru-RU"/>
        </w:rPr>
      </w:pPr>
      <w:r w:rsidRPr="00E626CB">
        <w:rPr>
          <w:rFonts w:ascii="Times New Roman" w:eastAsia="Times New Roman" w:hAnsi="Times New Roman"/>
          <w:b/>
          <w:sz w:val="25"/>
          <w:szCs w:val="25"/>
          <w:lang w:eastAsia="ru-RU"/>
        </w:rPr>
        <w:br w:type="textWrapping" w:clear="all"/>
      </w:r>
      <w:proofErr w:type="spellStart"/>
      <w:r w:rsidR="00C30341">
        <w:rPr>
          <w:rFonts w:ascii="Times New Roman" w:eastAsia="Times New Roman" w:hAnsi="Times New Roman"/>
          <w:b/>
          <w:sz w:val="25"/>
          <w:szCs w:val="25"/>
          <w:lang w:eastAsia="ru-RU"/>
        </w:rPr>
        <w:t>Decision</w:t>
      </w:r>
      <w:proofErr w:type="spellEnd"/>
      <w:r w:rsidR="00C30341">
        <w:rPr>
          <w:rFonts w:ascii="Times New Roman" w:eastAsia="Times New Roman" w:hAnsi="Times New Roman"/>
          <w:b/>
          <w:sz w:val="25"/>
          <w:szCs w:val="25"/>
          <w:lang w:eastAsia="ru-RU"/>
        </w:rPr>
        <w:t xml:space="preserve"> </w:t>
      </w:r>
      <w:proofErr w:type="spellStart"/>
      <w:r w:rsidR="00C30341">
        <w:rPr>
          <w:rFonts w:ascii="Times New Roman" w:eastAsia="Times New Roman" w:hAnsi="Times New Roman"/>
          <w:b/>
          <w:sz w:val="25"/>
          <w:szCs w:val="25"/>
          <w:lang w:eastAsia="ru-RU"/>
        </w:rPr>
        <w:t>is</w:t>
      </w:r>
      <w:proofErr w:type="spellEnd"/>
      <w:r w:rsidR="00C30341">
        <w:rPr>
          <w:rFonts w:ascii="Times New Roman" w:eastAsia="Times New Roman" w:hAnsi="Times New Roman"/>
          <w:b/>
          <w:sz w:val="25"/>
          <w:szCs w:val="25"/>
          <w:lang w:eastAsia="ru-RU"/>
        </w:rPr>
        <w:t xml:space="preserve"> </w:t>
      </w:r>
      <w:proofErr w:type="spellStart"/>
      <w:r w:rsidR="00C30341">
        <w:rPr>
          <w:rFonts w:ascii="Times New Roman" w:eastAsia="Times New Roman" w:hAnsi="Times New Roman"/>
          <w:b/>
          <w:sz w:val="25"/>
          <w:szCs w:val="25"/>
          <w:lang w:eastAsia="ru-RU"/>
        </w:rPr>
        <w:t>taken</w:t>
      </w:r>
      <w:proofErr w:type="spellEnd"/>
      <w:r w:rsidRPr="00E626CB">
        <w:rPr>
          <w:rFonts w:ascii="Times New Roman" w:eastAsia="Times New Roman" w:hAnsi="Times New Roman"/>
          <w:b/>
          <w:sz w:val="25"/>
          <w:szCs w:val="25"/>
          <w:lang w:eastAsia="ru-RU"/>
        </w:rPr>
        <w:t>.</w:t>
      </w:r>
    </w:p>
    <w:p w14:paraId="25932D33" w14:textId="77777777" w:rsidR="007C3CE7" w:rsidRDefault="007C3CE7" w:rsidP="001A7352">
      <w:pPr>
        <w:widowControl w:val="0"/>
        <w:tabs>
          <w:tab w:val="left" w:pos="7655"/>
        </w:tabs>
        <w:spacing w:after="0" w:line="240" w:lineRule="auto"/>
        <w:jc w:val="both"/>
        <w:rPr>
          <w:rFonts w:ascii="Times New Roman" w:eastAsia="Times New Roman" w:hAnsi="Times New Roman"/>
          <w:b/>
          <w:sz w:val="25"/>
          <w:szCs w:val="25"/>
          <w:lang w:eastAsia="ru-RU"/>
        </w:rPr>
      </w:pPr>
    </w:p>
    <w:p w14:paraId="1A39BE58" w14:textId="196C3AF4" w:rsidR="00BE5918" w:rsidRPr="00B313B8" w:rsidRDefault="00C30341" w:rsidP="00BE5918">
      <w:pPr>
        <w:widowControl w:val="0"/>
        <w:spacing w:after="0" w:line="240" w:lineRule="auto"/>
        <w:jc w:val="both"/>
        <w:rPr>
          <w:rFonts w:ascii="Times New Roman" w:eastAsia="Times New Roman" w:hAnsi="Times New Roman"/>
          <w:b/>
          <w:bCs/>
          <w:sz w:val="25"/>
          <w:szCs w:val="25"/>
          <w:lang w:val="en-US" w:eastAsia="ru-RU"/>
        </w:rPr>
      </w:pPr>
      <w:proofErr w:type="spellStart"/>
      <w:r>
        <w:rPr>
          <w:rFonts w:ascii="Times New Roman" w:eastAsia="Times New Roman" w:hAnsi="Times New Roman"/>
          <w:b/>
          <w:sz w:val="25"/>
          <w:szCs w:val="25"/>
          <w:lang w:eastAsia="ru-RU"/>
        </w:rPr>
        <w:lastRenderedPageBreak/>
        <w:t>Item</w:t>
      </w:r>
      <w:proofErr w:type="spellEnd"/>
      <w:r w:rsidR="00BE5918" w:rsidRPr="00BE5918">
        <w:rPr>
          <w:rFonts w:ascii="Times New Roman" w:eastAsia="Times New Roman" w:hAnsi="Times New Roman"/>
          <w:b/>
          <w:sz w:val="25"/>
          <w:szCs w:val="25"/>
          <w:lang w:eastAsia="ru-RU"/>
        </w:rPr>
        <w:t xml:space="preserve"> 2. </w:t>
      </w:r>
      <w:r w:rsidR="00B313B8" w:rsidRPr="00B313B8">
        <w:rPr>
          <w:rFonts w:ascii="Times New Roman" w:eastAsia="Times New Roman" w:hAnsi="Times New Roman"/>
          <w:b/>
          <w:bCs/>
          <w:iCs/>
          <w:sz w:val="25"/>
          <w:szCs w:val="25"/>
          <w:lang w:val="en-US" w:eastAsia="ru-RU"/>
        </w:rPr>
        <w:t>On recommendations to the Board of Directors of IDGC of Centre, PJSC regarding the item</w:t>
      </w:r>
      <w:r w:rsidR="00BE5918" w:rsidRPr="00B313B8">
        <w:rPr>
          <w:rFonts w:ascii="Times New Roman" w:eastAsia="Times New Roman" w:hAnsi="Times New Roman"/>
          <w:b/>
          <w:bCs/>
          <w:iCs/>
          <w:sz w:val="25"/>
          <w:szCs w:val="25"/>
          <w:lang w:val="en-US" w:eastAsia="ru-RU"/>
        </w:rPr>
        <w:t xml:space="preserve"> «</w:t>
      </w:r>
      <w:r w:rsidR="00B313B8" w:rsidRPr="00B313B8">
        <w:rPr>
          <w:rFonts w:ascii="Times New Roman" w:eastAsia="Times New Roman" w:hAnsi="Times New Roman"/>
          <w:b/>
          <w:bCs/>
          <w:iCs/>
          <w:sz w:val="25"/>
          <w:szCs w:val="25"/>
          <w:lang w:val="en-US" w:eastAsia="ru-RU"/>
        </w:rPr>
        <w:t>On approval of the report on execution of key performance indicators (KPI) of General Director of IDGC of Centre, PJSC for 2020</w:t>
      </w:r>
      <w:r w:rsidR="00BE5918" w:rsidRPr="00B313B8">
        <w:rPr>
          <w:rFonts w:ascii="Times New Roman" w:eastAsia="Times New Roman" w:hAnsi="Times New Roman"/>
          <w:b/>
          <w:bCs/>
          <w:iCs/>
          <w:sz w:val="25"/>
          <w:szCs w:val="25"/>
          <w:lang w:val="en-US" w:eastAsia="ru-RU"/>
        </w:rPr>
        <w:t>»</w:t>
      </w:r>
      <w:r w:rsidR="00BE5918" w:rsidRPr="00B313B8">
        <w:rPr>
          <w:rFonts w:ascii="Times New Roman" w:eastAsia="Times New Roman" w:hAnsi="Times New Roman"/>
          <w:b/>
          <w:bCs/>
          <w:sz w:val="25"/>
          <w:szCs w:val="25"/>
          <w:lang w:val="en-US" w:eastAsia="ru-RU"/>
        </w:rPr>
        <w:t>.</w:t>
      </w:r>
    </w:p>
    <w:p w14:paraId="3447EE04" w14:textId="21F6E40A" w:rsidR="00BE5918" w:rsidRPr="00BE5918" w:rsidRDefault="00C30341" w:rsidP="00BE5918">
      <w:pPr>
        <w:widowControl w:val="0"/>
        <w:spacing w:after="0" w:line="240" w:lineRule="auto"/>
        <w:ind w:right="-2"/>
        <w:jc w:val="both"/>
        <w:rPr>
          <w:rFonts w:ascii="Times New Roman" w:eastAsia="Times New Roman" w:hAnsi="Times New Roman"/>
          <w:b/>
          <w:color w:val="000000"/>
          <w:sz w:val="25"/>
          <w:szCs w:val="25"/>
          <w:lang w:eastAsia="ru-RU"/>
        </w:rPr>
      </w:pPr>
      <w:proofErr w:type="spellStart"/>
      <w:r>
        <w:rPr>
          <w:rFonts w:ascii="Times New Roman" w:eastAsia="Times New Roman" w:hAnsi="Times New Roman"/>
          <w:b/>
          <w:sz w:val="25"/>
          <w:szCs w:val="25"/>
          <w:lang w:eastAsia="ru-RU"/>
        </w:rPr>
        <w:t>Decision</w:t>
      </w:r>
      <w:proofErr w:type="spellEnd"/>
      <w:r w:rsidR="00BE5918" w:rsidRPr="00BE5918">
        <w:rPr>
          <w:rFonts w:ascii="Times New Roman" w:eastAsia="Times New Roman" w:hAnsi="Times New Roman"/>
          <w:b/>
          <w:sz w:val="25"/>
          <w:szCs w:val="25"/>
          <w:lang w:eastAsia="ru-RU"/>
        </w:rPr>
        <w:t>:</w:t>
      </w:r>
    </w:p>
    <w:p w14:paraId="4682E432" w14:textId="23935994" w:rsidR="00BE5918" w:rsidRPr="00C30341" w:rsidRDefault="00C30341" w:rsidP="00BE5918">
      <w:pPr>
        <w:spacing w:after="0" w:line="240" w:lineRule="auto"/>
        <w:jc w:val="both"/>
        <w:rPr>
          <w:rFonts w:ascii="Times New Roman" w:eastAsia="Times New Roman" w:hAnsi="Times New Roman"/>
          <w:bCs/>
          <w:sz w:val="25"/>
          <w:szCs w:val="25"/>
          <w:lang w:val="en-US" w:eastAsia="ru-RU"/>
        </w:rPr>
      </w:pPr>
      <w:r w:rsidRPr="00C30341">
        <w:rPr>
          <w:rFonts w:ascii="Times New Roman" w:eastAsia="Times New Roman" w:hAnsi="Times New Roman"/>
          <w:bCs/>
          <w:sz w:val="25"/>
          <w:szCs w:val="25"/>
          <w:lang w:val="en-US" w:eastAsia="ru-RU"/>
        </w:rPr>
        <w:t>To recommend that the Board of Directors of the Company take the following decision</w:t>
      </w:r>
      <w:r w:rsidR="00BE5918" w:rsidRPr="00C30341">
        <w:rPr>
          <w:rFonts w:ascii="Times New Roman" w:eastAsia="Times New Roman" w:hAnsi="Times New Roman"/>
          <w:bCs/>
          <w:sz w:val="25"/>
          <w:szCs w:val="25"/>
          <w:lang w:val="en-US" w:eastAsia="ru-RU"/>
        </w:rPr>
        <w:t>:</w:t>
      </w:r>
    </w:p>
    <w:p w14:paraId="26793CB7" w14:textId="549C2BFE" w:rsidR="0070445C" w:rsidRPr="003F5205" w:rsidRDefault="00BE5918" w:rsidP="0070445C">
      <w:pPr>
        <w:spacing w:after="0" w:line="240" w:lineRule="auto"/>
        <w:jc w:val="both"/>
        <w:rPr>
          <w:rFonts w:ascii="Times New Roman" w:eastAsia="Times New Roman" w:hAnsi="Times New Roman"/>
          <w:bCs/>
          <w:i/>
          <w:sz w:val="25"/>
          <w:szCs w:val="25"/>
          <w:lang w:val="en-US" w:eastAsia="ru-RU"/>
        </w:rPr>
      </w:pPr>
      <w:r w:rsidRPr="003F5205">
        <w:rPr>
          <w:rFonts w:ascii="Times New Roman" w:eastAsia="Times New Roman" w:hAnsi="Times New Roman"/>
          <w:bCs/>
          <w:i/>
          <w:sz w:val="25"/>
          <w:szCs w:val="25"/>
          <w:lang w:val="en-US" w:eastAsia="ru-RU"/>
        </w:rPr>
        <w:t>«</w:t>
      </w:r>
      <w:r w:rsidR="0070445C" w:rsidRPr="003F5205">
        <w:rPr>
          <w:rFonts w:ascii="Times New Roman" w:eastAsia="Times New Roman" w:hAnsi="Times New Roman"/>
          <w:bCs/>
          <w:i/>
          <w:sz w:val="25"/>
          <w:szCs w:val="25"/>
          <w:lang w:val="en-US" w:eastAsia="ru-RU"/>
        </w:rPr>
        <w:t xml:space="preserve">1. </w:t>
      </w:r>
      <w:r w:rsidR="003F5205" w:rsidRPr="003F5205">
        <w:rPr>
          <w:rFonts w:ascii="Times New Roman" w:eastAsia="Times New Roman" w:hAnsi="Times New Roman"/>
          <w:bCs/>
          <w:i/>
          <w:sz w:val="25"/>
          <w:szCs w:val="25"/>
          <w:lang w:val="en-US" w:eastAsia="ru-RU"/>
        </w:rPr>
        <w:t xml:space="preserve">To approve the Report on execution of key performance indicators (KPI) of General Director of IDGC of Centre, PJSC for 2020 in accordance with </w:t>
      </w:r>
      <w:r w:rsidR="003F5205">
        <w:rPr>
          <w:rFonts w:ascii="Times New Roman" w:eastAsia="Times New Roman" w:hAnsi="Times New Roman"/>
          <w:bCs/>
          <w:i/>
          <w:sz w:val="25"/>
          <w:szCs w:val="25"/>
          <w:lang w:val="en-US" w:eastAsia="ru-RU"/>
        </w:rPr>
        <w:t>the</w:t>
      </w:r>
      <w:r w:rsidR="003F5205" w:rsidRPr="003F5205">
        <w:rPr>
          <w:rFonts w:ascii="Times New Roman" w:eastAsia="Times New Roman" w:hAnsi="Times New Roman"/>
          <w:bCs/>
          <w:i/>
          <w:sz w:val="25"/>
          <w:szCs w:val="25"/>
          <w:lang w:val="en-US" w:eastAsia="ru-RU"/>
        </w:rPr>
        <w:t xml:space="preserve"> </w:t>
      </w:r>
      <w:r w:rsidR="003F5205" w:rsidRPr="003F5205">
        <w:rPr>
          <w:rFonts w:ascii="Times New Roman" w:eastAsia="Times New Roman" w:hAnsi="Times New Roman"/>
          <w:bCs/>
          <w:i/>
          <w:sz w:val="25"/>
          <w:szCs w:val="25"/>
          <w:lang w:val="en-US" w:eastAsia="ru-RU"/>
        </w:rPr>
        <w:t>Appendix</w:t>
      </w:r>
      <w:r w:rsidR="0070445C" w:rsidRPr="003F5205">
        <w:rPr>
          <w:rFonts w:ascii="Times New Roman" w:eastAsia="Times New Roman" w:hAnsi="Times New Roman"/>
          <w:bCs/>
          <w:i/>
          <w:sz w:val="25"/>
          <w:szCs w:val="25"/>
          <w:lang w:val="en-US" w:eastAsia="ru-RU"/>
        </w:rPr>
        <w:t>.</w:t>
      </w:r>
    </w:p>
    <w:p w14:paraId="141AF733" w14:textId="50193B60" w:rsidR="0070445C" w:rsidRPr="003F5205" w:rsidRDefault="0070445C" w:rsidP="0070445C">
      <w:pPr>
        <w:spacing w:after="0" w:line="240" w:lineRule="auto"/>
        <w:jc w:val="both"/>
        <w:rPr>
          <w:rFonts w:ascii="Times New Roman" w:eastAsia="Times New Roman" w:hAnsi="Times New Roman"/>
          <w:bCs/>
          <w:i/>
          <w:sz w:val="25"/>
          <w:szCs w:val="25"/>
          <w:lang w:val="en-US" w:eastAsia="ru-RU"/>
        </w:rPr>
      </w:pPr>
      <w:r w:rsidRPr="003F5205">
        <w:rPr>
          <w:rFonts w:ascii="Times New Roman" w:eastAsia="Times New Roman" w:hAnsi="Times New Roman"/>
          <w:bCs/>
          <w:i/>
          <w:sz w:val="25"/>
          <w:szCs w:val="25"/>
          <w:lang w:val="en-US" w:eastAsia="ru-RU"/>
        </w:rPr>
        <w:t xml:space="preserve">2. </w:t>
      </w:r>
      <w:r w:rsidR="003F5205" w:rsidRPr="003F5205">
        <w:rPr>
          <w:rFonts w:ascii="Times New Roman" w:eastAsia="Times New Roman" w:hAnsi="Times New Roman"/>
          <w:bCs/>
          <w:i/>
          <w:sz w:val="25"/>
          <w:szCs w:val="25"/>
          <w:lang w:val="en-US" w:eastAsia="ru-RU"/>
        </w:rPr>
        <w:t xml:space="preserve">Summing up the results of the implementation of the KPI «Effectiveness of innovation activity» for 2020 shall be carried out by a separate decision of the Board of Directors of IDGC of Centre, PJSC based on the results of the assessment carried out by the collegial body of </w:t>
      </w:r>
      <w:proofErr w:type="spellStart"/>
      <w:r w:rsidR="003F5205" w:rsidRPr="003F5205">
        <w:rPr>
          <w:rFonts w:ascii="Times New Roman" w:eastAsia="Times New Roman" w:hAnsi="Times New Roman"/>
          <w:bCs/>
          <w:i/>
          <w:sz w:val="25"/>
          <w:szCs w:val="25"/>
          <w:lang w:val="en-US" w:eastAsia="ru-RU"/>
        </w:rPr>
        <w:t>Rosseti’s</w:t>
      </w:r>
      <w:proofErr w:type="spellEnd"/>
      <w:r w:rsidR="003F5205" w:rsidRPr="003F5205">
        <w:rPr>
          <w:rFonts w:ascii="Times New Roman" w:eastAsia="Times New Roman" w:hAnsi="Times New Roman"/>
          <w:bCs/>
          <w:i/>
          <w:sz w:val="25"/>
          <w:szCs w:val="25"/>
          <w:lang w:val="en-US" w:eastAsia="ru-RU"/>
        </w:rPr>
        <w:t xml:space="preserve"> Group of Companies on the execution and control over the implementation of the Innovative Development Program of PJSC </w:t>
      </w:r>
      <w:proofErr w:type="spellStart"/>
      <w:r w:rsidR="003F5205" w:rsidRPr="003F5205">
        <w:rPr>
          <w:rFonts w:ascii="Times New Roman" w:eastAsia="Times New Roman" w:hAnsi="Times New Roman"/>
          <w:bCs/>
          <w:i/>
          <w:sz w:val="25"/>
          <w:szCs w:val="25"/>
          <w:lang w:val="en-US" w:eastAsia="ru-RU"/>
        </w:rPr>
        <w:t>Rosseti</w:t>
      </w:r>
      <w:proofErr w:type="spellEnd"/>
      <w:r w:rsidR="003F5205" w:rsidRPr="003F5205">
        <w:rPr>
          <w:rFonts w:ascii="Times New Roman" w:eastAsia="Times New Roman" w:hAnsi="Times New Roman"/>
          <w:bCs/>
          <w:i/>
          <w:sz w:val="25"/>
          <w:szCs w:val="25"/>
          <w:lang w:val="en-US" w:eastAsia="ru-RU"/>
        </w:rPr>
        <w:t xml:space="preserve"> and SDCs of PJSC </w:t>
      </w:r>
      <w:proofErr w:type="spellStart"/>
      <w:r w:rsidR="003F5205" w:rsidRPr="003F5205">
        <w:rPr>
          <w:rFonts w:ascii="Times New Roman" w:eastAsia="Times New Roman" w:hAnsi="Times New Roman"/>
          <w:bCs/>
          <w:i/>
          <w:sz w:val="25"/>
          <w:szCs w:val="25"/>
          <w:lang w:val="en-US" w:eastAsia="ru-RU"/>
        </w:rPr>
        <w:t>Rosseti</w:t>
      </w:r>
      <w:proofErr w:type="spellEnd"/>
      <w:r w:rsidR="003F5205" w:rsidRPr="003F5205">
        <w:rPr>
          <w:rFonts w:ascii="Times New Roman" w:eastAsia="Times New Roman" w:hAnsi="Times New Roman"/>
          <w:bCs/>
          <w:i/>
          <w:sz w:val="25"/>
          <w:szCs w:val="25"/>
          <w:lang w:val="en-US" w:eastAsia="ru-RU"/>
        </w:rPr>
        <w:t xml:space="preserve"> for 2016-2020 with a prospect until 2025 in accordance with the Methodology for calculating and assessing the implementation of the KPIs of General Director of IDGC of Centre, PJSC, approved by the decision of the Board of Directors dated 12.10.2020 (Minutes of 13.10.2020 # 46/20</w:t>
      </w:r>
      <w:r w:rsidRPr="003F5205">
        <w:rPr>
          <w:rFonts w:ascii="Times New Roman" w:eastAsia="Times New Roman" w:hAnsi="Times New Roman"/>
          <w:bCs/>
          <w:i/>
          <w:sz w:val="25"/>
          <w:szCs w:val="25"/>
          <w:lang w:val="en-US" w:eastAsia="ru-RU"/>
        </w:rPr>
        <w:t>).</w:t>
      </w:r>
    </w:p>
    <w:p w14:paraId="698A1446" w14:textId="3182D1F6" w:rsidR="0070445C" w:rsidRPr="003F5205" w:rsidRDefault="0070445C" w:rsidP="0070445C">
      <w:pPr>
        <w:spacing w:after="0" w:line="240" w:lineRule="auto"/>
        <w:jc w:val="both"/>
        <w:rPr>
          <w:rFonts w:ascii="Times New Roman" w:eastAsia="Times New Roman" w:hAnsi="Times New Roman"/>
          <w:bCs/>
          <w:i/>
          <w:sz w:val="25"/>
          <w:szCs w:val="25"/>
          <w:lang w:val="en-US" w:eastAsia="ru-RU"/>
        </w:rPr>
      </w:pPr>
      <w:r w:rsidRPr="003F5205">
        <w:rPr>
          <w:rFonts w:ascii="Times New Roman" w:eastAsia="Times New Roman" w:hAnsi="Times New Roman"/>
          <w:bCs/>
          <w:i/>
          <w:sz w:val="25"/>
          <w:szCs w:val="25"/>
          <w:lang w:val="en-US" w:eastAsia="ru-RU"/>
        </w:rPr>
        <w:t xml:space="preserve">3. </w:t>
      </w:r>
      <w:r w:rsidR="003F5205" w:rsidRPr="003F5205">
        <w:rPr>
          <w:rFonts w:ascii="Times New Roman" w:eastAsia="Times New Roman" w:hAnsi="Times New Roman"/>
          <w:bCs/>
          <w:i/>
          <w:sz w:val="25"/>
          <w:szCs w:val="25"/>
          <w:lang w:val="en-US" w:eastAsia="ru-RU"/>
        </w:rPr>
        <w:t>To instruct General Director of IDGC of Centre, PJSC to strengthen on an ongoing basis control over the planning and implementation of actual costs associated with the formation of reserves, including those below the materiality level</w:t>
      </w:r>
      <w:r w:rsidRPr="003F5205">
        <w:rPr>
          <w:rFonts w:ascii="Times New Roman" w:eastAsia="Times New Roman" w:hAnsi="Times New Roman"/>
          <w:bCs/>
          <w:i/>
          <w:sz w:val="25"/>
          <w:szCs w:val="25"/>
          <w:lang w:val="en-US" w:eastAsia="ru-RU"/>
        </w:rPr>
        <w:t>.</w:t>
      </w:r>
    </w:p>
    <w:p w14:paraId="7138BCD5" w14:textId="405A1E3A" w:rsidR="00BE5918" w:rsidRPr="003F5205" w:rsidRDefault="0070445C" w:rsidP="0070445C">
      <w:pPr>
        <w:spacing w:after="0" w:line="240" w:lineRule="auto"/>
        <w:jc w:val="both"/>
        <w:rPr>
          <w:rFonts w:ascii="Times New Roman" w:eastAsia="Times New Roman" w:hAnsi="Times New Roman"/>
          <w:bCs/>
          <w:i/>
          <w:sz w:val="25"/>
          <w:szCs w:val="25"/>
          <w:lang w:val="en-US" w:eastAsia="ru-RU"/>
        </w:rPr>
      </w:pPr>
      <w:r w:rsidRPr="003F5205">
        <w:rPr>
          <w:rFonts w:ascii="Times New Roman" w:eastAsia="Times New Roman" w:hAnsi="Times New Roman"/>
          <w:bCs/>
          <w:i/>
          <w:sz w:val="25"/>
          <w:szCs w:val="25"/>
          <w:lang w:val="en-US" w:eastAsia="ru-RU"/>
        </w:rPr>
        <w:t xml:space="preserve">4. </w:t>
      </w:r>
      <w:r w:rsidR="003F5205" w:rsidRPr="003F5205">
        <w:rPr>
          <w:rFonts w:ascii="Times New Roman" w:eastAsia="Times New Roman" w:hAnsi="Times New Roman"/>
          <w:bCs/>
          <w:i/>
          <w:sz w:val="25"/>
          <w:szCs w:val="25"/>
          <w:lang w:val="en-US" w:eastAsia="ru-RU"/>
        </w:rPr>
        <w:t>To note the non-fulfillment of the KPI «No accidents in production» for 2020</w:t>
      </w:r>
      <w:r w:rsidR="00BE5918" w:rsidRPr="003F5205">
        <w:rPr>
          <w:rFonts w:ascii="Times New Roman" w:eastAsia="Times New Roman" w:hAnsi="Times New Roman"/>
          <w:bCs/>
          <w:i/>
          <w:sz w:val="25"/>
          <w:szCs w:val="25"/>
          <w:lang w:val="en-US" w:eastAsia="ru-RU"/>
        </w:rPr>
        <w:t>».</w:t>
      </w:r>
    </w:p>
    <w:p w14:paraId="28B13DCD" w14:textId="0C5C7572" w:rsidR="00BE1A55" w:rsidRPr="00E626CB" w:rsidRDefault="00C30341" w:rsidP="00CD06D1">
      <w:pPr>
        <w:tabs>
          <w:tab w:val="left" w:pos="709"/>
          <w:tab w:val="left" w:pos="9214"/>
        </w:tabs>
        <w:spacing w:after="0" w:line="240" w:lineRule="auto"/>
        <w:jc w:val="both"/>
        <w:rPr>
          <w:rFonts w:ascii="Times New Roman" w:hAnsi="Times New Roman"/>
          <w:b/>
          <w:sz w:val="25"/>
          <w:szCs w:val="25"/>
        </w:rPr>
      </w:pPr>
      <w:proofErr w:type="spellStart"/>
      <w:r>
        <w:rPr>
          <w:rFonts w:ascii="Times New Roman" w:hAnsi="Times New Roman"/>
          <w:b/>
          <w:sz w:val="25"/>
          <w:szCs w:val="25"/>
        </w:rPr>
        <w:t>Voting</w:t>
      </w:r>
      <w:proofErr w:type="spellEnd"/>
      <w:r>
        <w:rPr>
          <w:rFonts w:ascii="Times New Roman" w:hAnsi="Times New Roman"/>
          <w:b/>
          <w:sz w:val="25"/>
          <w:szCs w:val="25"/>
        </w:rPr>
        <w:t xml:space="preserve"> </w:t>
      </w:r>
      <w:proofErr w:type="spellStart"/>
      <w:r>
        <w:rPr>
          <w:rFonts w:ascii="Times New Roman" w:hAnsi="Times New Roman"/>
          <w:b/>
          <w:sz w:val="25"/>
          <w:szCs w:val="25"/>
        </w:rPr>
        <w:t>results</w:t>
      </w:r>
      <w:proofErr w:type="spellEnd"/>
      <w:r w:rsidR="00BE1A55" w:rsidRPr="00E626CB">
        <w:rPr>
          <w:rFonts w:ascii="Times New Roman" w:hAnsi="Times New Roman"/>
          <w:b/>
          <w:sz w:val="25"/>
          <w:szCs w:val="25"/>
        </w:rPr>
        <w:t>:</w:t>
      </w:r>
    </w:p>
    <w:p w14:paraId="329CB638" w14:textId="2BAEB108" w:rsidR="00BE1A55" w:rsidRPr="00CD2AF7" w:rsidRDefault="00B313B8" w:rsidP="00BE1A55">
      <w:pPr>
        <w:numPr>
          <w:ilvl w:val="0"/>
          <w:numId w:val="28"/>
        </w:numPr>
        <w:tabs>
          <w:tab w:val="left" w:pos="426"/>
        </w:tabs>
        <w:spacing w:after="0" w:line="240" w:lineRule="auto"/>
        <w:jc w:val="both"/>
        <w:rPr>
          <w:rFonts w:ascii="Times New Roman" w:hAnsi="Times New Roman"/>
          <w:bCs/>
          <w:sz w:val="25"/>
          <w:szCs w:val="25"/>
        </w:rPr>
      </w:pPr>
      <w:proofErr w:type="spellStart"/>
      <w:r>
        <w:rPr>
          <w:rFonts w:ascii="Times New Roman" w:hAnsi="Times New Roman"/>
          <w:bCs/>
          <w:sz w:val="25"/>
          <w:szCs w:val="25"/>
        </w:rPr>
        <w:t>Artem</w:t>
      </w:r>
      <w:proofErr w:type="spellEnd"/>
      <w:r>
        <w:rPr>
          <w:rFonts w:ascii="Times New Roman" w:hAnsi="Times New Roman"/>
          <w:bCs/>
          <w:sz w:val="25"/>
          <w:szCs w:val="25"/>
        </w:rPr>
        <w:t xml:space="preserve"> </w:t>
      </w:r>
      <w:proofErr w:type="spellStart"/>
      <w:r>
        <w:rPr>
          <w:rFonts w:ascii="Times New Roman" w:hAnsi="Times New Roman"/>
          <w:bCs/>
          <w:sz w:val="25"/>
          <w:szCs w:val="25"/>
        </w:rPr>
        <w:t>Gennadievich</w:t>
      </w:r>
      <w:proofErr w:type="spellEnd"/>
      <w:r>
        <w:rPr>
          <w:rFonts w:ascii="Times New Roman" w:hAnsi="Times New Roman"/>
          <w:bCs/>
          <w:sz w:val="25"/>
          <w:szCs w:val="25"/>
        </w:rPr>
        <w:t xml:space="preserve"> </w:t>
      </w:r>
      <w:proofErr w:type="spellStart"/>
      <w:r>
        <w:rPr>
          <w:rFonts w:ascii="Times New Roman" w:hAnsi="Times New Roman"/>
          <w:bCs/>
          <w:sz w:val="25"/>
          <w:szCs w:val="25"/>
        </w:rPr>
        <w:t>Aleshin</w:t>
      </w:r>
      <w:proofErr w:type="spellEnd"/>
      <w:r w:rsidR="00BE1A55" w:rsidRPr="00E626CB">
        <w:rPr>
          <w:rFonts w:ascii="Times New Roman" w:hAnsi="Times New Roman"/>
          <w:bCs/>
          <w:sz w:val="25"/>
          <w:szCs w:val="25"/>
        </w:rPr>
        <w:tab/>
      </w:r>
      <w:r w:rsidR="00BE1A55" w:rsidRPr="00E626CB">
        <w:rPr>
          <w:rFonts w:ascii="Times New Roman" w:hAnsi="Times New Roman"/>
          <w:bCs/>
          <w:sz w:val="25"/>
          <w:szCs w:val="25"/>
        </w:rPr>
        <w:tab/>
      </w:r>
      <w:r w:rsidR="00BE1A55">
        <w:rPr>
          <w:rFonts w:ascii="Times New Roman" w:hAnsi="Times New Roman"/>
          <w:bCs/>
          <w:sz w:val="25"/>
          <w:szCs w:val="25"/>
        </w:rPr>
        <w:tab/>
      </w:r>
      <w:r w:rsidR="00BE1A55" w:rsidRPr="00E626CB">
        <w:rPr>
          <w:rFonts w:ascii="Times New Roman" w:hAnsi="Times New Roman"/>
          <w:bCs/>
          <w:sz w:val="25"/>
          <w:szCs w:val="25"/>
        </w:rPr>
        <w:t>- «</w:t>
      </w:r>
      <w:r w:rsidR="003C1DD1">
        <w:rPr>
          <w:rFonts w:ascii="Times New Roman" w:hAnsi="Times New Roman"/>
          <w:bCs/>
          <w:sz w:val="25"/>
          <w:szCs w:val="25"/>
        </w:rPr>
        <w:t>FOR</w:t>
      </w:r>
      <w:r w:rsidR="00BE1A55" w:rsidRPr="00E626CB">
        <w:rPr>
          <w:rFonts w:ascii="Times New Roman" w:hAnsi="Times New Roman"/>
          <w:bCs/>
          <w:sz w:val="25"/>
          <w:szCs w:val="25"/>
        </w:rPr>
        <w:t>»</w:t>
      </w:r>
    </w:p>
    <w:p w14:paraId="41074687" w14:textId="58690B7D" w:rsidR="00BE1A55" w:rsidRPr="00CD2AF7" w:rsidRDefault="00B313B8" w:rsidP="00BE1A55">
      <w:pPr>
        <w:numPr>
          <w:ilvl w:val="0"/>
          <w:numId w:val="28"/>
        </w:numPr>
        <w:tabs>
          <w:tab w:val="left" w:pos="426"/>
        </w:tabs>
        <w:spacing w:after="0" w:line="240" w:lineRule="auto"/>
        <w:jc w:val="both"/>
        <w:rPr>
          <w:rFonts w:ascii="Times New Roman" w:hAnsi="Times New Roman"/>
          <w:bCs/>
          <w:sz w:val="25"/>
          <w:szCs w:val="25"/>
        </w:rPr>
      </w:pPr>
      <w:r>
        <w:rPr>
          <w:rFonts w:ascii="Times New Roman" w:hAnsi="Times New Roman"/>
          <w:bCs/>
          <w:sz w:val="25"/>
          <w:szCs w:val="25"/>
        </w:rPr>
        <w:t xml:space="preserve">Alexander </w:t>
      </w:r>
      <w:proofErr w:type="spellStart"/>
      <w:r>
        <w:rPr>
          <w:rFonts w:ascii="Times New Roman" w:hAnsi="Times New Roman"/>
          <w:bCs/>
          <w:sz w:val="25"/>
          <w:szCs w:val="25"/>
        </w:rPr>
        <w:t>Viktorovich</w:t>
      </w:r>
      <w:proofErr w:type="spellEnd"/>
      <w:r>
        <w:rPr>
          <w:rFonts w:ascii="Times New Roman" w:hAnsi="Times New Roman"/>
          <w:bCs/>
          <w:sz w:val="25"/>
          <w:szCs w:val="25"/>
        </w:rPr>
        <w:t xml:space="preserve"> </w:t>
      </w:r>
      <w:proofErr w:type="spellStart"/>
      <w:r>
        <w:rPr>
          <w:rFonts w:ascii="Times New Roman" w:hAnsi="Times New Roman"/>
          <w:bCs/>
          <w:sz w:val="25"/>
          <w:szCs w:val="25"/>
        </w:rPr>
        <w:t>Golovtsov</w:t>
      </w:r>
      <w:proofErr w:type="spellEnd"/>
      <w:r w:rsidR="00BE1A55" w:rsidRPr="00E626CB">
        <w:rPr>
          <w:rFonts w:ascii="Times New Roman" w:hAnsi="Times New Roman"/>
          <w:bCs/>
          <w:sz w:val="25"/>
          <w:szCs w:val="25"/>
        </w:rPr>
        <w:tab/>
      </w:r>
      <w:r w:rsidR="00BE1A55" w:rsidRPr="00E626CB">
        <w:rPr>
          <w:rFonts w:ascii="Times New Roman" w:hAnsi="Times New Roman"/>
          <w:bCs/>
          <w:sz w:val="25"/>
          <w:szCs w:val="25"/>
        </w:rPr>
        <w:tab/>
        <w:t>- «</w:t>
      </w:r>
      <w:r w:rsidR="003C1DD1">
        <w:rPr>
          <w:rFonts w:ascii="Times New Roman" w:hAnsi="Times New Roman"/>
          <w:bCs/>
          <w:sz w:val="25"/>
          <w:szCs w:val="25"/>
        </w:rPr>
        <w:t>FOR</w:t>
      </w:r>
      <w:r w:rsidR="00BE1A55" w:rsidRPr="00E626CB">
        <w:rPr>
          <w:rFonts w:ascii="Times New Roman" w:hAnsi="Times New Roman"/>
          <w:bCs/>
          <w:sz w:val="25"/>
          <w:szCs w:val="25"/>
        </w:rPr>
        <w:t>»</w:t>
      </w:r>
    </w:p>
    <w:p w14:paraId="4F298E1F" w14:textId="0533296A" w:rsidR="00BE1A55" w:rsidRPr="00CD2AF7" w:rsidRDefault="00B313B8" w:rsidP="00BE1A55">
      <w:pPr>
        <w:numPr>
          <w:ilvl w:val="0"/>
          <w:numId w:val="28"/>
        </w:numPr>
        <w:tabs>
          <w:tab w:val="left" w:pos="426"/>
        </w:tabs>
        <w:spacing w:after="0" w:line="240" w:lineRule="auto"/>
        <w:jc w:val="both"/>
        <w:rPr>
          <w:rFonts w:ascii="Times New Roman" w:hAnsi="Times New Roman"/>
          <w:bCs/>
          <w:sz w:val="25"/>
          <w:szCs w:val="25"/>
        </w:rPr>
      </w:pPr>
      <w:proofErr w:type="spellStart"/>
      <w:r>
        <w:rPr>
          <w:rFonts w:ascii="Times New Roman" w:hAnsi="Times New Roman"/>
          <w:bCs/>
          <w:sz w:val="25"/>
          <w:szCs w:val="25"/>
        </w:rPr>
        <w:t>Pavel</w:t>
      </w:r>
      <w:proofErr w:type="spellEnd"/>
      <w:r>
        <w:rPr>
          <w:rFonts w:ascii="Times New Roman" w:hAnsi="Times New Roman"/>
          <w:bCs/>
          <w:sz w:val="25"/>
          <w:szCs w:val="25"/>
        </w:rPr>
        <w:t xml:space="preserve"> </w:t>
      </w:r>
      <w:proofErr w:type="spellStart"/>
      <w:r>
        <w:rPr>
          <w:rFonts w:ascii="Times New Roman" w:hAnsi="Times New Roman"/>
          <w:bCs/>
          <w:sz w:val="25"/>
          <w:szCs w:val="25"/>
        </w:rPr>
        <w:t>Vladimirovich</w:t>
      </w:r>
      <w:proofErr w:type="spellEnd"/>
      <w:r>
        <w:rPr>
          <w:rFonts w:ascii="Times New Roman" w:hAnsi="Times New Roman"/>
          <w:bCs/>
          <w:sz w:val="25"/>
          <w:szCs w:val="25"/>
        </w:rPr>
        <w:t xml:space="preserve"> </w:t>
      </w:r>
      <w:proofErr w:type="spellStart"/>
      <w:r>
        <w:rPr>
          <w:rFonts w:ascii="Times New Roman" w:hAnsi="Times New Roman"/>
          <w:bCs/>
          <w:sz w:val="25"/>
          <w:szCs w:val="25"/>
        </w:rPr>
        <w:t>Grebtsov</w:t>
      </w:r>
      <w:proofErr w:type="spellEnd"/>
      <w:r w:rsidR="00BE1A55" w:rsidRPr="00E626CB">
        <w:rPr>
          <w:rFonts w:ascii="Times New Roman" w:hAnsi="Times New Roman"/>
          <w:bCs/>
          <w:sz w:val="25"/>
          <w:szCs w:val="25"/>
        </w:rPr>
        <w:tab/>
      </w:r>
      <w:r w:rsidR="00BE1A55" w:rsidRPr="00E626CB">
        <w:rPr>
          <w:rFonts w:ascii="Times New Roman" w:hAnsi="Times New Roman"/>
          <w:bCs/>
          <w:sz w:val="25"/>
          <w:szCs w:val="25"/>
        </w:rPr>
        <w:tab/>
      </w:r>
      <w:r w:rsidR="003C1DD1">
        <w:rPr>
          <w:rFonts w:ascii="Times New Roman" w:hAnsi="Times New Roman"/>
          <w:bCs/>
          <w:sz w:val="25"/>
          <w:szCs w:val="25"/>
        </w:rPr>
        <w:tab/>
      </w:r>
      <w:r w:rsidR="00BE1A55" w:rsidRPr="00E626CB">
        <w:rPr>
          <w:rFonts w:ascii="Times New Roman" w:hAnsi="Times New Roman"/>
          <w:bCs/>
          <w:sz w:val="25"/>
          <w:szCs w:val="25"/>
        </w:rPr>
        <w:t>- «</w:t>
      </w:r>
      <w:r w:rsidR="003C1DD1">
        <w:rPr>
          <w:rFonts w:ascii="Times New Roman" w:hAnsi="Times New Roman"/>
          <w:bCs/>
          <w:sz w:val="25"/>
          <w:szCs w:val="25"/>
        </w:rPr>
        <w:t>FOR</w:t>
      </w:r>
      <w:r w:rsidR="00BE1A55" w:rsidRPr="00E626CB">
        <w:rPr>
          <w:rFonts w:ascii="Times New Roman" w:hAnsi="Times New Roman"/>
          <w:bCs/>
          <w:sz w:val="25"/>
          <w:szCs w:val="25"/>
        </w:rPr>
        <w:t>»</w:t>
      </w:r>
    </w:p>
    <w:p w14:paraId="083E1661" w14:textId="4A85B0C7" w:rsidR="00BE1A55" w:rsidRPr="00CD2AF7" w:rsidRDefault="00B313B8" w:rsidP="00BE1A55">
      <w:pPr>
        <w:numPr>
          <w:ilvl w:val="0"/>
          <w:numId w:val="28"/>
        </w:numPr>
        <w:tabs>
          <w:tab w:val="left" w:pos="426"/>
        </w:tabs>
        <w:spacing w:after="0" w:line="240" w:lineRule="auto"/>
        <w:jc w:val="both"/>
        <w:rPr>
          <w:rFonts w:ascii="Times New Roman" w:hAnsi="Times New Roman"/>
          <w:bCs/>
          <w:sz w:val="25"/>
          <w:szCs w:val="25"/>
        </w:rPr>
      </w:pPr>
      <w:proofErr w:type="spellStart"/>
      <w:r>
        <w:rPr>
          <w:rFonts w:ascii="Times New Roman" w:hAnsi="Times New Roman"/>
          <w:bCs/>
          <w:sz w:val="25"/>
          <w:szCs w:val="25"/>
        </w:rPr>
        <w:t>Vitaly</w:t>
      </w:r>
      <w:proofErr w:type="spellEnd"/>
      <w:r>
        <w:rPr>
          <w:rFonts w:ascii="Times New Roman" w:hAnsi="Times New Roman"/>
          <w:bCs/>
          <w:sz w:val="25"/>
          <w:szCs w:val="25"/>
        </w:rPr>
        <w:t xml:space="preserve"> </w:t>
      </w:r>
      <w:proofErr w:type="spellStart"/>
      <w:r>
        <w:rPr>
          <w:rFonts w:ascii="Times New Roman" w:hAnsi="Times New Roman"/>
          <w:bCs/>
          <w:sz w:val="25"/>
          <w:szCs w:val="25"/>
        </w:rPr>
        <w:t>Yuryevich</w:t>
      </w:r>
      <w:proofErr w:type="spellEnd"/>
      <w:r>
        <w:rPr>
          <w:rFonts w:ascii="Times New Roman" w:hAnsi="Times New Roman"/>
          <w:bCs/>
          <w:sz w:val="25"/>
          <w:szCs w:val="25"/>
        </w:rPr>
        <w:t xml:space="preserve"> </w:t>
      </w:r>
      <w:proofErr w:type="spellStart"/>
      <w:r>
        <w:rPr>
          <w:rFonts w:ascii="Times New Roman" w:hAnsi="Times New Roman"/>
          <w:bCs/>
          <w:sz w:val="25"/>
          <w:szCs w:val="25"/>
        </w:rPr>
        <w:t>Zarkhin</w:t>
      </w:r>
      <w:proofErr w:type="spellEnd"/>
      <w:r w:rsidR="00BE1A55" w:rsidRPr="00E626CB">
        <w:rPr>
          <w:rFonts w:ascii="Times New Roman" w:hAnsi="Times New Roman"/>
          <w:bCs/>
          <w:sz w:val="25"/>
          <w:szCs w:val="25"/>
        </w:rPr>
        <w:tab/>
      </w:r>
      <w:r w:rsidR="00BE1A55" w:rsidRPr="00E626CB">
        <w:rPr>
          <w:rFonts w:ascii="Times New Roman" w:hAnsi="Times New Roman"/>
          <w:bCs/>
          <w:sz w:val="25"/>
          <w:szCs w:val="25"/>
        </w:rPr>
        <w:tab/>
      </w:r>
      <w:r w:rsidR="00BE1A55">
        <w:rPr>
          <w:rFonts w:ascii="Times New Roman" w:hAnsi="Times New Roman"/>
          <w:bCs/>
          <w:sz w:val="25"/>
          <w:szCs w:val="25"/>
        </w:rPr>
        <w:tab/>
      </w:r>
      <w:r w:rsidR="00B43DAD">
        <w:rPr>
          <w:rFonts w:ascii="Times New Roman" w:hAnsi="Times New Roman"/>
          <w:bCs/>
          <w:sz w:val="25"/>
          <w:szCs w:val="25"/>
        </w:rPr>
        <w:t>- «</w:t>
      </w:r>
      <w:r w:rsidR="003C1DD1">
        <w:rPr>
          <w:rFonts w:ascii="Times New Roman" w:hAnsi="Times New Roman"/>
          <w:bCs/>
          <w:sz w:val="25"/>
          <w:szCs w:val="25"/>
        </w:rPr>
        <w:t>ABSTAINED</w:t>
      </w:r>
      <w:r w:rsidR="00BE1A55" w:rsidRPr="00E626CB">
        <w:rPr>
          <w:rFonts w:ascii="Times New Roman" w:hAnsi="Times New Roman"/>
          <w:bCs/>
          <w:sz w:val="25"/>
          <w:szCs w:val="25"/>
        </w:rPr>
        <w:t>»</w:t>
      </w:r>
    </w:p>
    <w:p w14:paraId="50ED35EB" w14:textId="2BA454C3" w:rsidR="00BE1A55" w:rsidRDefault="00B313B8" w:rsidP="00BE1A55">
      <w:pPr>
        <w:numPr>
          <w:ilvl w:val="0"/>
          <w:numId w:val="28"/>
        </w:numPr>
        <w:tabs>
          <w:tab w:val="left" w:pos="426"/>
        </w:tabs>
        <w:spacing w:after="0" w:line="240" w:lineRule="auto"/>
        <w:jc w:val="both"/>
        <w:rPr>
          <w:rFonts w:ascii="Times New Roman" w:hAnsi="Times New Roman"/>
          <w:bCs/>
          <w:sz w:val="25"/>
          <w:szCs w:val="25"/>
        </w:rPr>
      </w:pPr>
      <w:proofErr w:type="spellStart"/>
      <w:r>
        <w:rPr>
          <w:rFonts w:ascii="Times New Roman" w:hAnsi="Times New Roman"/>
          <w:bCs/>
          <w:sz w:val="25"/>
          <w:szCs w:val="25"/>
        </w:rPr>
        <w:t>Vladislav</w:t>
      </w:r>
      <w:proofErr w:type="spellEnd"/>
      <w:r>
        <w:rPr>
          <w:rFonts w:ascii="Times New Roman" w:hAnsi="Times New Roman"/>
          <w:bCs/>
          <w:sz w:val="25"/>
          <w:szCs w:val="25"/>
        </w:rPr>
        <w:t xml:space="preserve"> </w:t>
      </w:r>
      <w:proofErr w:type="spellStart"/>
      <w:r>
        <w:rPr>
          <w:rFonts w:ascii="Times New Roman" w:hAnsi="Times New Roman"/>
          <w:bCs/>
          <w:sz w:val="25"/>
          <w:szCs w:val="25"/>
        </w:rPr>
        <w:t>Albertovich</w:t>
      </w:r>
      <w:proofErr w:type="spellEnd"/>
      <w:r>
        <w:rPr>
          <w:rFonts w:ascii="Times New Roman" w:hAnsi="Times New Roman"/>
          <w:bCs/>
          <w:sz w:val="25"/>
          <w:szCs w:val="25"/>
        </w:rPr>
        <w:t xml:space="preserve"> </w:t>
      </w:r>
      <w:proofErr w:type="spellStart"/>
      <w:r>
        <w:rPr>
          <w:rFonts w:ascii="Times New Roman" w:hAnsi="Times New Roman"/>
          <w:bCs/>
          <w:sz w:val="25"/>
          <w:szCs w:val="25"/>
        </w:rPr>
        <w:t>Kapitonov</w:t>
      </w:r>
      <w:proofErr w:type="spellEnd"/>
      <w:r w:rsidR="00BE1A55" w:rsidRPr="00E626CB">
        <w:rPr>
          <w:rFonts w:ascii="Times New Roman" w:hAnsi="Times New Roman"/>
          <w:bCs/>
          <w:sz w:val="25"/>
          <w:szCs w:val="25"/>
        </w:rPr>
        <w:tab/>
      </w:r>
      <w:r w:rsidR="00BE1A55" w:rsidRPr="00E626CB">
        <w:rPr>
          <w:rFonts w:ascii="Times New Roman" w:hAnsi="Times New Roman"/>
          <w:bCs/>
          <w:sz w:val="25"/>
          <w:szCs w:val="25"/>
        </w:rPr>
        <w:tab/>
        <w:t>- «</w:t>
      </w:r>
      <w:r w:rsidR="003C1DD1">
        <w:rPr>
          <w:rFonts w:ascii="Times New Roman" w:hAnsi="Times New Roman"/>
          <w:bCs/>
          <w:sz w:val="25"/>
          <w:szCs w:val="25"/>
        </w:rPr>
        <w:t>FOR</w:t>
      </w:r>
      <w:r w:rsidR="00BE1A55" w:rsidRPr="00E626CB">
        <w:rPr>
          <w:rFonts w:ascii="Times New Roman" w:hAnsi="Times New Roman"/>
          <w:bCs/>
          <w:sz w:val="25"/>
          <w:szCs w:val="25"/>
        </w:rPr>
        <w:t>»</w:t>
      </w:r>
    </w:p>
    <w:p w14:paraId="373A586E" w14:textId="16C8743E" w:rsidR="00BE1A55" w:rsidRPr="00CD2AF7" w:rsidRDefault="00B313B8" w:rsidP="00BE1A55">
      <w:pPr>
        <w:numPr>
          <w:ilvl w:val="0"/>
          <w:numId w:val="28"/>
        </w:numPr>
        <w:tabs>
          <w:tab w:val="left" w:pos="426"/>
        </w:tabs>
        <w:spacing w:after="0" w:line="240" w:lineRule="auto"/>
        <w:jc w:val="both"/>
        <w:rPr>
          <w:rFonts w:ascii="Times New Roman" w:hAnsi="Times New Roman"/>
          <w:bCs/>
          <w:sz w:val="25"/>
          <w:szCs w:val="25"/>
        </w:rPr>
      </w:pPr>
      <w:proofErr w:type="spellStart"/>
      <w:r>
        <w:rPr>
          <w:rFonts w:ascii="Times New Roman" w:hAnsi="Times New Roman"/>
          <w:bCs/>
          <w:sz w:val="25"/>
          <w:szCs w:val="25"/>
        </w:rPr>
        <w:t>Anastasiya</w:t>
      </w:r>
      <w:proofErr w:type="spellEnd"/>
      <w:r>
        <w:rPr>
          <w:rFonts w:ascii="Times New Roman" w:hAnsi="Times New Roman"/>
          <w:bCs/>
          <w:sz w:val="25"/>
          <w:szCs w:val="25"/>
        </w:rPr>
        <w:t xml:space="preserve"> </w:t>
      </w:r>
      <w:proofErr w:type="spellStart"/>
      <w:r>
        <w:rPr>
          <w:rFonts w:ascii="Times New Roman" w:hAnsi="Times New Roman"/>
          <w:bCs/>
          <w:sz w:val="25"/>
          <w:szCs w:val="25"/>
        </w:rPr>
        <w:t>Igorevna</w:t>
      </w:r>
      <w:proofErr w:type="spellEnd"/>
      <w:r>
        <w:rPr>
          <w:rFonts w:ascii="Times New Roman" w:hAnsi="Times New Roman"/>
          <w:bCs/>
          <w:sz w:val="25"/>
          <w:szCs w:val="25"/>
        </w:rPr>
        <w:t xml:space="preserve"> </w:t>
      </w:r>
      <w:proofErr w:type="spellStart"/>
      <w:r>
        <w:rPr>
          <w:rFonts w:ascii="Times New Roman" w:hAnsi="Times New Roman"/>
          <w:bCs/>
          <w:sz w:val="25"/>
          <w:szCs w:val="25"/>
        </w:rPr>
        <w:t>Krupenina</w:t>
      </w:r>
      <w:proofErr w:type="spellEnd"/>
      <w:r w:rsidR="00BE1A55" w:rsidRPr="00E626CB">
        <w:rPr>
          <w:rFonts w:ascii="Times New Roman" w:hAnsi="Times New Roman"/>
          <w:bCs/>
          <w:sz w:val="25"/>
          <w:szCs w:val="25"/>
        </w:rPr>
        <w:tab/>
      </w:r>
      <w:r w:rsidR="00BE1A55" w:rsidRPr="00E626CB">
        <w:rPr>
          <w:rFonts w:ascii="Times New Roman" w:hAnsi="Times New Roman"/>
          <w:bCs/>
          <w:sz w:val="25"/>
          <w:szCs w:val="25"/>
        </w:rPr>
        <w:tab/>
      </w:r>
      <w:r w:rsidR="003C1DD1">
        <w:rPr>
          <w:rFonts w:ascii="Times New Roman" w:hAnsi="Times New Roman"/>
          <w:bCs/>
          <w:sz w:val="25"/>
          <w:szCs w:val="25"/>
        </w:rPr>
        <w:tab/>
      </w:r>
      <w:r w:rsidR="00BE1A55" w:rsidRPr="00E626CB">
        <w:rPr>
          <w:rFonts w:ascii="Times New Roman" w:hAnsi="Times New Roman"/>
          <w:bCs/>
          <w:sz w:val="25"/>
          <w:szCs w:val="25"/>
        </w:rPr>
        <w:t>- «</w:t>
      </w:r>
      <w:r w:rsidR="003C1DD1">
        <w:rPr>
          <w:rFonts w:ascii="Times New Roman" w:hAnsi="Times New Roman"/>
          <w:bCs/>
          <w:sz w:val="25"/>
          <w:szCs w:val="25"/>
        </w:rPr>
        <w:t>ABSTAINED</w:t>
      </w:r>
      <w:r w:rsidR="00BE1A55" w:rsidRPr="00E626CB">
        <w:rPr>
          <w:rFonts w:ascii="Times New Roman" w:hAnsi="Times New Roman"/>
          <w:bCs/>
          <w:sz w:val="25"/>
          <w:szCs w:val="25"/>
        </w:rPr>
        <w:t>»</w:t>
      </w:r>
    </w:p>
    <w:p w14:paraId="545F488E" w14:textId="232032DC" w:rsidR="00BE1A55" w:rsidRPr="00CD2AF7" w:rsidRDefault="00B313B8" w:rsidP="00BE1A55">
      <w:pPr>
        <w:numPr>
          <w:ilvl w:val="0"/>
          <w:numId w:val="28"/>
        </w:numPr>
        <w:tabs>
          <w:tab w:val="left" w:pos="426"/>
        </w:tabs>
        <w:spacing w:after="0" w:line="240" w:lineRule="auto"/>
        <w:jc w:val="both"/>
        <w:rPr>
          <w:rFonts w:ascii="Times New Roman" w:hAnsi="Times New Roman"/>
          <w:bCs/>
          <w:sz w:val="25"/>
          <w:szCs w:val="25"/>
        </w:rPr>
      </w:pPr>
      <w:proofErr w:type="spellStart"/>
      <w:r>
        <w:rPr>
          <w:rFonts w:ascii="Times New Roman" w:hAnsi="Times New Roman"/>
          <w:bCs/>
          <w:sz w:val="25"/>
          <w:szCs w:val="25"/>
        </w:rPr>
        <w:t>Dmitry</w:t>
      </w:r>
      <w:proofErr w:type="spellEnd"/>
      <w:r>
        <w:rPr>
          <w:rFonts w:ascii="Times New Roman" w:hAnsi="Times New Roman"/>
          <w:bCs/>
          <w:sz w:val="25"/>
          <w:szCs w:val="25"/>
        </w:rPr>
        <w:t xml:space="preserve"> </w:t>
      </w:r>
      <w:proofErr w:type="spellStart"/>
      <w:r>
        <w:rPr>
          <w:rFonts w:ascii="Times New Roman" w:hAnsi="Times New Roman"/>
          <w:bCs/>
          <w:sz w:val="25"/>
          <w:szCs w:val="25"/>
        </w:rPr>
        <w:t>Dmitrievich</w:t>
      </w:r>
      <w:proofErr w:type="spellEnd"/>
      <w:r>
        <w:rPr>
          <w:rFonts w:ascii="Times New Roman" w:hAnsi="Times New Roman"/>
          <w:bCs/>
          <w:sz w:val="25"/>
          <w:szCs w:val="25"/>
        </w:rPr>
        <w:t xml:space="preserve"> </w:t>
      </w:r>
      <w:proofErr w:type="spellStart"/>
      <w:r>
        <w:rPr>
          <w:rFonts w:ascii="Times New Roman" w:hAnsi="Times New Roman"/>
          <w:bCs/>
          <w:sz w:val="25"/>
          <w:szCs w:val="25"/>
        </w:rPr>
        <w:t>Mikheev</w:t>
      </w:r>
      <w:proofErr w:type="spellEnd"/>
      <w:r w:rsidR="00BE1A55" w:rsidRPr="00E626CB">
        <w:rPr>
          <w:rFonts w:ascii="Times New Roman" w:hAnsi="Times New Roman"/>
          <w:bCs/>
          <w:sz w:val="25"/>
          <w:szCs w:val="25"/>
        </w:rPr>
        <w:tab/>
      </w:r>
      <w:r w:rsidR="00BE1A55" w:rsidRPr="00E626CB">
        <w:rPr>
          <w:rFonts w:ascii="Times New Roman" w:hAnsi="Times New Roman"/>
          <w:bCs/>
          <w:sz w:val="25"/>
          <w:szCs w:val="25"/>
        </w:rPr>
        <w:tab/>
      </w:r>
      <w:r w:rsidR="003C1DD1">
        <w:rPr>
          <w:rFonts w:ascii="Times New Roman" w:hAnsi="Times New Roman"/>
          <w:bCs/>
          <w:sz w:val="25"/>
          <w:szCs w:val="25"/>
        </w:rPr>
        <w:tab/>
      </w:r>
      <w:r w:rsidR="00BE1A55" w:rsidRPr="00E626CB">
        <w:rPr>
          <w:rFonts w:ascii="Times New Roman" w:hAnsi="Times New Roman"/>
          <w:bCs/>
          <w:sz w:val="25"/>
          <w:szCs w:val="25"/>
        </w:rPr>
        <w:t>- «</w:t>
      </w:r>
      <w:r w:rsidR="003C1DD1">
        <w:rPr>
          <w:rFonts w:ascii="Times New Roman" w:hAnsi="Times New Roman"/>
          <w:bCs/>
          <w:sz w:val="25"/>
          <w:szCs w:val="25"/>
        </w:rPr>
        <w:t>FOR</w:t>
      </w:r>
      <w:r w:rsidR="00BE1A55" w:rsidRPr="00E626CB">
        <w:rPr>
          <w:rFonts w:ascii="Times New Roman" w:hAnsi="Times New Roman"/>
          <w:bCs/>
          <w:sz w:val="25"/>
          <w:szCs w:val="25"/>
        </w:rPr>
        <w:t>»</w:t>
      </w:r>
    </w:p>
    <w:p w14:paraId="666F4C32" w14:textId="0C70633A" w:rsidR="00BE1A55" w:rsidRPr="00CD2AF7" w:rsidRDefault="00B313B8" w:rsidP="00BE1A55">
      <w:pPr>
        <w:numPr>
          <w:ilvl w:val="0"/>
          <w:numId w:val="28"/>
        </w:numPr>
        <w:tabs>
          <w:tab w:val="left" w:pos="426"/>
        </w:tabs>
        <w:spacing w:after="0" w:line="240" w:lineRule="auto"/>
        <w:jc w:val="both"/>
        <w:rPr>
          <w:rFonts w:ascii="Times New Roman" w:hAnsi="Times New Roman"/>
          <w:bCs/>
          <w:sz w:val="25"/>
          <w:szCs w:val="25"/>
        </w:rPr>
      </w:pPr>
      <w:proofErr w:type="spellStart"/>
      <w:r>
        <w:rPr>
          <w:rFonts w:ascii="Times New Roman" w:hAnsi="Times New Roman"/>
          <w:bCs/>
          <w:sz w:val="25"/>
          <w:szCs w:val="25"/>
        </w:rPr>
        <w:t>Egor</w:t>
      </w:r>
      <w:proofErr w:type="spellEnd"/>
      <w:r>
        <w:rPr>
          <w:rFonts w:ascii="Times New Roman" w:hAnsi="Times New Roman"/>
          <w:bCs/>
          <w:sz w:val="25"/>
          <w:szCs w:val="25"/>
        </w:rPr>
        <w:t xml:space="preserve"> </w:t>
      </w:r>
      <w:proofErr w:type="spellStart"/>
      <w:r>
        <w:rPr>
          <w:rFonts w:ascii="Times New Roman" w:hAnsi="Times New Roman"/>
          <w:bCs/>
          <w:sz w:val="25"/>
          <w:szCs w:val="25"/>
        </w:rPr>
        <w:t>Vyacheslavovich</w:t>
      </w:r>
      <w:proofErr w:type="spellEnd"/>
      <w:r>
        <w:rPr>
          <w:rFonts w:ascii="Times New Roman" w:hAnsi="Times New Roman"/>
          <w:bCs/>
          <w:sz w:val="25"/>
          <w:szCs w:val="25"/>
        </w:rPr>
        <w:t xml:space="preserve"> </w:t>
      </w:r>
      <w:proofErr w:type="spellStart"/>
      <w:r>
        <w:rPr>
          <w:rFonts w:ascii="Times New Roman" w:hAnsi="Times New Roman"/>
          <w:bCs/>
          <w:sz w:val="25"/>
          <w:szCs w:val="25"/>
        </w:rPr>
        <w:t>Prokhorov</w:t>
      </w:r>
      <w:proofErr w:type="spellEnd"/>
      <w:r w:rsidR="00BE1A55" w:rsidRPr="00E626CB">
        <w:rPr>
          <w:rFonts w:ascii="Times New Roman" w:hAnsi="Times New Roman"/>
          <w:bCs/>
          <w:sz w:val="25"/>
          <w:szCs w:val="25"/>
        </w:rPr>
        <w:tab/>
      </w:r>
      <w:r w:rsidR="00BE1A55" w:rsidRPr="00E626CB">
        <w:rPr>
          <w:rFonts w:ascii="Times New Roman" w:hAnsi="Times New Roman"/>
          <w:bCs/>
          <w:sz w:val="25"/>
          <w:szCs w:val="25"/>
        </w:rPr>
        <w:tab/>
        <w:t>- «</w:t>
      </w:r>
      <w:r w:rsidR="003C1DD1">
        <w:rPr>
          <w:rFonts w:ascii="Times New Roman" w:hAnsi="Times New Roman"/>
          <w:bCs/>
          <w:sz w:val="25"/>
          <w:szCs w:val="25"/>
        </w:rPr>
        <w:t>FOR</w:t>
      </w:r>
      <w:r w:rsidR="00BE1A55" w:rsidRPr="00E626CB">
        <w:rPr>
          <w:rFonts w:ascii="Times New Roman" w:hAnsi="Times New Roman"/>
          <w:bCs/>
          <w:sz w:val="25"/>
          <w:szCs w:val="25"/>
        </w:rPr>
        <w:t>»</w:t>
      </w:r>
    </w:p>
    <w:p w14:paraId="56CB077C" w14:textId="254BEE93" w:rsidR="00BE1A55" w:rsidRPr="00CD2AF7" w:rsidRDefault="00B313B8" w:rsidP="00BE1A55">
      <w:pPr>
        <w:numPr>
          <w:ilvl w:val="0"/>
          <w:numId w:val="28"/>
        </w:numPr>
        <w:tabs>
          <w:tab w:val="left" w:pos="426"/>
        </w:tabs>
        <w:spacing w:after="0" w:line="240" w:lineRule="auto"/>
        <w:jc w:val="both"/>
        <w:rPr>
          <w:rFonts w:ascii="Times New Roman" w:hAnsi="Times New Roman"/>
          <w:bCs/>
          <w:sz w:val="25"/>
          <w:szCs w:val="25"/>
        </w:rPr>
      </w:pPr>
      <w:proofErr w:type="spellStart"/>
      <w:r>
        <w:rPr>
          <w:rFonts w:ascii="Times New Roman" w:hAnsi="Times New Roman"/>
          <w:bCs/>
          <w:sz w:val="25"/>
          <w:szCs w:val="25"/>
        </w:rPr>
        <w:t>Maria</w:t>
      </w:r>
      <w:proofErr w:type="spellEnd"/>
      <w:r>
        <w:rPr>
          <w:rFonts w:ascii="Times New Roman" w:hAnsi="Times New Roman"/>
          <w:bCs/>
          <w:sz w:val="25"/>
          <w:szCs w:val="25"/>
        </w:rPr>
        <w:t xml:space="preserve"> </w:t>
      </w:r>
      <w:proofErr w:type="spellStart"/>
      <w:r>
        <w:rPr>
          <w:rFonts w:ascii="Times New Roman" w:hAnsi="Times New Roman"/>
          <w:bCs/>
          <w:sz w:val="25"/>
          <w:szCs w:val="25"/>
        </w:rPr>
        <w:t>Gennadievna</w:t>
      </w:r>
      <w:proofErr w:type="spellEnd"/>
      <w:r>
        <w:rPr>
          <w:rFonts w:ascii="Times New Roman" w:hAnsi="Times New Roman"/>
          <w:bCs/>
          <w:sz w:val="25"/>
          <w:szCs w:val="25"/>
        </w:rPr>
        <w:t xml:space="preserve"> </w:t>
      </w:r>
      <w:proofErr w:type="spellStart"/>
      <w:r>
        <w:rPr>
          <w:rFonts w:ascii="Times New Roman" w:hAnsi="Times New Roman"/>
          <w:bCs/>
          <w:sz w:val="25"/>
          <w:szCs w:val="25"/>
        </w:rPr>
        <w:t>Tikhonova</w:t>
      </w:r>
      <w:proofErr w:type="spellEnd"/>
      <w:r w:rsidR="00BE1A55" w:rsidRPr="00E626CB">
        <w:rPr>
          <w:rFonts w:ascii="Times New Roman" w:hAnsi="Times New Roman"/>
          <w:bCs/>
          <w:sz w:val="25"/>
          <w:szCs w:val="25"/>
        </w:rPr>
        <w:tab/>
      </w:r>
      <w:r w:rsidR="00BE1A55" w:rsidRPr="00E626CB">
        <w:rPr>
          <w:rFonts w:ascii="Times New Roman" w:hAnsi="Times New Roman"/>
          <w:bCs/>
          <w:sz w:val="25"/>
          <w:szCs w:val="25"/>
        </w:rPr>
        <w:tab/>
      </w:r>
      <w:r w:rsidR="003C1DD1">
        <w:rPr>
          <w:rFonts w:ascii="Times New Roman" w:hAnsi="Times New Roman"/>
          <w:bCs/>
          <w:sz w:val="25"/>
          <w:szCs w:val="25"/>
        </w:rPr>
        <w:tab/>
      </w:r>
      <w:r w:rsidR="00BE1A55" w:rsidRPr="00E626CB">
        <w:rPr>
          <w:rFonts w:ascii="Times New Roman" w:hAnsi="Times New Roman"/>
          <w:bCs/>
          <w:sz w:val="25"/>
          <w:szCs w:val="25"/>
        </w:rPr>
        <w:t>- «</w:t>
      </w:r>
      <w:r w:rsidR="003C1DD1">
        <w:rPr>
          <w:rFonts w:ascii="Times New Roman" w:hAnsi="Times New Roman"/>
          <w:bCs/>
          <w:sz w:val="25"/>
          <w:szCs w:val="25"/>
        </w:rPr>
        <w:t>FOR</w:t>
      </w:r>
      <w:r w:rsidR="00BE1A55" w:rsidRPr="00E626CB">
        <w:rPr>
          <w:rFonts w:ascii="Times New Roman" w:hAnsi="Times New Roman"/>
          <w:bCs/>
          <w:sz w:val="25"/>
          <w:szCs w:val="25"/>
        </w:rPr>
        <w:t>»</w:t>
      </w:r>
    </w:p>
    <w:p w14:paraId="45EAFA69" w14:textId="6D0C5045" w:rsidR="00BE1A55" w:rsidRPr="00CD2AF7" w:rsidRDefault="00B313B8" w:rsidP="00BE1A55">
      <w:pPr>
        <w:numPr>
          <w:ilvl w:val="0"/>
          <w:numId w:val="28"/>
        </w:numPr>
        <w:tabs>
          <w:tab w:val="left" w:pos="426"/>
        </w:tabs>
        <w:spacing w:after="0" w:line="240" w:lineRule="auto"/>
        <w:jc w:val="both"/>
        <w:rPr>
          <w:rFonts w:ascii="Times New Roman" w:hAnsi="Times New Roman"/>
          <w:bCs/>
          <w:sz w:val="25"/>
          <w:szCs w:val="25"/>
        </w:rPr>
      </w:pPr>
      <w:proofErr w:type="spellStart"/>
      <w:r>
        <w:rPr>
          <w:rFonts w:ascii="Times New Roman" w:hAnsi="Times New Roman"/>
          <w:bCs/>
          <w:sz w:val="25"/>
          <w:szCs w:val="25"/>
        </w:rPr>
        <w:t>Vladimir</w:t>
      </w:r>
      <w:proofErr w:type="spellEnd"/>
      <w:r>
        <w:rPr>
          <w:rFonts w:ascii="Times New Roman" w:hAnsi="Times New Roman"/>
          <w:bCs/>
          <w:sz w:val="25"/>
          <w:szCs w:val="25"/>
        </w:rPr>
        <w:t xml:space="preserve"> </w:t>
      </w:r>
      <w:proofErr w:type="spellStart"/>
      <w:r>
        <w:rPr>
          <w:rFonts w:ascii="Times New Roman" w:hAnsi="Times New Roman"/>
          <w:bCs/>
          <w:sz w:val="25"/>
          <w:szCs w:val="25"/>
        </w:rPr>
        <w:t>Anatolyevich</w:t>
      </w:r>
      <w:proofErr w:type="spellEnd"/>
      <w:r>
        <w:rPr>
          <w:rFonts w:ascii="Times New Roman" w:hAnsi="Times New Roman"/>
          <w:bCs/>
          <w:sz w:val="25"/>
          <w:szCs w:val="25"/>
        </w:rPr>
        <w:t xml:space="preserve"> </w:t>
      </w:r>
      <w:proofErr w:type="spellStart"/>
      <w:r>
        <w:rPr>
          <w:rFonts w:ascii="Times New Roman" w:hAnsi="Times New Roman"/>
          <w:bCs/>
          <w:sz w:val="25"/>
          <w:szCs w:val="25"/>
        </w:rPr>
        <w:t>Ukolov</w:t>
      </w:r>
      <w:proofErr w:type="spellEnd"/>
      <w:r w:rsidR="00BE1A55" w:rsidRPr="00E626CB">
        <w:rPr>
          <w:rFonts w:ascii="Times New Roman" w:hAnsi="Times New Roman"/>
          <w:bCs/>
          <w:sz w:val="25"/>
          <w:szCs w:val="25"/>
        </w:rPr>
        <w:tab/>
      </w:r>
      <w:r w:rsidR="00BE1A55" w:rsidRPr="00E626CB">
        <w:rPr>
          <w:rFonts w:ascii="Times New Roman" w:hAnsi="Times New Roman"/>
          <w:bCs/>
          <w:sz w:val="25"/>
          <w:szCs w:val="25"/>
        </w:rPr>
        <w:tab/>
      </w:r>
      <w:r w:rsidR="003C1DD1">
        <w:rPr>
          <w:rFonts w:ascii="Times New Roman" w:hAnsi="Times New Roman"/>
          <w:bCs/>
          <w:sz w:val="25"/>
          <w:szCs w:val="25"/>
        </w:rPr>
        <w:tab/>
      </w:r>
      <w:r w:rsidR="00BE1A55" w:rsidRPr="00E626CB">
        <w:rPr>
          <w:rFonts w:ascii="Times New Roman" w:hAnsi="Times New Roman"/>
          <w:bCs/>
          <w:sz w:val="25"/>
          <w:szCs w:val="25"/>
        </w:rPr>
        <w:t>- «</w:t>
      </w:r>
      <w:r w:rsidR="003C1DD1">
        <w:rPr>
          <w:rFonts w:ascii="Times New Roman" w:hAnsi="Times New Roman"/>
          <w:bCs/>
          <w:sz w:val="25"/>
          <w:szCs w:val="25"/>
        </w:rPr>
        <w:t>FOR</w:t>
      </w:r>
      <w:r w:rsidR="00BE1A55" w:rsidRPr="00E626CB">
        <w:rPr>
          <w:rFonts w:ascii="Times New Roman" w:hAnsi="Times New Roman"/>
          <w:bCs/>
          <w:sz w:val="25"/>
          <w:szCs w:val="25"/>
        </w:rPr>
        <w:t>»</w:t>
      </w:r>
    </w:p>
    <w:p w14:paraId="62956A3B" w14:textId="19C80C2D" w:rsidR="00BE1A55" w:rsidRPr="00CD2AF7" w:rsidRDefault="00B313B8" w:rsidP="00BE1A55">
      <w:pPr>
        <w:numPr>
          <w:ilvl w:val="0"/>
          <w:numId w:val="28"/>
        </w:numPr>
        <w:tabs>
          <w:tab w:val="left" w:pos="426"/>
        </w:tabs>
        <w:spacing w:after="0" w:line="240" w:lineRule="auto"/>
        <w:jc w:val="both"/>
        <w:rPr>
          <w:rFonts w:ascii="Times New Roman" w:hAnsi="Times New Roman"/>
          <w:bCs/>
          <w:sz w:val="25"/>
          <w:szCs w:val="25"/>
        </w:rPr>
      </w:pPr>
      <w:r>
        <w:rPr>
          <w:rFonts w:ascii="Times New Roman" w:hAnsi="Times New Roman"/>
          <w:bCs/>
          <w:sz w:val="25"/>
          <w:szCs w:val="25"/>
        </w:rPr>
        <w:t xml:space="preserve">Alexander </w:t>
      </w:r>
      <w:proofErr w:type="spellStart"/>
      <w:r>
        <w:rPr>
          <w:rFonts w:ascii="Times New Roman" w:hAnsi="Times New Roman"/>
          <w:bCs/>
          <w:sz w:val="25"/>
          <w:szCs w:val="25"/>
        </w:rPr>
        <w:t>Viktorovich</w:t>
      </w:r>
      <w:proofErr w:type="spellEnd"/>
      <w:r>
        <w:rPr>
          <w:rFonts w:ascii="Times New Roman" w:hAnsi="Times New Roman"/>
          <w:bCs/>
          <w:sz w:val="25"/>
          <w:szCs w:val="25"/>
        </w:rPr>
        <w:t xml:space="preserve"> </w:t>
      </w:r>
      <w:proofErr w:type="spellStart"/>
      <w:r>
        <w:rPr>
          <w:rFonts w:ascii="Times New Roman" w:hAnsi="Times New Roman"/>
          <w:bCs/>
          <w:sz w:val="25"/>
          <w:szCs w:val="25"/>
        </w:rPr>
        <w:t>Shevchuk</w:t>
      </w:r>
      <w:proofErr w:type="spellEnd"/>
      <w:r w:rsidR="00BE1A55" w:rsidRPr="00E626CB">
        <w:rPr>
          <w:rFonts w:ascii="Times New Roman" w:hAnsi="Times New Roman"/>
          <w:bCs/>
          <w:sz w:val="25"/>
          <w:szCs w:val="25"/>
        </w:rPr>
        <w:tab/>
      </w:r>
      <w:r w:rsidR="00BE1A55" w:rsidRPr="00E626CB">
        <w:rPr>
          <w:rFonts w:ascii="Times New Roman" w:hAnsi="Times New Roman"/>
          <w:bCs/>
          <w:sz w:val="25"/>
          <w:szCs w:val="25"/>
        </w:rPr>
        <w:tab/>
        <w:t>- «</w:t>
      </w:r>
      <w:r w:rsidR="003C1DD1">
        <w:rPr>
          <w:rFonts w:ascii="Times New Roman" w:hAnsi="Times New Roman"/>
          <w:bCs/>
          <w:sz w:val="25"/>
          <w:szCs w:val="25"/>
        </w:rPr>
        <w:t>ABSTAINED</w:t>
      </w:r>
      <w:r w:rsidR="00BE1A55" w:rsidRPr="00E626CB">
        <w:rPr>
          <w:rFonts w:ascii="Times New Roman" w:hAnsi="Times New Roman"/>
          <w:bCs/>
          <w:sz w:val="25"/>
          <w:szCs w:val="25"/>
        </w:rPr>
        <w:t>»</w:t>
      </w:r>
    </w:p>
    <w:p w14:paraId="19193C57" w14:textId="3C60E2A2" w:rsidR="00BE1A55" w:rsidRPr="00E626CB" w:rsidRDefault="00C30341" w:rsidP="00BE1A55">
      <w:pPr>
        <w:widowControl w:val="0"/>
        <w:tabs>
          <w:tab w:val="left" w:pos="426"/>
          <w:tab w:val="left" w:pos="709"/>
        </w:tabs>
        <w:spacing w:after="0" w:line="240" w:lineRule="auto"/>
        <w:jc w:val="both"/>
        <w:rPr>
          <w:rFonts w:ascii="Times New Roman" w:eastAsia="Times New Roman" w:hAnsi="Times New Roman"/>
          <w:b/>
          <w:sz w:val="25"/>
          <w:szCs w:val="25"/>
          <w:lang w:eastAsia="ru-RU"/>
        </w:rPr>
      </w:pPr>
      <w:r>
        <w:rPr>
          <w:rFonts w:ascii="Times New Roman" w:eastAsia="Times New Roman" w:hAnsi="Times New Roman"/>
          <w:b/>
          <w:sz w:val="25"/>
          <w:szCs w:val="25"/>
          <w:lang w:eastAsia="ru-RU"/>
        </w:rPr>
        <w:t>Total</w:t>
      </w:r>
      <w:r w:rsidR="00BE1A55" w:rsidRPr="00E626CB">
        <w:rPr>
          <w:rFonts w:ascii="Times New Roman" w:eastAsia="Times New Roman" w:hAnsi="Times New Roman"/>
          <w:b/>
          <w:sz w:val="25"/>
          <w:szCs w:val="25"/>
          <w:lang w:eastAsia="ru-RU"/>
        </w:rPr>
        <w:t>:</w:t>
      </w:r>
    </w:p>
    <w:tbl>
      <w:tblPr>
        <w:tblpPr w:leftFromText="180" w:rightFromText="180" w:vertAnchor="text" w:tblpY="1"/>
        <w:tblOverlap w:val="never"/>
        <w:tblW w:w="0" w:type="auto"/>
        <w:tblLayout w:type="fixed"/>
        <w:tblLook w:val="0000" w:firstRow="0" w:lastRow="0" w:firstColumn="0" w:lastColumn="0" w:noHBand="0" w:noVBand="0"/>
      </w:tblPr>
      <w:tblGrid>
        <w:gridCol w:w="2725"/>
        <w:gridCol w:w="1495"/>
      </w:tblGrid>
      <w:tr w:rsidR="00E626CB" w:rsidRPr="00E626CB" w14:paraId="1D7DD4A8" w14:textId="77777777" w:rsidTr="00DD065D">
        <w:tc>
          <w:tcPr>
            <w:tcW w:w="2725" w:type="dxa"/>
          </w:tcPr>
          <w:p w14:paraId="782CA673" w14:textId="1745603D" w:rsidR="00E626CB" w:rsidRPr="00E626CB" w:rsidRDefault="00E626CB" w:rsidP="00DD065D">
            <w:pPr>
              <w:widowControl w:val="0"/>
              <w:tabs>
                <w:tab w:val="left" w:pos="709"/>
              </w:tabs>
              <w:spacing w:after="0" w:line="240" w:lineRule="auto"/>
              <w:rPr>
                <w:rFonts w:ascii="Times New Roman" w:eastAsia="Times New Roman" w:hAnsi="Times New Roman"/>
                <w:sz w:val="25"/>
                <w:szCs w:val="25"/>
                <w:lang w:eastAsia="ru-RU"/>
              </w:rPr>
            </w:pPr>
            <w:r w:rsidRPr="00E626CB">
              <w:rPr>
                <w:rFonts w:ascii="Times New Roman" w:eastAsia="Times New Roman" w:hAnsi="Times New Roman"/>
                <w:sz w:val="25"/>
                <w:szCs w:val="25"/>
                <w:lang w:eastAsia="ru-RU"/>
              </w:rPr>
              <w:t>«</w:t>
            </w:r>
            <w:r w:rsidR="003C1DD1">
              <w:rPr>
                <w:rFonts w:ascii="Times New Roman" w:eastAsia="Times New Roman" w:hAnsi="Times New Roman"/>
                <w:sz w:val="25"/>
                <w:szCs w:val="25"/>
                <w:lang w:eastAsia="ru-RU"/>
              </w:rPr>
              <w:t>FOR</w:t>
            </w:r>
            <w:r w:rsidRPr="00E626CB">
              <w:rPr>
                <w:rFonts w:ascii="Times New Roman" w:eastAsia="Times New Roman" w:hAnsi="Times New Roman"/>
                <w:sz w:val="25"/>
                <w:szCs w:val="25"/>
                <w:lang w:eastAsia="ru-RU"/>
              </w:rPr>
              <w:t>»</w:t>
            </w:r>
          </w:p>
        </w:tc>
        <w:tc>
          <w:tcPr>
            <w:tcW w:w="1495" w:type="dxa"/>
            <w:tcBorders>
              <w:top w:val="nil"/>
              <w:left w:val="nil"/>
              <w:bottom w:val="single" w:sz="4" w:space="0" w:color="auto"/>
              <w:right w:val="nil"/>
            </w:tcBorders>
          </w:tcPr>
          <w:p w14:paraId="63FA899A" w14:textId="77777777" w:rsidR="00E626CB" w:rsidRPr="00E626CB" w:rsidRDefault="00E626CB" w:rsidP="00833277">
            <w:pPr>
              <w:widowControl w:val="0"/>
              <w:tabs>
                <w:tab w:val="left" w:pos="709"/>
              </w:tabs>
              <w:spacing w:after="0" w:line="240" w:lineRule="auto"/>
              <w:rPr>
                <w:rFonts w:ascii="Times New Roman" w:eastAsia="Times New Roman" w:hAnsi="Times New Roman"/>
                <w:sz w:val="25"/>
                <w:szCs w:val="25"/>
                <w:lang w:eastAsia="ru-RU"/>
              </w:rPr>
            </w:pPr>
            <w:r w:rsidRPr="00E626CB">
              <w:rPr>
                <w:rFonts w:ascii="Times New Roman" w:eastAsia="Times New Roman" w:hAnsi="Times New Roman"/>
                <w:sz w:val="25"/>
                <w:szCs w:val="25"/>
                <w:lang w:eastAsia="ru-RU"/>
              </w:rPr>
              <w:t>-  «</w:t>
            </w:r>
            <w:r w:rsidR="00833277">
              <w:rPr>
                <w:rFonts w:ascii="Times New Roman" w:eastAsia="Times New Roman" w:hAnsi="Times New Roman"/>
                <w:sz w:val="25"/>
                <w:szCs w:val="25"/>
                <w:lang w:eastAsia="ru-RU"/>
              </w:rPr>
              <w:t>8</w:t>
            </w:r>
            <w:r w:rsidRPr="00E626CB">
              <w:rPr>
                <w:rFonts w:ascii="Times New Roman" w:eastAsia="Times New Roman" w:hAnsi="Times New Roman"/>
                <w:sz w:val="25"/>
                <w:szCs w:val="25"/>
                <w:lang w:eastAsia="ru-RU"/>
              </w:rPr>
              <w:t>»</w:t>
            </w:r>
          </w:p>
        </w:tc>
      </w:tr>
      <w:tr w:rsidR="00E626CB" w:rsidRPr="00E626CB" w14:paraId="37B75D41" w14:textId="77777777" w:rsidTr="00DD065D">
        <w:tc>
          <w:tcPr>
            <w:tcW w:w="2725" w:type="dxa"/>
          </w:tcPr>
          <w:p w14:paraId="7F53E03C" w14:textId="2BD03AFC" w:rsidR="00E626CB" w:rsidRPr="00E626CB" w:rsidRDefault="00E626CB" w:rsidP="00DD065D">
            <w:pPr>
              <w:widowControl w:val="0"/>
              <w:tabs>
                <w:tab w:val="left" w:pos="709"/>
              </w:tabs>
              <w:spacing w:after="0" w:line="240" w:lineRule="auto"/>
              <w:rPr>
                <w:rFonts w:ascii="Times New Roman" w:eastAsia="Times New Roman" w:hAnsi="Times New Roman"/>
                <w:sz w:val="25"/>
                <w:szCs w:val="25"/>
                <w:lang w:eastAsia="ru-RU"/>
              </w:rPr>
            </w:pPr>
            <w:r w:rsidRPr="00E626CB">
              <w:rPr>
                <w:rFonts w:ascii="Times New Roman" w:eastAsia="Times New Roman" w:hAnsi="Times New Roman"/>
                <w:sz w:val="25"/>
                <w:szCs w:val="25"/>
                <w:lang w:eastAsia="ru-RU"/>
              </w:rPr>
              <w:t>«</w:t>
            </w:r>
            <w:r w:rsidR="003C1DD1">
              <w:rPr>
                <w:rFonts w:ascii="Times New Roman" w:eastAsia="Times New Roman" w:hAnsi="Times New Roman"/>
                <w:sz w:val="25"/>
                <w:szCs w:val="25"/>
                <w:lang w:eastAsia="ru-RU"/>
              </w:rPr>
              <w:t>AGAINST</w:t>
            </w:r>
            <w:r w:rsidRPr="00E626CB">
              <w:rPr>
                <w:rFonts w:ascii="Times New Roman" w:eastAsia="Times New Roman" w:hAnsi="Times New Roman"/>
                <w:sz w:val="25"/>
                <w:szCs w:val="25"/>
                <w:lang w:eastAsia="ru-RU"/>
              </w:rPr>
              <w:t>»</w:t>
            </w:r>
          </w:p>
        </w:tc>
        <w:tc>
          <w:tcPr>
            <w:tcW w:w="1495" w:type="dxa"/>
            <w:tcBorders>
              <w:top w:val="single" w:sz="4" w:space="0" w:color="auto"/>
              <w:left w:val="nil"/>
              <w:bottom w:val="single" w:sz="4" w:space="0" w:color="auto"/>
              <w:right w:val="nil"/>
            </w:tcBorders>
          </w:tcPr>
          <w:p w14:paraId="4FCE4845" w14:textId="77777777" w:rsidR="00E626CB" w:rsidRPr="00E626CB" w:rsidRDefault="00E626CB" w:rsidP="00A62524">
            <w:pPr>
              <w:widowControl w:val="0"/>
              <w:tabs>
                <w:tab w:val="left" w:pos="709"/>
              </w:tabs>
              <w:spacing w:after="0" w:line="240" w:lineRule="auto"/>
              <w:rPr>
                <w:rFonts w:ascii="Times New Roman" w:eastAsia="Times New Roman" w:hAnsi="Times New Roman"/>
                <w:sz w:val="25"/>
                <w:szCs w:val="25"/>
                <w:lang w:eastAsia="ru-RU"/>
              </w:rPr>
            </w:pPr>
            <w:r w:rsidRPr="00E626CB">
              <w:rPr>
                <w:rFonts w:ascii="Times New Roman" w:eastAsia="Times New Roman" w:hAnsi="Times New Roman"/>
                <w:sz w:val="25"/>
                <w:szCs w:val="25"/>
                <w:lang w:eastAsia="ru-RU"/>
              </w:rPr>
              <w:t>-  «</w:t>
            </w:r>
            <w:r w:rsidR="00B43DAD">
              <w:rPr>
                <w:rFonts w:ascii="Times New Roman" w:eastAsia="Times New Roman" w:hAnsi="Times New Roman"/>
                <w:sz w:val="25"/>
                <w:szCs w:val="25"/>
                <w:lang w:eastAsia="ru-RU"/>
              </w:rPr>
              <w:t>0</w:t>
            </w:r>
            <w:r w:rsidRPr="00E626CB">
              <w:rPr>
                <w:rFonts w:ascii="Times New Roman" w:eastAsia="Times New Roman" w:hAnsi="Times New Roman"/>
                <w:sz w:val="25"/>
                <w:szCs w:val="25"/>
                <w:lang w:eastAsia="ru-RU"/>
              </w:rPr>
              <w:t>»</w:t>
            </w:r>
          </w:p>
        </w:tc>
      </w:tr>
      <w:tr w:rsidR="00E626CB" w:rsidRPr="00E626CB" w14:paraId="10B963E5" w14:textId="77777777" w:rsidTr="00DD065D">
        <w:trPr>
          <w:trHeight w:val="83"/>
        </w:trPr>
        <w:tc>
          <w:tcPr>
            <w:tcW w:w="2725" w:type="dxa"/>
          </w:tcPr>
          <w:p w14:paraId="10814675" w14:textId="399865A2" w:rsidR="00E626CB" w:rsidRPr="00E626CB" w:rsidRDefault="00E626CB" w:rsidP="00DD065D">
            <w:pPr>
              <w:widowControl w:val="0"/>
              <w:tabs>
                <w:tab w:val="left" w:pos="709"/>
              </w:tabs>
              <w:spacing w:after="0" w:line="240" w:lineRule="auto"/>
              <w:rPr>
                <w:rFonts w:ascii="Times New Roman" w:eastAsia="Times New Roman" w:hAnsi="Times New Roman"/>
                <w:sz w:val="25"/>
                <w:szCs w:val="25"/>
                <w:lang w:eastAsia="ru-RU"/>
              </w:rPr>
            </w:pPr>
            <w:r w:rsidRPr="00E626CB">
              <w:rPr>
                <w:rFonts w:ascii="Times New Roman" w:eastAsia="Times New Roman" w:hAnsi="Times New Roman"/>
                <w:sz w:val="25"/>
                <w:szCs w:val="25"/>
                <w:lang w:eastAsia="ru-RU"/>
              </w:rPr>
              <w:t>«</w:t>
            </w:r>
            <w:r w:rsidR="003C1DD1">
              <w:rPr>
                <w:rFonts w:ascii="Times New Roman" w:eastAsia="Times New Roman" w:hAnsi="Times New Roman"/>
                <w:sz w:val="25"/>
                <w:szCs w:val="25"/>
                <w:lang w:eastAsia="ru-RU"/>
              </w:rPr>
              <w:t>ABSTAINED</w:t>
            </w:r>
            <w:r w:rsidRPr="00E626CB">
              <w:rPr>
                <w:rFonts w:ascii="Times New Roman" w:eastAsia="Times New Roman" w:hAnsi="Times New Roman"/>
                <w:sz w:val="25"/>
                <w:szCs w:val="25"/>
                <w:lang w:eastAsia="ru-RU"/>
              </w:rPr>
              <w:t>»</w:t>
            </w:r>
          </w:p>
        </w:tc>
        <w:tc>
          <w:tcPr>
            <w:tcW w:w="1495" w:type="dxa"/>
            <w:tcBorders>
              <w:top w:val="single" w:sz="4" w:space="0" w:color="auto"/>
              <w:left w:val="nil"/>
              <w:bottom w:val="single" w:sz="4" w:space="0" w:color="auto"/>
              <w:right w:val="nil"/>
            </w:tcBorders>
          </w:tcPr>
          <w:p w14:paraId="4A78A0B0" w14:textId="77777777" w:rsidR="00E626CB" w:rsidRPr="00E626CB" w:rsidRDefault="00E626CB" w:rsidP="00833277">
            <w:pPr>
              <w:widowControl w:val="0"/>
              <w:tabs>
                <w:tab w:val="left" w:pos="709"/>
              </w:tabs>
              <w:spacing w:after="0" w:line="240" w:lineRule="auto"/>
              <w:rPr>
                <w:rFonts w:ascii="Times New Roman" w:eastAsia="Times New Roman" w:hAnsi="Times New Roman"/>
                <w:sz w:val="25"/>
                <w:szCs w:val="25"/>
                <w:lang w:eastAsia="ru-RU"/>
              </w:rPr>
            </w:pPr>
            <w:r w:rsidRPr="00E626CB">
              <w:rPr>
                <w:rFonts w:ascii="Times New Roman" w:eastAsia="Times New Roman" w:hAnsi="Times New Roman"/>
                <w:sz w:val="25"/>
                <w:szCs w:val="25"/>
                <w:lang w:eastAsia="ru-RU"/>
              </w:rPr>
              <w:t>-  «</w:t>
            </w:r>
            <w:r w:rsidR="00833277">
              <w:rPr>
                <w:rFonts w:ascii="Times New Roman" w:eastAsia="Times New Roman" w:hAnsi="Times New Roman"/>
                <w:sz w:val="25"/>
                <w:szCs w:val="25"/>
                <w:lang w:eastAsia="ru-RU"/>
              </w:rPr>
              <w:t>3</w:t>
            </w:r>
            <w:r w:rsidRPr="00E626CB">
              <w:rPr>
                <w:rFonts w:ascii="Times New Roman" w:eastAsia="Times New Roman" w:hAnsi="Times New Roman"/>
                <w:sz w:val="25"/>
                <w:szCs w:val="25"/>
                <w:lang w:eastAsia="ru-RU"/>
              </w:rPr>
              <w:t>»</w:t>
            </w:r>
          </w:p>
        </w:tc>
      </w:tr>
    </w:tbl>
    <w:p w14:paraId="333A0782" w14:textId="482E819D" w:rsidR="00E626CB" w:rsidRPr="00E626CB" w:rsidRDefault="00E626CB" w:rsidP="00E626CB">
      <w:pPr>
        <w:widowControl w:val="0"/>
        <w:tabs>
          <w:tab w:val="left" w:pos="709"/>
        </w:tabs>
        <w:spacing w:after="0" w:line="240" w:lineRule="auto"/>
        <w:rPr>
          <w:rFonts w:ascii="Times New Roman" w:eastAsia="Times New Roman" w:hAnsi="Times New Roman"/>
          <w:b/>
          <w:sz w:val="25"/>
          <w:szCs w:val="25"/>
          <w:lang w:eastAsia="ru-RU"/>
        </w:rPr>
      </w:pPr>
      <w:r w:rsidRPr="00E626CB">
        <w:rPr>
          <w:rFonts w:ascii="Times New Roman" w:eastAsia="Times New Roman" w:hAnsi="Times New Roman"/>
          <w:b/>
          <w:sz w:val="25"/>
          <w:szCs w:val="25"/>
          <w:lang w:eastAsia="ru-RU"/>
        </w:rPr>
        <w:br w:type="textWrapping" w:clear="all"/>
      </w:r>
      <w:proofErr w:type="spellStart"/>
      <w:r w:rsidR="00C30341">
        <w:rPr>
          <w:rFonts w:ascii="Times New Roman" w:eastAsia="Times New Roman" w:hAnsi="Times New Roman"/>
          <w:b/>
          <w:sz w:val="25"/>
          <w:szCs w:val="25"/>
          <w:lang w:eastAsia="ru-RU"/>
        </w:rPr>
        <w:t>Decision</w:t>
      </w:r>
      <w:proofErr w:type="spellEnd"/>
      <w:r w:rsidR="00C30341">
        <w:rPr>
          <w:rFonts w:ascii="Times New Roman" w:eastAsia="Times New Roman" w:hAnsi="Times New Roman"/>
          <w:b/>
          <w:sz w:val="25"/>
          <w:szCs w:val="25"/>
          <w:lang w:eastAsia="ru-RU"/>
        </w:rPr>
        <w:t xml:space="preserve"> </w:t>
      </w:r>
      <w:proofErr w:type="spellStart"/>
      <w:r w:rsidR="00C30341">
        <w:rPr>
          <w:rFonts w:ascii="Times New Roman" w:eastAsia="Times New Roman" w:hAnsi="Times New Roman"/>
          <w:b/>
          <w:sz w:val="25"/>
          <w:szCs w:val="25"/>
          <w:lang w:eastAsia="ru-RU"/>
        </w:rPr>
        <w:t>is</w:t>
      </w:r>
      <w:proofErr w:type="spellEnd"/>
      <w:r w:rsidR="00C30341">
        <w:rPr>
          <w:rFonts w:ascii="Times New Roman" w:eastAsia="Times New Roman" w:hAnsi="Times New Roman"/>
          <w:b/>
          <w:sz w:val="25"/>
          <w:szCs w:val="25"/>
          <w:lang w:eastAsia="ru-RU"/>
        </w:rPr>
        <w:t xml:space="preserve"> </w:t>
      </w:r>
      <w:proofErr w:type="spellStart"/>
      <w:r w:rsidR="00C30341">
        <w:rPr>
          <w:rFonts w:ascii="Times New Roman" w:eastAsia="Times New Roman" w:hAnsi="Times New Roman"/>
          <w:b/>
          <w:sz w:val="25"/>
          <w:szCs w:val="25"/>
          <w:lang w:eastAsia="ru-RU"/>
        </w:rPr>
        <w:t>taken</w:t>
      </w:r>
      <w:proofErr w:type="spellEnd"/>
      <w:r w:rsidRPr="00E626CB">
        <w:rPr>
          <w:rFonts w:ascii="Times New Roman" w:eastAsia="Times New Roman" w:hAnsi="Times New Roman"/>
          <w:b/>
          <w:sz w:val="25"/>
          <w:szCs w:val="25"/>
          <w:lang w:eastAsia="ru-RU"/>
        </w:rPr>
        <w:t>.</w:t>
      </w:r>
    </w:p>
    <w:p w14:paraId="543ECC5C" w14:textId="2734065F" w:rsidR="00833277" w:rsidRPr="00C30341" w:rsidRDefault="00C30341" w:rsidP="00833277">
      <w:pPr>
        <w:spacing w:after="0" w:line="240" w:lineRule="auto"/>
        <w:jc w:val="both"/>
        <w:rPr>
          <w:rFonts w:ascii="Times New Roman" w:eastAsia="Times New Roman" w:hAnsi="Times New Roman"/>
          <w:b/>
          <w:szCs w:val="25"/>
          <w:lang w:val="en-US" w:eastAsia="ru-RU"/>
        </w:rPr>
      </w:pPr>
      <w:r w:rsidRPr="00C30341">
        <w:rPr>
          <w:rFonts w:ascii="Times New Roman" w:eastAsia="Times New Roman" w:hAnsi="Times New Roman"/>
          <w:bCs/>
          <w:color w:val="000000" w:themeColor="text1"/>
          <w:szCs w:val="25"/>
          <w:lang w:val="en-US" w:eastAsia="ru-RU"/>
        </w:rPr>
        <w:t xml:space="preserve">A dissenting opinion was received on this item from a member of the Strategy Committee of the Board of Directors of the Company, A.V. </w:t>
      </w:r>
      <w:proofErr w:type="spellStart"/>
      <w:r w:rsidRPr="00C30341">
        <w:rPr>
          <w:rFonts w:ascii="Times New Roman" w:eastAsia="Times New Roman" w:hAnsi="Times New Roman"/>
          <w:bCs/>
          <w:color w:val="000000" w:themeColor="text1"/>
          <w:szCs w:val="25"/>
          <w:lang w:val="en-US" w:eastAsia="ru-RU"/>
        </w:rPr>
        <w:t>Shevchuk</w:t>
      </w:r>
      <w:proofErr w:type="spellEnd"/>
      <w:r w:rsidRPr="00C30341">
        <w:rPr>
          <w:rFonts w:ascii="Times New Roman" w:eastAsia="Times New Roman" w:hAnsi="Times New Roman"/>
          <w:bCs/>
          <w:color w:val="000000" w:themeColor="text1"/>
          <w:szCs w:val="25"/>
          <w:lang w:val="en-US" w:eastAsia="ru-RU"/>
        </w:rPr>
        <w:t xml:space="preserve"> (Appendix # </w:t>
      </w:r>
      <w:r w:rsidR="00833277" w:rsidRPr="00C30341">
        <w:rPr>
          <w:rFonts w:ascii="Times New Roman" w:eastAsia="Times New Roman" w:hAnsi="Times New Roman"/>
          <w:bCs/>
          <w:color w:val="000000" w:themeColor="text1"/>
          <w:szCs w:val="25"/>
          <w:lang w:val="en-US" w:eastAsia="ru-RU"/>
        </w:rPr>
        <w:t>1).</w:t>
      </w:r>
    </w:p>
    <w:p w14:paraId="0832BFDD" w14:textId="77777777" w:rsidR="00E626CB" w:rsidRPr="00C30341" w:rsidRDefault="00E626CB" w:rsidP="001A7352">
      <w:pPr>
        <w:widowControl w:val="0"/>
        <w:tabs>
          <w:tab w:val="left" w:pos="7655"/>
        </w:tabs>
        <w:spacing w:after="0" w:line="240" w:lineRule="auto"/>
        <w:jc w:val="both"/>
        <w:rPr>
          <w:rFonts w:ascii="Times New Roman" w:eastAsia="Times New Roman" w:hAnsi="Times New Roman"/>
          <w:bCs/>
          <w:color w:val="000000" w:themeColor="text1"/>
          <w:szCs w:val="26"/>
          <w:lang w:val="en-US" w:eastAsia="ru-RU"/>
        </w:rPr>
      </w:pPr>
    </w:p>
    <w:p w14:paraId="1DF73DFB" w14:textId="2562598F" w:rsidR="00833277" w:rsidRPr="00C30341" w:rsidRDefault="008122DF" w:rsidP="00833277">
      <w:pPr>
        <w:widowControl w:val="0"/>
        <w:tabs>
          <w:tab w:val="left" w:pos="7655"/>
        </w:tabs>
        <w:spacing w:after="0" w:line="240" w:lineRule="auto"/>
        <w:jc w:val="both"/>
        <w:rPr>
          <w:rFonts w:ascii="Times New Roman" w:eastAsia="Times New Roman" w:hAnsi="Times New Roman"/>
          <w:bCs/>
          <w:lang w:val="en-US" w:eastAsia="ru-RU"/>
        </w:rPr>
      </w:pPr>
      <w:r w:rsidRPr="008122DF">
        <w:rPr>
          <w:rFonts w:ascii="Times New Roman" w:eastAsia="Times New Roman" w:hAnsi="Times New Roman"/>
          <w:b/>
          <w:lang w:val="en-US" w:eastAsia="ru-RU"/>
        </w:rPr>
        <w:t>Appendix</w:t>
      </w:r>
      <w:r w:rsidR="00833277" w:rsidRPr="00C30341">
        <w:rPr>
          <w:rFonts w:ascii="Times New Roman" w:eastAsia="Times New Roman" w:hAnsi="Times New Roman"/>
          <w:b/>
          <w:lang w:val="en-US" w:eastAsia="ru-RU"/>
        </w:rPr>
        <w:t>:</w:t>
      </w:r>
      <w:r w:rsidR="00833277" w:rsidRPr="00C30341">
        <w:rPr>
          <w:lang w:val="en-US"/>
        </w:rPr>
        <w:t xml:space="preserve"> </w:t>
      </w:r>
      <w:r w:rsidR="00C30341" w:rsidRPr="00C30341">
        <w:rPr>
          <w:rFonts w:ascii="Times New Roman" w:eastAsia="Times New Roman" w:hAnsi="Times New Roman"/>
          <w:bCs/>
          <w:lang w:val="en-US" w:eastAsia="ru-RU"/>
        </w:rPr>
        <w:t xml:space="preserve">The dissenting opinion from the member of the Strategy Committee of the Board of Directors of the Company, A.V. </w:t>
      </w:r>
      <w:proofErr w:type="spellStart"/>
      <w:r w:rsidR="00C30341" w:rsidRPr="00C30341">
        <w:rPr>
          <w:rFonts w:ascii="Times New Roman" w:eastAsia="Times New Roman" w:hAnsi="Times New Roman"/>
          <w:bCs/>
          <w:lang w:val="en-US" w:eastAsia="ru-RU"/>
        </w:rPr>
        <w:t>Shevchuk</w:t>
      </w:r>
      <w:proofErr w:type="spellEnd"/>
      <w:r w:rsidR="00C30341" w:rsidRPr="00C30341">
        <w:rPr>
          <w:rFonts w:ascii="Times New Roman" w:eastAsia="Times New Roman" w:hAnsi="Times New Roman"/>
          <w:bCs/>
          <w:lang w:val="en-US" w:eastAsia="ru-RU"/>
        </w:rPr>
        <w:t>, on agenda item</w:t>
      </w:r>
      <w:r w:rsidR="00C30341">
        <w:rPr>
          <w:rFonts w:ascii="Times New Roman" w:eastAsia="Times New Roman" w:hAnsi="Times New Roman"/>
          <w:bCs/>
          <w:lang w:val="en-US" w:eastAsia="ru-RU"/>
        </w:rPr>
        <w:t xml:space="preserve"> </w:t>
      </w:r>
      <w:r w:rsidR="00C30341" w:rsidRPr="00C30341">
        <w:rPr>
          <w:rFonts w:ascii="Times New Roman" w:eastAsia="Times New Roman" w:hAnsi="Times New Roman"/>
          <w:bCs/>
          <w:lang w:val="en-US" w:eastAsia="ru-RU"/>
        </w:rPr>
        <w:t xml:space="preserve"># </w:t>
      </w:r>
      <w:r w:rsidR="00C30341">
        <w:rPr>
          <w:rFonts w:ascii="Times New Roman" w:eastAsia="Times New Roman" w:hAnsi="Times New Roman"/>
          <w:bCs/>
          <w:lang w:val="en-US" w:eastAsia="ru-RU"/>
        </w:rPr>
        <w:t>2</w:t>
      </w:r>
      <w:r w:rsidR="00C30341" w:rsidRPr="00C30341">
        <w:rPr>
          <w:rFonts w:ascii="Times New Roman" w:eastAsia="Times New Roman" w:hAnsi="Times New Roman"/>
          <w:bCs/>
          <w:lang w:val="en-US" w:eastAsia="ru-RU"/>
        </w:rPr>
        <w:t xml:space="preserve"> (Appendix # </w:t>
      </w:r>
      <w:r w:rsidR="00BE4387" w:rsidRPr="00C30341">
        <w:rPr>
          <w:rFonts w:ascii="Times New Roman" w:eastAsia="Times New Roman" w:hAnsi="Times New Roman"/>
          <w:bCs/>
          <w:lang w:val="en-US" w:eastAsia="ru-RU"/>
        </w:rPr>
        <w:t>1</w:t>
      </w:r>
      <w:r w:rsidR="00833277" w:rsidRPr="00C30341">
        <w:rPr>
          <w:rFonts w:ascii="Times New Roman" w:eastAsia="Times New Roman" w:hAnsi="Times New Roman"/>
          <w:bCs/>
          <w:lang w:val="en-US" w:eastAsia="ru-RU"/>
        </w:rPr>
        <w:t>).</w:t>
      </w:r>
    </w:p>
    <w:p w14:paraId="31117E9B" w14:textId="77777777" w:rsidR="00833277" w:rsidRPr="00C30341" w:rsidRDefault="00833277" w:rsidP="00833277">
      <w:pPr>
        <w:widowControl w:val="0"/>
        <w:tabs>
          <w:tab w:val="left" w:pos="7655"/>
        </w:tabs>
        <w:spacing w:after="0" w:line="240" w:lineRule="auto"/>
        <w:jc w:val="both"/>
        <w:rPr>
          <w:rFonts w:ascii="Times New Roman" w:eastAsia="Times New Roman" w:hAnsi="Times New Roman"/>
          <w:sz w:val="25"/>
          <w:szCs w:val="25"/>
          <w:lang w:val="en-US" w:eastAsia="ru-RU"/>
        </w:rPr>
      </w:pPr>
    </w:p>
    <w:p w14:paraId="0732D189" w14:textId="77777777" w:rsidR="00E626CB" w:rsidRPr="00C30341" w:rsidRDefault="00E626CB" w:rsidP="001A7352">
      <w:pPr>
        <w:widowControl w:val="0"/>
        <w:tabs>
          <w:tab w:val="left" w:pos="7655"/>
        </w:tabs>
        <w:spacing w:after="0" w:line="240" w:lineRule="auto"/>
        <w:jc w:val="both"/>
        <w:rPr>
          <w:rFonts w:ascii="Times New Roman" w:eastAsia="Times New Roman" w:hAnsi="Times New Roman"/>
          <w:sz w:val="25"/>
          <w:szCs w:val="25"/>
          <w:lang w:val="en-US" w:eastAsia="ru-RU"/>
        </w:rPr>
      </w:pPr>
    </w:p>
    <w:p w14:paraId="439D2459" w14:textId="77777777" w:rsidR="007C3CE7" w:rsidRPr="00C30341" w:rsidRDefault="00E626CB" w:rsidP="001A7352">
      <w:pPr>
        <w:widowControl w:val="0"/>
        <w:tabs>
          <w:tab w:val="left" w:pos="7655"/>
        </w:tabs>
        <w:spacing w:after="0" w:line="240" w:lineRule="auto"/>
        <w:jc w:val="both"/>
        <w:rPr>
          <w:rFonts w:ascii="Times New Roman" w:eastAsia="Times New Roman" w:hAnsi="Times New Roman"/>
          <w:b/>
          <w:sz w:val="25"/>
          <w:szCs w:val="25"/>
          <w:lang w:val="en-US" w:eastAsia="ru-RU"/>
        </w:rPr>
      </w:pPr>
      <w:r w:rsidRPr="00C30341">
        <w:rPr>
          <w:rFonts w:ascii="Times New Roman" w:eastAsia="Times New Roman" w:hAnsi="Times New Roman"/>
          <w:b/>
          <w:sz w:val="25"/>
          <w:szCs w:val="25"/>
          <w:lang w:val="en-US" w:eastAsia="ru-RU"/>
        </w:rPr>
        <w:tab/>
      </w:r>
    </w:p>
    <w:p w14:paraId="6E97198B" w14:textId="3DDEC0B6" w:rsidR="008122DF" w:rsidRPr="008122DF" w:rsidRDefault="008122DF" w:rsidP="008122DF">
      <w:pPr>
        <w:widowControl w:val="0"/>
        <w:spacing w:after="0" w:line="240" w:lineRule="auto"/>
        <w:jc w:val="both"/>
        <w:rPr>
          <w:rFonts w:ascii="Times New Roman" w:eastAsia="Times New Roman" w:hAnsi="Times New Roman"/>
          <w:b/>
          <w:sz w:val="25"/>
          <w:szCs w:val="25"/>
          <w:lang w:val="en-US" w:eastAsia="ru-RU"/>
        </w:rPr>
      </w:pPr>
      <w:r w:rsidRPr="008122DF">
        <w:rPr>
          <w:rFonts w:ascii="Times New Roman" w:eastAsia="Times New Roman" w:hAnsi="Times New Roman"/>
          <w:b/>
          <w:sz w:val="25"/>
          <w:szCs w:val="25"/>
          <w:lang w:val="en-US" w:eastAsia="ru-RU"/>
        </w:rPr>
        <w:t>Chairperson of the Strategy Committee</w:t>
      </w:r>
      <w:r w:rsidRPr="008122DF">
        <w:rPr>
          <w:rFonts w:ascii="Times New Roman" w:eastAsia="Times New Roman" w:hAnsi="Times New Roman"/>
          <w:b/>
          <w:sz w:val="25"/>
          <w:szCs w:val="25"/>
          <w:lang w:val="en-US" w:eastAsia="ru-RU"/>
        </w:rPr>
        <w:tab/>
      </w:r>
      <w:r w:rsidRPr="008122DF">
        <w:rPr>
          <w:rFonts w:ascii="Times New Roman" w:eastAsia="Times New Roman" w:hAnsi="Times New Roman"/>
          <w:b/>
          <w:sz w:val="25"/>
          <w:szCs w:val="25"/>
          <w:lang w:val="en-US" w:eastAsia="ru-RU"/>
        </w:rPr>
        <w:tab/>
      </w:r>
      <w:r w:rsidRPr="008122DF">
        <w:rPr>
          <w:rFonts w:ascii="Times New Roman" w:eastAsia="Times New Roman" w:hAnsi="Times New Roman"/>
          <w:b/>
          <w:sz w:val="25"/>
          <w:szCs w:val="25"/>
          <w:lang w:val="en-US" w:eastAsia="ru-RU"/>
        </w:rPr>
        <w:tab/>
      </w:r>
      <w:r w:rsidRPr="008122DF">
        <w:rPr>
          <w:rFonts w:ascii="Times New Roman" w:eastAsia="Times New Roman" w:hAnsi="Times New Roman"/>
          <w:b/>
          <w:sz w:val="25"/>
          <w:szCs w:val="25"/>
          <w:lang w:val="en-US" w:eastAsia="ru-RU"/>
        </w:rPr>
        <w:tab/>
        <w:t xml:space="preserve">          </w:t>
      </w:r>
      <w:r>
        <w:rPr>
          <w:rFonts w:ascii="Times New Roman" w:eastAsia="Times New Roman" w:hAnsi="Times New Roman"/>
          <w:b/>
          <w:sz w:val="25"/>
          <w:szCs w:val="25"/>
          <w:lang w:val="en-US" w:eastAsia="ru-RU"/>
        </w:rPr>
        <w:t xml:space="preserve">           </w:t>
      </w:r>
      <w:r w:rsidRPr="008122DF">
        <w:rPr>
          <w:rFonts w:ascii="Times New Roman" w:eastAsia="Times New Roman" w:hAnsi="Times New Roman"/>
          <w:b/>
          <w:sz w:val="25"/>
          <w:szCs w:val="25"/>
          <w:lang w:val="en-US" w:eastAsia="ru-RU"/>
        </w:rPr>
        <w:t xml:space="preserve">P.V. </w:t>
      </w:r>
      <w:proofErr w:type="spellStart"/>
      <w:r w:rsidRPr="008122DF">
        <w:rPr>
          <w:rFonts w:ascii="Times New Roman" w:eastAsia="Times New Roman" w:hAnsi="Times New Roman"/>
          <w:b/>
          <w:sz w:val="25"/>
          <w:szCs w:val="25"/>
          <w:lang w:val="en-US" w:eastAsia="ru-RU"/>
        </w:rPr>
        <w:t>Grebtsov</w:t>
      </w:r>
      <w:proofErr w:type="spellEnd"/>
    </w:p>
    <w:p w14:paraId="04467242" w14:textId="77777777" w:rsidR="008122DF" w:rsidRPr="008122DF" w:rsidRDefault="008122DF" w:rsidP="008122DF">
      <w:pPr>
        <w:widowControl w:val="0"/>
        <w:spacing w:after="0" w:line="240" w:lineRule="auto"/>
        <w:jc w:val="both"/>
        <w:rPr>
          <w:rFonts w:ascii="Times New Roman" w:eastAsia="Times New Roman" w:hAnsi="Times New Roman"/>
          <w:b/>
          <w:sz w:val="25"/>
          <w:szCs w:val="25"/>
          <w:lang w:val="en-US" w:eastAsia="ru-RU"/>
        </w:rPr>
      </w:pPr>
    </w:p>
    <w:p w14:paraId="1D9A0E44" w14:textId="77777777" w:rsidR="008122DF" w:rsidRPr="008122DF" w:rsidRDefault="008122DF" w:rsidP="008122DF">
      <w:pPr>
        <w:widowControl w:val="0"/>
        <w:spacing w:after="0" w:line="240" w:lineRule="auto"/>
        <w:jc w:val="both"/>
        <w:rPr>
          <w:rFonts w:ascii="Times New Roman" w:eastAsia="Times New Roman" w:hAnsi="Times New Roman"/>
          <w:b/>
          <w:sz w:val="25"/>
          <w:szCs w:val="25"/>
          <w:lang w:val="en-US" w:eastAsia="ru-RU"/>
        </w:rPr>
      </w:pPr>
    </w:p>
    <w:p w14:paraId="3A221AB3" w14:textId="77777777" w:rsidR="008122DF" w:rsidRPr="008122DF" w:rsidRDefault="008122DF" w:rsidP="008122DF">
      <w:pPr>
        <w:widowControl w:val="0"/>
        <w:spacing w:after="0" w:line="240" w:lineRule="auto"/>
        <w:jc w:val="both"/>
        <w:rPr>
          <w:rFonts w:ascii="Times New Roman" w:eastAsia="Times New Roman" w:hAnsi="Times New Roman"/>
          <w:b/>
          <w:sz w:val="25"/>
          <w:szCs w:val="25"/>
          <w:lang w:val="en-US" w:eastAsia="ru-RU"/>
        </w:rPr>
      </w:pPr>
    </w:p>
    <w:p w14:paraId="49671041" w14:textId="77777777" w:rsidR="008122DF" w:rsidRPr="008122DF" w:rsidRDefault="008122DF" w:rsidP="008122DF">
      <w:pPr>
        <w:widowControl w:val="0"/>
        <w:spacing w:after="0" w:line="240" w:lineRule="auto"/>
        <w:jc w:val="both"/>
        <w:rPr>
          <w:rFonts w:ascii="Times New Roman" w:eastAsia="Times New Roman" w:hAnsi="Times New Roman"/>
          <w:b/>
          <w:sz w:val="25"/>
          <w:szCs w:val="25"/>
          <w:lang w:val="en-US" w:eastAsia="ru-RU"/>
        </w:rPr>
      </w:pPr>
    </w:p>
    <w:p w14:paraId="16AF6E92" w14:textId="11E7758B" w:rsidR="00E546D2" w:rsidRPr="008122DF" w:rsidRDefault="008122DF" w:rsidP="008122DF">
      <w:pPr>
        <w:widowControl w:val="0"/>
        <w:spacing w:after="0" w:line="240" w:lineRule="auto"/>
        <w:jc w:val="both"/>
        <w:rPr>
          <w:rFonts w:ascii="Times New Roman" w:eastAsia="Times New Roman" w:hAnsi="Times New Roman"/>
          <w:b/>
          <w:sz w:val="25"/>
          <w:szCs w:val="25"/>
          <w:lang w:val="en-US" w:eastAsia="ru-RU"/>
        </w:rPr>
      </w:pPr>
      <w:r w:rsidRPr="008122DF">
        <w:rPr>
          <w:rFonts w:ascii="Times New Roman" w:eastAsia="Times New Roman" w:hAnsi="Times New Roman"/>
          <w:b/>
          <w:sz w:val="25"/>
          <w:szCs w:val="25"/>
          <w:lang w:val="en-US" w:eastAsia="ru-RU"/>
        </w:rPr>
        <w:t>Secretary of the Strategy Committee</w:t>
      </w:r>
      <w:r w:rsidRPr="008122DF">
        <w:rPr>
          <w:rFonts w:ascii="Times New Roman" w:eastAsia="Times New Roman" w:hAnsi="Times New Roman"/>
          <w:b/>
          <w:sz w:val="25"/>
          <w:szCs w:val="25"/>
          <w:lang w:val="en-US" w:eastAsia="ru-RU"/>
        </w:rPr>
        <w:tab/>
      </w:r>
      <w:r w:rsidRPr="008122DF">
        <w:rPr>
          <w:rFonts w:ascii="Times New Roman" w:eastAsia="Times New Roman" w:hAnsi="Times New Roman"/>
          <w:b/>
          <w:sz w:val="25"/>
          <w:szCs w:val="25"/>
          <w:lang w:val="en-US" w:eastAsia="ru-RU"/>
        </w:rPr>
        <w:tab/>
      </w:r>
      <w:r w:rsidRPr="008122DF">
        <w:rPr>
          <w:rFonts w:ascii="Times New Roman" w:eastAsia="Times New Roman" w:hAnsi="Times New Roman"/>
          <w:b/>
          <w:sz w:val="25"/>
          <w:szCs w:val="25"/>
          <w:lang w:val="en-US" w:eastAsia="ru-RU"/>
        </w:rPr>
        <w:tab/>
      </w:r>
      <w:r w:rsidRPr="008122DF">
        <w:rPr>
          <w:rFonts w:ascii="Times New Roman" w:eastAsia="Times New Roman" w:hAnsi="Times New Roman"/>
          <w:b/>
          <w:sz w:val="25"/>
          <w:szCs w:val="25"/>
          <w:lang w:val="en-US" w:eastAsia="ru-RU"/>
        </w:rPr>
        <w:tab/>
      </w:r>
      <w:r w:rsidRPr="008122DF">
        <w:rPr>
          <w:rFonts w:ascii="Times New Roman" w:eastAsia="Times New Roman" w:hAnsi="Times New Roman"/>
          <w:b/>
          <w:sz w:val="25"/>
          <w:szCs w:val="25"/>
          <w:lang w:val="en-US" w:eastAsia="ru-RU"/>
        </w:rPr>
        <w:tab/>
        <w:t xml:space="preserve">          S.V. </w:t>
      </w:r>
      <w:proofErr w:type="spellStart"/>
      <w:r w:rsidRPr="008122DF">
        <w:rPr>
          <w:rFonts w:ascii="Times New Roman" w:eastAsia="Times New Roman" w:hAnsi="Times New Roman"/>
          <w:b/>
          <w:sz w:val="25"/>
          <w:szCs w:val="25"/>
          <w:lang w:val="en-US" w:eastAsia="ru-RU"/>
        </w:rPr>
        <w:t>Lapinskaya</w:t>
      </w:r>
      <w:proofErr w:type="spellEnd"/>
    </w:p>
    <w:sectPr w:rsidR="00E546D2" w:rsidRPr="008122DF" w:rsidSect="00531943">
      <w:footerReference w:type="default" r:id="rId8"/>
      <w:pgSz w:w="11906" w:h="16838" w:code="9"/>
      <w:pgMar w:top="567" w:right="851"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08034" w14:textId="77777777" w:rsidR="002841EC" w:rsidRDefault="002841EC" w:rsidP="00B23028">
      <w:pPr>
        <w:spacing w:after="0" w:line="240" w:lineRule="auto"/>
      </w:pPr>
      <w:r>
        <w:separator/>
      </w:r>
    </w:p>
  </w:endnote>
  <w:endnote w:type="continuationSeparator" w:id="0">
    <w:p w14:paraId="6FF9A82F" w14:textId="77777777" w:rsidR="002841EC" w:rsidRDefault="002841EC" w:rsidP="00B23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altName w:val="Arial"/>
    <w:panose1 w:val="020F0502020204030204"/>
    <w:charset w:val="CC"/>
    <w:family w:val="swiss"/>
    <w:pitch w:val="variable"/>
    <w:sig w:usb0="E4002EFF" w:usb1="C000247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PF Din Text Cond Pro Light">
    <w:altName w:val="Times New Roman"/>
    <w:charset w:val="CC"/>
    <w:family w:val="auto"/>
    <w:pitch w:val="variable"/>
    <w:sig w:usb0="A00002BF" w:usb1="5000E0FB" w:usb2="00000000" w:usb3="00000000" w:csb0="0000009F" w:csb1="00000000"/>
  </w:font>
  <w:font w:name="Vrinda">
    <w:altName w:val="Segoe UI"/>
    <w:panose1 w:val="00000400000000000000"/>
    <w:charset w:val="01"/>
    <w:family w:val="roman"/>
    <w:notTrueType/>
    <w:pitch w:val="variable"/>
  </w:font>
  <w:font w:name="Arial">
    <w:altName w:val="Times New Roman"/>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89161058"/>
      <w:docPartObj>
        <w:docPartGallery w:val="Page Numbers (Bottom of Page)"/>
        <w:docPartUnique/>
      </w:docPartObj>
    </w:sdtPr>
    <w:sdtEndPr/>
    <w:sdtContent>
      <w:p w14:paraId="78EE5158" w14:textId="77777777" w:rsidR="00230803" w:rsidRPr="00230803" w:rsidRDefault="00230803" w:rsidP="00230803">
        <w:pPr>
          <w:pStyle w:val="ad"/>
          <w:jc w:val="right"/>
          <w:rPr>
            <w:rFonts w:ascii="Times New Roman" w:hAnsi="Times New Roman"/>
          </w:rPr>
        </w:pPr>
        <w:r w:rsidRPr="00230803">
          <w:rPr>
            <w:rFonts w:ascii="Times New Roman" w:hAnsi="Times New Roman"/>
          </w:rPr>
          <w:fldChar w:fldCharType="begin"/>
        </w:r>
        <w:r w:rsidRPr="00230803">
          <w:rPr>
            <w:rFonts w:ascii="Times New Roman" w:hAnsi="Times New Roman"/>
          </w:rPr>
          <w:instrText>PAGE   \* MERGEFORMAT</w:instrText>
        </w:r>
        <w:r w:rsidRPr="00230803">
          <w:rPr>
            <w:rFonts w:ascii="Times New Roman" w:hAnsi="Times New Roman"/>
          </w:rPr>
          <w:fldChar w:fldCharType="separate"/>
        </w:r>
        <w:r w:rsidR="006E081E">
          <w:rPr>
            <w:rFonts w:ascii="Times New Roman" w:hAnsi="Times New Roman"/>
            <w:noProof/>
          </w:rPr>
          <w:t>1</w:t>
        </w:r>
        <w:r w:rsidRPr="00230803">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1EE19" w14:textId="77777777" w:rsidR="002841EC" w:rsidRDefault="002841EC" w:rsidP="00B23028">
      <w:pPr>
        <w:spacing w:after="0" w:line="240" w:lineRule="auto"/>
      </w:pPr>
      <w:r>
        <w:separator/>
      </w:r>
    </w:p>
  </w:footnote>
  <w:footnote w:type="continuationSeparator" w:id="0">
    <w:p w14:paraId="755B0948" w14:textId="77777777" w:rsidR="002841EC" w:rsidRDefault="002841EC" w:rsidP="00B230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424E"/>
    <w:multiLevelType w:val="hybridMultilevel"/>
    <w:tmpl w:val="3ACC262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1D7420"/>
    <w:multiLevelType w:val="hybridMultilevel"/>
    <w:tmpl w:val="D1265C2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0E5F88"/>
    <w:multiLevelType w:val="hybridMultilevel"/>
    <w:tmpl w:val="7B004596"/>
    <w:lvl w:ilvl="0" w:tplc="E11E00C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4E6EA8"/>
    <w:multiLevelType w:val="hybridMultilevel"/>
    <w:tmpl w:val="F8CE8BC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BA69F3"/>
    <w:multiLevelType w:val="hybridMultilevel"/>
    <w:tmpl w:val="445836C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E6704A"/>
    <w:multiLevelType w:val="hybridMultilevel"/>
    <w:tmpl w:val="0F463700"/>
    <w:lvl w:ilvl="0" w:tplc="5A9EF7C0">
      <w:start w:val="1"/>
      <w:numFmt w:val="decimal"/>
      <w:lvlText w:val="%1."/>
      <w:lvlJc w:val="left"/>
      <w:pPr>
        <w:ind w:left="2129" w:hanging="852"/>
      </w:pPr>
      <w:rPr>
        <w:rFonts w:hint="default"/>
        <w:b/>
      </w:rPr>
    </w:lvl>
    <w:lvl w:ilvl="1" w:tplc="04190019" w:tentative="1">
      <w:start w:val="1"/>
      <w:numFmt w:val="lowerLetter"/>
      <w:lvlText w:val="%2."/>
      <w:lvlJc w:val="left"/>
      <w:pPr>
        <w:ind w:left="2177" w:hanging="360"/>
      </w:pPr>
    </w:lvl>
    <w:lvl w:ilvl="2" w:tplc="0419001B" w:tentative="1">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abstractNum w:abstractNumId="6" w15:restartNumberingAfterBreak="0">
    <w:nsid w:val="1BB76A01"/>
    <w:multiLevelType w:val="hybridMultilevel"/>
    <w:tmpl w:val="445836C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D57C53"/>
    <w:multiLevelType w:val="hybridMultilevel"/>
    <w:tmpl w:val="445836C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A40ABF"/>
    <w:multiLevelType w:val="hybridMultilevel"/>
    <w:tmpl w:val="F8CE8BC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FC3216"/>
    <w:multiLevelType w:val="hybridMultilevel"/>
    <w:tmpl w:val="445836C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EE47E6"/>
    <w:multiLevelType w:val="hybridMultilevel"/>
    <w:tmpl w:val="20E8C40A"/>
    <w:lvl w:ilvl="0" w:tplc="0BC6F5E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B61AF6"/>
    <w:multiLevelType w:val="hybridMultilevel"/>
    <w:tmpl w:val="B48871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67122E4"/>
    <w:multiLevelType w:val="hybridMultilevel"/>
    <w:tmpl w:val="445836C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C553D9"/>
    <w:multiLevelType w:val="hybridMultilevel"/>
    <w:tmpl w:val="F16A15D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D978BE"/>
    <w:multiLevelType w:val="hybridMultilevel"/>
    <w:tmpl w:val="F16A15D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EA42204"/>
    <w:multiLevelType w:val="hybridMultilevel"/>
    <w:tmpl w:val="B622DCA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47129EE"/>
    <w:multiLevelType w:val="hybridMultilevel"/>
    <w:tmpl w:val="445836C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4A62F8D"/>
    <w:multiLevelType w:val="hybridMultilevel"/>
    <w:tmpl w:val="416E7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5116A5"/>
    <w:multiLevelType w:val="hybridMultilevel"/>
    <w:tmpl w:val="B622DCA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3C54E2"/>
    <w:multiLevelType w:val="hybridMultilevel"/>
    <w:tmpl w:val="85E08656"/>
    <w:lvl w:ilvl="0" w:tplc="33F4853E">
      <w:start w:val="1"/>
      <w:numFmt w:val="decimal"/>
      <w:lvlText w:val="%1."/>
      <w:lvlJc w:val="left"/>
      <w:pPr>
        <w:ind w:left="786" w:hanging="360"/>
      </w:pPr>
      <w:rPr>
        <w:rFonts w:hint="default"/>
        <w:b/>
        <w:sz w:val="26"/>
        <w:szCs w:val="26"/>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6060078F"/>
    <w:multiLevelType w:val="hybridMultilevel"/>
    <w:tmpl w:val="445836C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A26F9B"/>
    <w:multiLevelType w:val="hybridMultilevel"/>
    <w:tmpl w:val="F16A15D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A296BC3"/>
    <w:multiLevelType w:val="hybridMultilevel"/>
    <w:tmpl w:val="864239A4"/>
    <w:lvl w:ilvl="0" w:tplc="981274EE">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B5023F3"/>
    <w:multiLevelType w:val="hybridMultilevel"/>
    <w:tmpl w:val="71DCA7AA"/>
    <w:lvl w:ilvl="0" w:tplc="C3EE258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7F1FAD"/>
    <w:multiLevelType w:val="hybridMultilevel"/>
    <w:tmpl w:val="445836C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EA05218"/>
    <w:multiLevelType w:val="hybridMultilevel"/>
    <w:tmpl w:val="0F463700"/>
    <w:lvl w:ilvl="0" w:tplc="5A9EF7C0">
      <w:start w:val="1"/>
      <w:numFmt w:val="decimal"/>
      <w:lvlText w:val="%1."/>
      <w:lvlJc w:val="left"/>
      <w:pPr>
        <w:ind w:left="1392" w:hanging="852"/>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6"/>
  </w:num>
  <w:num w:numId="3">
    <w:abstractNumId w:val="16"/>
  </w:num>
  <w:num w:numId="4">
    <w:abstractNumId w:val="12"/>
  </w:num>
  <w:num w:numId="5">
    <w:abstractNumId w:val="1"/>
  </w:num>
  <w:num w:numId="6">
    <w:abstractNumId w:val="2"/>
  </w:num>
  <w:num w:numId="7">
    <w:abstractNumId w:val="7"/>
  </w:num>
  <w:num w:numId="8">
    <w:abstractNumId w:val="20"/>
  </w:num>
  <w:num w:numId="9">
    <w:abstractNumId w:val="9"/>
  </w:num>
  <w:num w:numId="10">
    <w:abstractNumId w:val="11"/>
  </w:num>
  <w:num w:numId="11">
    <w:abstractNumId w:val="10"/>
  </w:num>
  <w:num w:numId="12">
    <w:abstractNumId w:val="4"/>
  </w:num>
  <w:num w:numId="13">
    <w:abstractNumId w:val="24"/>
  </w:num>
  <w:num w:numId="14">
    <w:abstractNumId w:val="5"/>
  </w:num>
  <w:num w:numId="15">
    <w:abstractNumId w:val="15"/>
  </w:num>
  <w:num w:numId="16">
    <w:abstractNumId w:val="21"/>
  </w:num>
  <w:num w:numId="17">
    <w:abstractNumId w:val="17"/>
  </w:num>
  <w:num w:numId="18">
    <w:abstractNumId w:val="18"/>
  </w:num>
  <w:num w:numId="19">
    <w:abstractNumId w:val="0"/>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8"/>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4"/>
  </w:num>
  <w:num w:numId="26">
    <w:abstractNumId w:val="23"/>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044"/>
    <w:rsid w:val="0001125D"/>
    <w:rsid w:val="00014762"/>
    <w:rsid w:val="000175B6"/>
    <w:rsid w:val="00021829"/>
    <w:rsid w:val="00021EB3"/>
    <w:rsid w:val="00021F1C"/>
    <w:rsid w:val="00034ACD"/>
    <w:rsid w:val="00036904"/>
    <w:rsid w:val="00037078"/>
    <w:rsid w:val="00044C88"/>
    <w:rsid w:val="00047CDA"/>
    <w:rsid w:val="00047E6F"/>
    <w:rsid w:val="0005574F"/>
    <w:rsid w:val="00056611"/>
    <w:rsid w:val="00071501"/>
    <w:rsid w:val="00075142"/>
    <w:rsid w:val="00085F48"/>
    <w:rsid w:val="00086456"/>
    <w:rsid w:val="00094862"/>
    <w:rsid w:val="00095225"/>
    <w:rsid w:val="000A3AE9"/>
    <w:rsid w:val="000B53C9"/>
    <w:rsid w:val="000B5F40"/>
    <w:rsid w:val="000B66E0"/>
    <w:rsid w:val="000C126C"/>
    <w:rsid w:val="000C2178"/>
    <w:rsid w:val="000C39A5"/>
    <w:rsid w:val="000C69FD"/>
    <w:rsid w:val="000D4301"/>
    <w:rsid w:val="000D5E46"/>
    <w:rsid w:val="000D7C71"/>
    <w:rsid w:val="000E0138"/>
    <w:rsid w:val="000E3C05"/>
    <w:rsid w:val="000E4264"/>
    <w:rsid w:val="000E7530"/>
    <w:rsid w:val="000F0600"/>
    <w:rsid w:val="000F2815"/>
    <w:rsid w:val="000F3DC1"/>
    <w:rsid w:val="000F652A"/>
    <w:rsid w:val="000F6959"/>
    <w:rsid w:val="000F725B"/>
    <w:rsid w:val="001303CB"/>
    <w:rsid w:val="001331DD"/>
    <w:rsid w:val="001503A7"/>
    <w:rsid w:val="00156AC8"/>
    <w:rsid w:val="001608E7"/>
    <w:rsid w:val="00173DC1"/>
    <w:rsid w:val="001752E2"/>
    <w:rsid w:val="00191607"/>
    <w:rsid w:val="00191809"/>
    <w:rsid w:val="001A1E6C"/>
    <w:rsid w:val="001A6321"/>
    <w:rsid w:val="001A6FF5"/>
    <w:rsid w:val="001A7352"/>
    <w:rsid w:val="001A7CEC"/>
    <w:rsid w:val="001B1C9A"/>
    <w:rsid w:val="001C2337"/>
    <w:rsid w:val="001E3801"/>
    <w:rsid w:val="001E7F9D"/>
    <w:rsid w:val="00201FC7"/>
    <w:rsid w:val="00203C2A"/>
    <w:rsid w:val="00205229"/>
    <w:rsid w:val="002062B4"/>
    <w:rsid w:val="002129B9"/>
    <w:rsid w:val="0021758A"/>
    <w:rsid w:val="00226991"/>
    <w:rsid w:val="002271DA"/>
    <w:rsid w:val="00230803"/>
    <w:rsid w:val="00235826"/>
    <w:rsid w:val="00237550"/>
    <w:rsid w:val="00243CFC"/>
    <w:rsid w:val="00254607"/>
    <w:rsid w:val="00257121"/>
    <w:rsid w:val="00257A08"/>
    <w:rsid w:val="00270228"/>
    <w:rsid w:val="00273830"/>
    <w:rsid w:val="00276907"/>
    <w:rsid w:val="0028173B"/>
    <w:rsid w:val="00284134"/>
    <w:rsid w:val="002841EC"/>
    <w:rsid w:val="00284391"/>
    <w:rsid w:val="00285279"/>
    <w:rsid w:val="00297F86"/>
    <w:rsid w:val="002A32A1"/>
    <w:rsid w:val="002A54C0"/>
    <w:rsid w:val="002B00B8"/>
    <w:rsid w:val="002B0703"/>
    <w:rsid w:val="002C2F4D"/>
    <w:rsid w:val="002E3BDA"/>
    <w:rsid w:val="002F0129"/>
    <w:rsid w:val="002F5DCA"/>
    <w:rsid w:val="00300775"/>
    <w:rsid w:val="003066EF"/>
    <w:rsid w:val="00320731"/>
    <w:rsid w:val="0032436B"/>
    <w:rsid w:val="00345637"/>
    <w:rsid w:val="0034600F"/>
    <w:rsid w:val="003545F7"/>
    <w:rsid w:val="00357C72"/>
    <w:rsid w:val="00364D48"/>
    <w:rsid w:val="00366F47"/>
    <w:rsid w:val="003724F1"/>
    <w:rsid w:val="003776A2"/>
    <w:rsid w:val="00377807"/>
    <w:rsid w:val="00387F00"/>
    <w:rsid w:val="003936DC"/>
    <w:rsid w:val="00394355"/>
    <w:rsid w:val="00395DA6"/>
    <w:rsid w:val="00396D91"/>
    <w:rsid w:val="003A46A5"/>
    <w:rsid w:val="003B7BC1"/>
    <w:rsid w:val="003C1DD1"/>
    <w:rsid w:val="003D7AA1"/>
    <w:rsid w:val="003E26B8"/>
    <w:rsid w:val="003E2EC4"/>
    <w:rsid w:val="003E74A1"/>
    <w:rsid w:val="003F21A4"/>
    <w:rsid w:val="003F5205"/>
    <w:rsid w:val="003F6BCB"/>
    <w:rsid w:val="004047AB"/>
    <w:rsid w:val="00405DFA"/>
    <w:rsid w:val="0041155E"/>
    <w:rsid w:val="00433666"/>
    <w:rsid w:val="00437E56"/>
    <w:rsid w:val="00444E3D"/>
    <w:rsid w:val="0045213A"/>
    <w:rsid w:val="00453282"/>
    <w:rsid w:val="004540C6"/>
    <w:rsid w:val="00455541"/>
    <w:rsid w:val="00455A64"/>
    <w:rsid w:val="00456925"/>
    <w:rsid w:val="00462ADE"/>
    <w:rsid w:val="00466B93"/>
    <w:rsid w:val="00467C27"/>
    <w:rsid w:val="00470936"/>
    <w:rsid w:val="00472305"/>
    <w:rsid w:val="004762CB"/>
    <w:rsid w:val="0047751E"/>
    <w:rsid w:val="00483B03"/>
    <w:rsid w:val="00484585"/>
    <w:rsid w:val="004A13DF"/>
    <w:rsid w:val="004A1D90"/>
    <w:rsid w:val="004A23FA"/>
    <w:rsid w:val="004A6FAA"/>
    <w:rsid w:val="004A7D43"/>
    <w:rsid w:val="004B0562"/>
    <w:rsid w:val="004B5A06"/>
    <w:rsid w:val="004C41AD"/>
    <w:rsid w:val="004D2CDF"/>
    <w:rsid w:val="004D6511"/>
    <w:rsid w:val="004E131C"/>
    <w:rsid w:val="004E2356"/>
    <w:rsid w:val="004F34E4"/>
    <w:rsid w:val="005075F7"/>
    <w:rsid w:val="005216FD"/>
    <w:rsid w:val="005229CF"/>
    <w:rsid w:val="00526798"/>
    <w:rsid w:val="005278D7"/>
    <w:rsid w:val="00527C9B"/>
    <w:rsid w:val="00530379"/>
    <w:rsid w:val="005312C6"/>
    <w:rsid w:val="00531943"/>
    <w:rsid w:val="005375D6"/>
    <w:rsid w:val="00540882"/>
    <w:rsid w:val="00541421"/>
    <w:rsid w:val="005418AE"/>
    <w:rsid w:val="00546552"/>
    <w:rsid w:val="00555E9F"/>
    <w:rsid w:val="005703AD"/>
    <w:rsid w:val="005721B3"/>
    <w:rsid w:val="00581B68"/>
    <w:rsid w:val="00584D0F"/>
    <w:rsid w:val="00585C67"/>
    <w:rsid w:val="00586C06"/>
    <w:rsid w:val="005A0BEF"/>
    <w:rsid w:val="005A36DD"/>
    <w:rsid w:val="005A41CF"/>
    <w:rsid w:val="005A4A58"/>
    <w:rsid w:val="005A6350"/>
    <w:rsid w:val="005C1647"/>
    <w:rsid w:val="005C409F"/>
    <w:rsid w:val="005C6638"/>
    <w:rsid w:val="005D6528"/>
    <w:rsid w:val="005D6644"/>
    <w:rsid w:val="005D691A"/>
    <w:rsid w:val="005E7BC0"/>
    <w:rsid w:val="005F0FE4"/>
    <w:rsid w:val="005F3492"/>
    <w:rsid w:val="00603321"/>
    <w:rsid w:val="00610264"/>
    <w:rsid w:val="006123DE"/>
    <w:rsid w:val="00613A0D"/>
    <w:rsid w:val="006154D7"/>
    <w:rsid w:val="00621568"/>
    <w:rsid w:val="00622723"/>
    <w:rsid w:val="0062321E"/>
    <w:rsid w:val="00623F0B"/>
    <w:rsid w:val="00632479"/>
    <w:rsid w:val="00634B3B"/>
    <w:rsid w:val="00636EC1"/>
    <w:rsid w:val="00647C68"/>
    <w:rsid w:val="00652779"/>
    <w:rsid w:val="00656603"/>
    <w:rsid w:val="00665867"/>
    <w:rsid w:val="0067487C"/>
    <w:rsid w:val="006810FD"/>
    <w:rsid w:val="006904E9"/>
    <w:rsid w:val="0069054A"/>
    <w:rsid w:val="0069072E"/>
    <w:rsid w:val="00692FBB"/>
    <w:rsid w:val="00694D7D"/>
    <w:rsid w:val="00695AA5"/>
    <w:rsid w:val="00696C4D"/>
    <w:rsid w:val="006A066A"/>
    <w:rsid w:val="006A5C65"/>
    <w:rsid w:val="006A6CFD"/>
    <w:rsid w:val="006A7F1A"/>
    <w:rsid w:val="006B18F6"/>
    <w:rsid w:val="006B28B1"/>
    <w:rsid w:val="006B48C5"/>
    <w:rsid w:val="006B551A"/>
    <w:rsid w:val="006B7A64"/>
    <w:rsid w:val="006B7CDA"/>
    <w:rsid w:val="006C7F80"/>
    <w:rsid w:val="006D570E"/>
    <w:rsid w:val="006E081E"/>
    <w:rsid w:val="006E1E3A"/>
    <w:rsid w:val="006E2044"/>
    <w:rsid w:val="006E7E84"/>
    <w:rsid w:val="0070445C"/>
    <w:rsid w:val="007271A6"/>
    <w:rsid w:val="007273DA"/>
    <w:rsid w:val="00727993"/>
    <w:rsid w:val="00751B26"/>
    <w:rsid w:val="00753A63"/>
    <w:rsid w:val="00754B1C"/>
    <w:rsid w:val="00756703"/>
    <w:rsid w:val="00761540"/>
    <w:rsid w:val="00765E8C"/>
    <w:rsid w:val="00772F2F"/>
    <w:rsid w:val="00782B2B"/>
    <w:rsid w:val="00790670"/>
    <w:rsid w:val="00791C60"/>
    <w:rsid w:val="00795A03"/>
    <w:rsid w:val="007A3F2B"/>
    <w:rsid w:val="007A59DB"/>
    <w:rsid w:val="007A736A"/>
    <w:rsid w:val="007C3282"/>
    <w:rsid w:val="007C3CE7"/>
    <w:rsid w:val="007C4A06"/>
    <w:rsid w:val="007C5A00"/>
    <w:rsid w:val="007C5EBD"/>
    <w:rsid w:val="007D16CB"/>
    <w:rsid w:val="007D1B5D"/>
    <w:rsid w:val="007D26FE"/>
    <w:rsid w:val="007E2EC2"/>
    <w:rsid w:val="007E679A"/>
    <w:rsid w:val="007E7557"/>
    <w:rsid w:val="007F0B9D"/>
    <w:rsid w:val="007F3DAB"/>
    <w:rsid w:val="007F3F09"/>
    <w:rsid w:val="007F4A6C"/>
    <w:rsid w:val="008122DF"/>
    <w:rsid w:val="00816477"/>
    <w:rsid w:val="00823D43"/>
    <w:rsid w:val="00827B3C"/>
    <w:rsid w:val="00833277"/>
    <w:rsid w:val="008360D7"/>
    <w:rsid w:val="008369CA"/>
    <w:rsid w:val="0084310E"/>
    <w:rsid w:val="00847B96"/>
    <w:rsid w:val="00850255"/>
    <w:rsid w:val="00867F94"/>
    <w:rsid w:val="00871A1C"/>
    <w:rsid w:val="008A4CE5"/>
    <w:rsid w:val="008A6AF3"/>
    <w:rsid w:val="008B0361"/>
    <w:rsid w:val="008E08C6"/>
    <w:rsid w:val="008E2FD2"/>
    <w:rsid w:val="008E3A68"/>
    <w:rsid w:val="008F42D2"/>
    <w:rsid w:val="00904CE1"/>
    <w:rsid w:val="00906433"/>
    <w:rsid w:val="00917C84"/>
    <w:rsid w:val="00923AB2"/>
    <w:rsid w:val="00924130"/>
    <w:rsid w:val="0093322F"/>
    <w:rsid w:val="00937213"/>
    <w:rsid w:val="00937AFD"/>
    <w:rsid w:val="0094040C"/>
    <w:rsid w:val="009426AD"/>
    <w:rsid w:val="00943B74"/>
    <w:rsid w:val="00950615"/>
    <w:rsid w:val="00961C6C"/>
    <w:rsid w:val="009715B1"/>
    <w:rsid w:val="009747CF"/>
    <w:rsid w:val="009A0415"/>
    <w:rsid w:val="009A3F55"/>
    <w:rsid w:val="009B1F6B"/>
    <w:rsid w:val="009C44EB"/>
    <w:rsid w:val="009C4E61"/>
    <w:rsid w:val="009C6478"/>
    <w:rsid w:val="009D0C77"/>
    <w:rsid w:val="009D1C4B"/>
    <w:rsid w:val="009D2F07"/>
    <w:rsid w:val="009D3222"/>
    <w:rsid w:val="009D366E"/>
    <w:rsid w:val="009D5A89"/>
    <w:rsid w:val="009E2503"/>
    <w:rsid w:val="009F382E"/>
    <w:rsid w:val="009F6067"/>
    <w:rsid w:val="00A2579A"/>
    <w:rsid w:val="00A32AC9"/>
    <w:rsid w:val="00A35DC5"/>
    <w:rsid w:val="00A41FB4"/>
    <w:rsid w:val="00A42F0E"/>
    <w:rsid w:val="00A434A9"/>
    <w:rsid w:val="00A5508C"/>
    <w:rsid w:val="00A62524"/>
    <w:rsid w:val="00A64DC3"/>
    <w:rsid w:val="00A65BBB"/>
    <w:rsid w:val="00A66498"/>
    <w:rsid w:val="00A70241"/>
    <w:rsid w:val="00A7781E"/>
    <w:rsid w:val="00A9066C"/>
    <w:rsid w:val="00A90F05"/>
    <w:rsid w:val="00A91B7F"/>
    <w:rsid w:val="00A9281B"/>
    <w:rsid w:val="00A9585F"/>
    <w:rsid w:val="00AA17B2"/>
    <w:rsid w:val="00AB0A6C"/>
    <w:rsid w:val="00AB5641"/>
    <w:rsid w:val="00AB5B30"/>
    <w:rsid w:val="00AC3AF8"/>
    <w:rsid w:val="00AD1B43"/>
    <w:rsid w:val="00AE6FAC"/>
    <w:rsid w:val="00B11A0C"/>
    <w:rsid w:val="00B1279C"/>
    <w:rsid w:val="00B175C6"/>
    <w:rsid w:val="00B23028"/>
    <w:rsid w:val="00B313B8"/>
    <w:rsid w:val="00B31B5F"/>
    <w:rsid w:val="00B32C19"/>
    <w:rsid w:val="00B43DAD"/>
    <w:rsid w:val="00B55A49"/>
    <w:rsid w:val="00B635FA"/>
    <w:rsid w:val="00B70F94"/>
    <w:rsid w:val="00B75862"/>
    <w:rsid w:val="00B8346B"/>
    <w:rsid w:val="00B92274"/>
    <w:rsid w:val="00B97E8A"/>
    <w:rsid w:val="00BA2C3D"/>
    <w:rsid w:val="00BA4681"/>
    <w:rsid w:val="00BA7D97"/>
    <w:rsid w:val="00BB4E27"/>
    <w:rsid w:val="00BB4FEA"/>
    <w:rsid w:val="00BD2B90"/>
    <w:rsid w:val="00BD5030"/>
    <w:rsid w:val="00BD751F"/>
    <w:rsid w:val="00BE1A55"/>
    <w:rsid w:val="00BE1C1E"/>
    <w:rsid w:val="00BE4387"/>
    <w:rsid w:val="00BE5918"/>
    <w:rsid w:val="00BE7E40"/>
    <w:rsid w:val="00BE7E79"/>
    <w:rsid w:val="00BF5A53"/>
    <w:rsid w:val="00C0299C"/>
    <w:rsid w:val="00C14741"/>
    <w:rsid w:val="00C2556B"/>
    <w:rsid w:val="00C30341"/>
    <w:rsid w:val="00C40409"/>
    <w:rsid w:val="00C4743C"/>
    <w:rsid w:val="00C538C1"/>
    <w:rsid w:val="00C71D95"/>
    <w:rsid w:val="00C737EA"/>
    <w:rsid w:val="00C740C6"/>
    <w:rsid w:val="00C82C87"/>
    <w:rsid w:val="00C84429"/>
    <w:rsid w:val="00CA1741"/>
    <w:rsid w:val="00CA2280"/>
    <w:rsid w:val="00CB01F2"/>
    <w:rsid w:val="00CB46BF"/>
    <w:rsid w:val="00CB5C93"/>
    <w:rsid w:val="00CC318F"/>
    <w:rsid w:val="00CD2AF7"/>
    <w:rsid w:val="00CF189C"/>
    <w:rsid w:val="00CF22B3"/>
    <w:rsid w:val="00D01039"/>
    <w:rsid w:val="00D03709"/>
    <w:rsid w:val="00D12680"/>
    <w:rsid w:val="00D30B38"/>
    <w:rsid w:val="00D348B8"/>
    <w:rsid w:val="00D35136"/>
    <w:rsid w:val="00D41FF9"/>
    <w:rsid w:val="00D43118"/>
    <w:rsid w:val="00D44A10"/>
    <w:rsid w:val="00D476FF"/>
    <w:rsid w:val="00D51DE5"/>
    <w:rsid w:val="00D5542A"/>
    <w:rsid w:val="00D71FF9"/>
    <w:rsid w:val="00D735F0"/>
    <w:rsid w:val="00D76795"/>
    <w:rsid w:val="00D77429"/>
    <w:rsid w:val="00D81F5D"/>
    <w:rsid w:val="00D863CD"/>
    <w:rsid w:val="00D879E1"/>
    <w:rsid w:val="00D902EE"/>
    <w:rsid w:val="00DA4E08"/>
    <w:rsid w:val="00DC0215"/>
    <w:rsid w:val="00DC46C6"/>
    <w:rsid w:val="00DC69E3"/>
    <w:rsid w:val="00DD235C"/>
    <w:rsid w:val="00DD5CB2"/>
    <w:rsid w:val="00DD7D12"/>
    <w:rsid w:val="00DE024E"/>
    <w:rsid w:val="00DE30BD"/>
    <w:rsid w:val="00DE63DE"/>
    <w:rsid w:val="00E038C2"/>
    <w:rsid w:val="00E039B8"/>
    <w:rsid w:val="00E04881"/>
    <w:rsid w:val="00E065AB"/>
    <w:rsid w:val="00E153A9"/>
    <w:rsid w:val="00E15589"/>
    <w:rsid w:val="00E1646E"/>
    <w:rsid w:val="00E17E99"/>
    <w:rsid w:val="00E23801"/>
    <w:rsid w:val="00E238E3"/>
    <w:rsid w:val="00E250F3"/>
    <w:rsid w:val="00E25F97"/>
    <w:rsid w:val="00E46BCC"/>
    <w:rsid w:val="00E50C4D"/>
    <w:rsid w:val="00E540BE"/>
    <w:rsid w:val="00E546D2"/>
    <w:rsid w:val="00E55086"/>
    <w:rsid w:val="00E5695E"/>
    <w:rsid w:val="00E626CB"/>
    <w:rsid w:val="00E66641"/>
    <w:rsid w:val="00E71986"/>
    <w:rsid w:val="00E7372C"/>
    <w:rsid w:val="00E74FE0"/>
    <w:rsid w:val="00E842DF"/>
    <w:rsid w:val="00E903C1"/>
    <w:rsid w:val="00EA2FEE"/>
    <w:rsid w:val="00EA65F3"/>
    <w:rsid w:val="00EB3245"/>
    <w:rsid w:val="00EB6457"/>
    <w:rsid w:val="00EB715F"/>
    <w:rsid w:val="00EE6D00"/>
    <w:rsid w:val="00EF1F3B"/>
    <w:rsid w:val="00F04D61"/>
    <w:rsid w:val="00F10194"/>
    <w:rsid w:val="00F170C4"/>
    <w:rsid w:val="00F205E1"/>
    <w:rsid w:val="00F36F06"/>
    <w:rsid w:val="00F41C1D"/>
    <w:rsid w:val="00F42F2C"/>
    <w:rsid w:val="00F44E31"/>
    <w:rsid w:val="00F458FC"/>
    <w:rsid w:val="00F667C0"/>
    <w:rsid w:val="00F72545"/>
    <w:rsid w:val="00F75350"/>
    <w:rsid w:val="00F90BA5"/>
    <w:rsid w:val="00FA0C48"/>
    <w:rsid w:val="00FB21F7"/>
    <w:rsid w:val="00FC092A"/>
    <w:rsid w:val="00FE1A54"/>
    <w:rsid w:val="00FE2213"/>
    <w:rsid w:val="00FE5103"/>
    <w:rsid w:val="00FF7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0EA00"/>
  <w15:chartTrackingRefBased/>
  <w15:docId w15:val="{DB26E69B-7A3F-4329-B568-34682FD25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524"/>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0703"/>
    <w:rPr>
      <w:color w:val="0563C1" w:themeColor="hyperlink"/>
      <w:u w:val="single"/>
    </w:rPr>
  </w:style>
  <w:style w:type="table" w:styleId="a4">
    <w:name w:val="Table Grid"/>
    <w:basedOn w:val="a1"/>
    <w:uiPriority w:val="39"/>
    <w:rsid w:val="002B0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41C1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41C1D"/>
    <w:rPr>
      <w:rFonts w:ascii="Segoe UI" w:hAnsi="Segoe UI" w:cs="Segoe UI"/>
      <w:sz w:val="18"/>
      <w:szCs w:val="18"/>
    </w:rPr>
  </w:style>
  <w:style w:type="paragraph" w:styleId="a7">
    <w:name w:val="footnote text"/>
    <w:basedOn w:val="a"/>
    <w:link w:val="a8"/>
    <w:semiHidden/>
    <w:unhideWhenUsed/>
    <w:rsid w:val="00B23028"/>
    <w:pPr>
      <w:spacing w:after="0" w:line="240" w:lineRule="auto"/>
    </w:pPr>
    <w:rPr>
      <w:rFonts w:ascii="Times New Roman" w:eastAsia="Times New Roman" w:hAnsi="Times New Roman"/>
      <w:sz w:val="20"/>
      <w:szCs w:val="20"/>
      <w:lang w:val="x-none" w:eastAsia="x-none"/>
    </w:rPr>
  </w:style>
  <w:style w:type="character" w:customStyle="1" w:styleId="a8">
    <w:name w:val="Текст сноски Знак"/>
    <w:basedOn w:val="a0"/>
    <w:link w:val="a7"/>
    <w:semiHidden/>
    <w:rsid w:val="00B23028"/>
    <w:rPr>
      <w:rFonts w:ascii="Times New Roman" w:eastAsia="Times New Roman" w:hAnsi="Times New Roman" w:cs="Times New Roman"/>
      <w:sz w:val="20"/>
      <w:szCs w:val="20"/>
      <w:lang w:val="x-none" w:eastAsia="x-none"/>
    </w:rPr>
  </w:style>
  <w:style w:type="character" w:styleId="a9">
    <w:name w:val="footnote reference"/>
    <w:semiHidden/>
    <w:unhideWhenUsed/>
    <w:rsid w:val="00B23028"/>
    <w:rPr>
      <w:vertAlign w:val="superscript"/>
    </w:rPr>
  </w:style>
  <w:style w:type="paragraph" w:styleId="aa">
    <w:name w:val="List Paragraph"/>
    <w:basedOn w:val="a"/>
    <w:uiPriority w:val="34"/>
    <w:qFormat/>
    <w:rsid w:val="00B23028"/>
    <w:pPr>
      <w:ind w:left="720"/>
      <w:contextualSpacing/>
    </w:pPr>
  </w:style>
  <w:style w:type="paragraph" w:styleId="ab">
    <w:name w:val="header"/>
    <w:basedOn w:val="a"/>
    <w:link w:val="ac"/>
    <w:uiPriority w:val="99"/>
    <w:unhideWhenUsed/>
    <w:rsid w:val="00EB645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B6457"/>
  </w:style>
  <w:style w:type="paragraph" w:styleId="ad">
    <w:name w:val="footer"/>
    <w:basedOn w:val="a"/>
    <w:link w:val="ae"/>
    <w:uiPriority w:val="99"/>
    <w:unhideWhenUsed/>
    <w:rsid w:val="00EB645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B6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6728">
      <w:bodyDiv w:val="1"/>
      <w:marLeft w:val="0"/>
      <w:marRight w:val="0"/>
      <w:marTop w:val="0"/>
      <w:marBottom w:val="0"/>
      <w:divBdr>
        <w:top w:val="none" w:sz="0" w:space="0" w:color="auto"/>
        <w:left w:val="none" w:sz="0" w:space="0" w:color="auto"/>
        <w:bottom w:val="none" w:sz="0" w:space="0" w:color="auto"/>
        <w:right w:val="none" w:sz="0" w:space="0" w:color="auto"/>
      </w:divBdr>
    </w:div>
    <w:div w:id="162549906">
      <w:bodyDiv w:val="1"/>
      <w:marLeft w:val="0"/>
      <w:marRight w:val="0"/>
      <w:marTop w:val="0"/>
      <w:marBottom w:val="0"/>
      <w:divBdr>
        <w:top w:val="none" w:sz="0" w:space="0" w:color="auto"/>
        <w:left w:val="none" w:sz="0" w:space="0" w:color="auto"/>
        <w:bottom w:val="none" w:sz="0" w:space="0" w:color="auto"/>
        <w:right w:val="none" w:sz="0" w:space="0" w:color="auto"/>
      </w:divBdr>
    </w:div>
    <w:div w:id="208960488">
      <w:bodyDiv w:val="1"/>
      <w:marLeft w:val="0"/>
      <w:marRight w:val="0"/>
      <w:marTop w:val="0"/>
      <w:marBottom w:val="0"/>
      <w:divBdr>
        <w:top w:val="none" w:sz="0" w:space="0" w:color="auto"/>
        <w:left w:val="none" w:sz="0" w:space="0" w:color="auto"/>
        <w:bottom w:val="none" w:sz="0" w:space="0" w:color="auto"/>
        <w:right w:val="none" w:sz="0" w:space="0" w:color="auto"/>
      </w:divBdr>
    </w:div>
    <w:div w:id="262762291">
      <w:bodyDiv w:val="1"/>
      <w:marLeft w:val="0"/>
      <w:marRight w:val="0"/>
      <w:marTop w:val="0"/>
      <w:marBottom w:val="0"/>
      <w:divBdr>
        <w:top w:val="none" w:sz="0" w:space="0" w:color="auto"/>
        <w:left w:val="none" w:sz="0" w:space="0" w:color="auto"/>
        <w:bottom w:val="none" w:sz="0" w:space="0" w:color="auto"/>
        <w:right w:val="none" w:sz="0" w:space="0" w:color="auto"/>
      </w:divBdr>
    </w:div>
    <w:div w:id="276565043">
      <w:bodyDiv w:val="1"/>
      <w:marLeft w:val="0"/>
      <w:marRight w:val="0"/>
      <w:marTop w:val="0"/>
      <w:marBottom w:val="0"/>
      <w:divBdr>
        <w:top w:val="none" w:sz="0" w:space="0" w:color="auto"/>
        <w:left w:val="none" w:sz="0" w:space="0" w:color="auto"/>
        <w:bottom w:val="none" w:sz="0" w:space="0" w:color="auto"/>
        <w:right w:val="none" w:sz="0" w:space="0" w:color="auto"/>
      </w:divBdr>
    </w:div>
    <w:div w:id="374548043">
      <w:bodyDiv w:val="1"/>
      <w:marLeft w:val="0"/>
      <w:marRight w:val="0"/>
      <w:marTop w:val="0"/>
      <w:marBottom w:val="0"/>
      <w:divBdr>
        <w:top w:val="none" w:sz="0" w:space="0" w:color="auto"/>
        <w:left w:val="none" w:sz="0" w:space="0" w:color="auto"/>
        <w:bottom w:val="none" w:sz="0" w:space="0" w:color="auto"/>
        <w:right w:val="none" w:sz="0" w:space="0" w:color="auto"/>
      </w:divBdr>
    </w:div>
    <w:div w:id="397896279">
      <w:bodyDiv w:val="1"/>
      <w:marLeft w:val="0"/>
      <w:marRight w:val="0"/>
      <w:marTop w:val="0"/>
      <w:marBottom w:val="0"/>
      <w:divBdr>
        <w:top w:val="none" w:sz="0" w:space="0" w:color="auto"/>
        <w:left w:val="none" w:sz="0" w:space="0" w:color="auto"/>
        <w:bottom w:val="none" w:sz="0" w:space="0" w:color="auto"/>
        <w:right w:val="none" w:sz="0" w:space="0" w:color="auto"/>
      </w:divBdr>
    </w:div>
    <w:div w:id="748965287">
      <w:bodyDiv w:val="1"/>
      <w:marLeft w:val="0"/>
      <w:marRight w:val="0"/>
      <w:marTop w:val="0"/>
      <w:marBottom w:val="0"/>
      <w:divBdr>
        <w:top w:val="none" w:sz="0" w:space="0" w:color="auto"/>
        <w:left w:val="none" w:sz="0" w:space="0" w:color="auto"/>
        <w:bottom w:val="none" w:sz="0" w:space="0" w:color="auto"/>
        <w:right w:val="none" w:sz="0" w:space="0" w:color="auto"/>
      </w:divBdr>
    </w:div>
    <w:div w:id="796139550">
      <w:bodyDiv w:val="1"/>
      <w:marLeft w:val="0"/>
      <w:marRight w:val="0"/>
      <w:marTop w:val="0"/>
      <w:marBottom w:val="0"/>
      <w:divBdr>
        <w:top w:val="none" w:sz="0" w:space="0" w:color="auto"/>
        <w:left w:val="none" w:sz="0" w:space="0" w:color="auto"/>
        <w:bottom w:val="none" w:sz="0" w:space="0" w:color="auto"/>
        <w:right w:val="none" w:sz="0" w:space="0" w:color="auto"/>
      </w:divBdr>
    </w:div>
    <w:div w:id="819275405">
      <w:bodyDiv w:val="1"/>
      <w:marLeft w:val="0"/>
      <w:marRight w:val="0"/>
      <w:marTop w:val="0"/>
      <w:marBottom w:val="0"/>
      <w:divBdr>
        <w:top w:val="none" w:sz="0" w:space="0" w:color="auto"/>
        <w:left w:val="none" w:sz="0" w:space="0" w:color="auto"/>
        <w:bottom w:val="none" w:sz="0" w:space="0" w:color="auto"/>
        <w:right w:val="none" w:sz="0" w:space="0" w:color="auto"/>
      </w:divBdr>
    </w:div>
    <w:div w:id="834490854">
      <w:bodyDiv w:val="1"/>
      <w:marLeft w:val="0"/>
      <w:marRight w:val="0"/>
      <w:marTop w:val="0"/>
      <w:marBottom w:val="0"/>
      <w:divBdr>
        <w:top w:val="none" w:sz="0" w:space="0" w:color="auto"/>
        <w:left w:val="none" w:sz="0" w:space="0" w:color="auto"/>
        <w:bottom w:val="none" w:sz="0" w:space="0" w:color="auto"/>
        <w:right w:val="none" w:sz="0" w:space="0" w:color="auto"/>
      </w:divBdr>
    </w:div>
    <w:div w:id="952904487">
      <w:bodyDiv w:val="1"/>
      <w:marLeft w:val="0"/>
      <w:marRight w:val="0"/>
      <w:marTop w:val="0"/>
      <w:marBottom w:val="0"/>
      <w:divBdr>
        <w:top w:val="none" w:sz="0" w:space="0" w:color="auto"/>
        <w:left w:val="none" w:sz="0" w:space="0" w:color="auto"/>
        <w:bottom w:val="none" w:sz="0" w:space="0" w:color="auto"/>
        <w:right w:val="none" w:sz="0" w:space="0" w:color="auto"/>
      </w:divBdr>
    </w:div>
    <w:div w:id="1206867634">
      <w:bodyDiv w:val="1"/>
      <w:marLeft w:val="0"/>
      <w:marRight w:val="0"/>
      <w:marTop w:val="0"/>
      <w:marBottom w:val="0"/>
      <w:divBdr>
        <w:top w:val="none" w:sz="0" w:space="0" w:color="auto"/>
        <w:left w:val="none" w:sz="0" w:space="0" w:color="auto"/>
        <w:bottom w:val="none" w:sz="0" w:space="0" w:color="auto"/>
        <w:right w:val="none" w:sz="0" w:space="0" w:color="auto"/>
      </w:divBdr>
    </w:div>
    <w:div w:id="1362971011">
      <w:bodyDiv w:val="1"/>
      <w:marLeft w:val="0"/>
      <w:marRight w:val="0"/>
      <w:marTop w:val="0"/>
      <w:marBottom w:val="0"/>
      <w:divBdr>
        <w:top w:val="none" w:sz="0" w:space="0" w:color="auto"/>
        <w:left w:val="none" w:sz="0" w:space="0" w:color="auto"/>
        <w:bottom w:val="none" w:sz="0" w:space="0" w:color="auto"/>
        <w:right w:val="none" w:sz="0" w:space="0" w:color="auto"/>
      </w:divBdr>
    </w:div>
    <w:div w:id="1388915404">
      <w:bodyDiv w:val="1"/>
      <w:marLeft w:val="0"/>
      <w:marRight w:val="0"/>
      <w:marTop w:val="0"/>
      <w:marBottom w:val="0"/>
      <w:divBdr>
        <w:top w:val="none" w:sz="0" w:space="0" w:color="auto"/>
        <w:left w:val="none" w:sz="0" w:space="0" w:color="auto"/>
        <w:bottom w:val="none" w:sz="0" w:space="0" w:color="auto"/>
        <w:right w:val="none" w:sz="0" w:space="0" w:color="auto"/>
      </w:divBdr>
    </w:div>
    <w:div w:id="1406417256">
      <w:bodyDiv w:val="1"/>
      <w:marLeft w:val="0"/>
      <w:marRight w:val="0"/>
      <w:marTop w:val="0"/>
      <w:marBottom w:val="0"/>
      <w:divBdr>
        <w:top w:val="none" w:sz="0" w:space="0" w:color="auto"/>
        <w:left w:val="none" w:sz="0" w:space="0" w:color="auto"/>
        <w:bottom w:val="none" w:sz="0" w:space="0" w:color="auto"/>
        <w:right w:val="none" w:sz="0" w:space="0" w:color="auto"/>
      </w:divBdr>
    </w:div>
    <w:div w:id="1415782218">
      <w:bodyDiv w:val="1"/>
      <w:marLeft w:val="0"/>
      <w:marRight w:val="0"/>
      <w:marTop w:val="0"/>
      <w:marBottom w:val="0"/>
      <w:divBdr>
        <w:top w:val="none" w:sz="0" w:space="0" w:color="auto"/>
        <w:left w:val="none" w:sz="0" w:space="0" w:color="auto"/>
        <w:bottom w:val="none" w:sz="0" w:space="0" w:color="auto"/>
        <w:right w:val="none" w:sz="0" w:space="0" w:color="auto"/>
      </w:divBdr>
    </w:div>
    <w:div w:id="1597403403">
      <w:bodyDiv w:val="1"/>
      <w:marLeft w:val="0"/>
      <w:marRight w:val="0"/>
      <w:marTop w:val="0"/>
      <w:marBottom w:val="0"/>
      <w:divBdr>
        <w:top w:val="none" w:sz="0" w:space="0" w:color="auto"/>
        <w:left w:val="none" w:sz="0" w:space="0" w:color="auto"/>
        <w:bottom w:val="none" w:sz="0" w:space="0" w:color="auto"/>
        <w:right w:val="none" w:sz="0" w:space="0" w:color="auto"/>
      </w:divBdr>
    </w:div>
    <w:div w:id="1654799229">
      <w:bodyDiv w:val="1"/>
      <w:marLeft w:val="0"/>
      <w:marRight w:val="0"/>
      <w:marTop w:val="0"/>
      <w:marBottom w:val="0"/>
      <w:divBdr>
        <w:top w:val="none" w:sz="0" w:space="0" w:color="auto"/>
        <w:left w:val="none" w:sz="0" w:space="0" w:color="auto"/>
        <w:bottom w:val="none" w:sz="0" w:space="0" w:color="auto"/>
        <w:right w:val="none" w:sz="0" w:space="0" w:color="auto"/>
      </w:divBdr>
    </w:div>
    <w:div w:id="177590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747</Words>
  <Characters>3948</Characters>
  <Application>Microsoft Office Word</Application>
  <DocSecurity>0</DocSecurity>
  <Lines>110</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Varlamov.AA@mrsk-1.ru</dc:creator>
  <cp:keywords/>
  <dc:description/>
  <cp:lastModifiedBy>Олег Таранов</cp:lastModifiedBy>
  <cp:revision>11</cp:revision>
  <cp:lastPrinted>2021-08-03T08:32:00Z</cp:lastPrinted>
  <dcterms:created xsi:type="dcterms:W3CDTF">2021-08-23T19:49:00Z</dcterms:created>
  <dcterms:modified xsi:type="dcterms:W3CDTF">2021-08-23T20:17:00Z</dcterms:modified>
</cp:coreProperties>
</file>