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2B0703" w:rsidRPr="00B70051" w14:paraId="66ABB694" w14:textId="77777777" w:rsidTr="000175B6">
        <w:trPr>
          <w:trHeight w:val="993"/>
        </w:trPr>
        <w:tc>
          <w:tcPr>
            <w:tcW w:w="5670" w:type="dxa"/>
          </w:tcPr>
          <w:p w14:paraId="223D0C24" w14:textId="1B411C83" w:rsidR="00F41C1D" w:rsidRDefault="00B70051" w:rsidP="00CA2280">
            <w:pPr>
              <w:contextualSpacing/>
              <w:rPr>
                <w:rFonts w:ascii="PF Din Text Cond Pro Light" w:hAnsi="PF Din Text Cond Pro Light"/>
              </w:rPr>
            </w:pPr>
            <w:r w:rsidRPr="00490DC3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EF9C0B" wp14:editId="22420C4B">
                  <wp:extent cx="1819275" cy="485775"/>
                  <wp:effectExtent l="0" t="0" r="0" b="952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Rosseti_gor-e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1B0A678A" w14:textId="77777777" w:rsidR="00B70051" w:rsidRPr="00B70051" w:rsidRDefault="00B70051" w:rsidP="00B70051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  <w:lang w:val="en-US"/>
              </w:rPr>
            </w:pPr>
            <w:proofErr w:type="spellStart"/>
            <w:r w:rsidRPr="00B70051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Rosseti</w:t>
            </w:r>
            <w:proofErr w:type="spellEnd"/>
            <w:r w:rsidRPr="00B70051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 xml:space="preserve"> Centre,</w:t>
            </w:r>
          </w:p>
          <w:p w14:paraId="0B87754D" w14:textId="7932DEBD" w:rsidR="002B0703" w:rsidRPr="00B70051" w:rsidRDefault="00B70051" w:rsidP="00B70051">
            <w:pPr>
              <w:contextualSpacing/>
              <w:rPr>
                <w:rFonts w:ascii="PF Din Text Cond Pro Light" w:hAnsi="PF Din Text Cond Pro Light"/>
                <w:lang w:val="en-US"/>
              </w:rPr>
            </w:pPr>
            <w:r w:rsidRPr="00B70051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Public Joint-Stock Company</w:t>
            </w:r>
          </w:p>
        </w:tc>
      </w:tr>
    </w:tbl>
    <w:p w14:paraId="6C245791" w14:textId="77777777" w:rsidR="006200C7" w:rsidRPr="006200C7" w:rsidRDefault="006200C7" w:rsidP="006200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val="en-US" w:eastAsia="ru-RU"/>
        </w:rPr>
      </w:pPr>
      <w:r w:rsidRPr="006200C7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>MINUTES</w:t>
      </w:r>
    </w:p>
    <w:p w14:paraId="4940574D" w14:textId="77777777" w:rsidR="006200C7" w:rsidRPr="006200C7" w:rsidRDefault="006200C7" w:rsidP="006200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en-US" w:eastAsia="ru-RU"/>
        </w:rPr>
      </w:pPr>
      <w:r w:rsidRPr="006200C7">
        <w:rPr>
          <w:rFonts w:ascii="Times New Roman" w:eastAsia="Times New Roman" w:hAnsi="Times New Roman"/>
          <w:sz w:val="25"/>
          <w:szCs w:val="25"/>
          <w:lang w:val="en-US" w:eastAsia="ru-RU"/>
        </w:rPr>
        <w:t xml:space="preserve">of meeting of the Strategy Committee </w:t>
      </w:r>
    </w:p>
    <w:p w14:paraId="06CDE68F" w14:textId="7A73B410" w:rsidR="00B23028" w:rsidRPr="006200C7" w:rsidRDefault="006200C7" w:rsidP="006200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en-US" w:eastAsia="ru-RU"/>
        </w:rPr>
      </w:pPr>
      <w:r w:rsidRPr="006200C7">
        <w:rPr>
          <w:rFonts w:ascii="Times New Roman" w:eastAsia="Times New Roman" w:hAnsi="Times New Roman"/>
          <w:sz w:val="25"/>
          <w:szCs w:val="25"/>
          <w:lang w:val="en-US" w:eastAsia="ru-RU"/>
        </w:rPr>
        <w:t xml:space="preserve">of the Board of Directors of </w:t>
      </w:r>
      <w:proofErr w:type="spellStart"/>
      <w:r>
        <w:rPr>
          <w:rFonts w:ascii="Times New Roman" w:eastAsia="Times New Roman" w:hAnsi="Times New Roman"/>
          <w:sz w:val="25"/>
          <w:szCs w:val="25"/>
          <w:lang w:val="en-US" w:eastAsia="ru-RU"/>
        </w:rPr>
        <w:t>Rosseti</w:t>
      </w:r>
      <w:proofErr w:type="spellEnd"/>
      <w:r w:rsidRPr="006200C7">
        <w:rPr>
          <w:rFonts w:ascii="Times New Roman" w:eastAsia="Times New Roman" w:hAnsi="Times New Roman"/>
          <w:sz w:val="25"/>
          <w:szCs w:val="25"/>
          <w:lang w:val="en-US" w:eastAsia="ru-RU"/>
        </w:rPr>
        <w:t xml:space="preserve"> Centre, PJSC</w:t>
      </w:r>
    </w:p>
    <w:p w14:paraId="2412B9D8" w14:textId="77777777" w:rsidR="00B23028" w:rsidRPr="006200C7" w:rsidRDefault="00B23028" w:rsidP="00B23028">
      <w:pPr>
        <w:widowControl w:val="0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en-US" w:eastAsia="ru-RU"/>
        </w:rPr>
      </w:pPr>
    </w:p>
    <w:p w14:paraId="7D70484A" w14:textId="5812144C" w:rsidR="00B23028" w:rsidRPr="00E626CB" w:rsidRDefault="00E701CF" w:rsidP="005C16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17</w:t>
      </w:r>
      <w:r w:rsidR="00647C6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FC0C5B" w:rsidRPr="00FC0C5B">
        <w:rPr>
          <w:rFonts w:ascii="Times New Roman" w:eastAsia="Times New Roman" w:hAnsi="Times New Roman"/>
          <w:sz w:val="25"/>
          <w:szCs w:val="25"/>
          <w:lang w:eastAsia="ru-RU"/>
        </w:rPr>
        <w:t>August</w:t>
      </w:r>
      <w:proofErr w:type="spellEnd"/>
      <w:r w:rsidR="00FC0C5B" w:rsidRPr="00FC0C5B">
        <w:rPr>
          <w:rFonts w:ascii="Times New Roman" w:eastAsia="Times New Roman" w:hAnsi="Times New Roman"/>
          <w:sz w:val="25"/>
          <w:szCs w:val="25"/>
          <w:lang w:eastAsia="ru-RU"/>
        </w:rPr>
        <w:t xml:space="preserve"> 2021</w:t>
      </w:r>
      <w:r w:rsidR="00FC0C5B" w:rsidRPr="00FC0C5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FC0C5B" w:rsidRPr="00FC0C5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FC0C5B" w:rsidRPr="00FC0C5B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 Moscow</w:t>
      </w:r>
      <w:r w:rsidR="00FC0C5B" w:rsidRPr="00FC0C5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FC0C5B" w:rsidRPr="00FC0C5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FC0C5B" w:rsidRPr="00FC0C5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FC0C5B" w:rsidRPr="00FC0C5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FC0C5B" w:rsidRPr="00FC0C5B">
        <w:rPr>
          <w:rFonts w:ascii="Times New Roman" w:eastAsia="Times New Roman" w:hAnsi="Times New Roman"/>
          <w:sz w:val="25"/>
          <w:szCs w:val="25"/>
          <w:lang w:eastAsia="ru-RU"/>
        </w:rPr>
        <w:tab/>
        <w:t>No.</w:t>
      </w:r>
      <w:r w:rsidR="00B23028" w:rsidRPr="00E626CB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5312C6" w:rsidRPr="00E626CB">
        <w:rPr>
          <w:rFonts w:ascii="Times New Roman" w:eastAsia="Times New Roman" w:hAnsi="Times New Roman"/>
          <w:sz w:val="25"/>
          <w:szCs w:val="25"/>
          <w:lang w:eastAsia="ru-RU"/>
        </w:rPr>
        <w:t>/2</w:t>
      </w:r>
      <w:r w:rsidR="00E039B8" w:rsidRPr="00E626CB">
        <w:rPr>
          <w:rFonts w:ascii="Times New Roman" w:eastAsia="Times New Roman" w:hAnsi="Times New Roman"/>
          <w:sz w:val="25"/>
          <w:szCs w:val="25"/>
          <w:lang w:eastAsia="ru-RU"/>
        </w:rPr>
        <w:t>1</w:t>
      </w:r>
    </w:p>
    <w:p w14:paraId="57924142" w14:textId="77777777" w:rsidR="00B23028" w:rsidRPr="00E626CB" w:rsidRDefault="00B23028" w:rsidP="00B2302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14:paraId="5E3376E3" w14:textId="77777777" w:rsidR="00592B06" w:rsidRPr="00592B06" w:rsidRDefault="00592B06" w:rsidP="00592B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en-US" w:eastAsia="ru-RU"/>
        </w:rPr>
      </w:pPr>
      <w:r w:rsidRPr="00592B06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 xml:space="preserve">Form of the meeting: </w:t>
      </w:r>
      <w:r w:rsidRPr="00592B06">
        <w:rPr>
          <w:rFonts w:ascii="Times New Roman" w:eastAsia="Times New Roman" w:hAnsi="Times New Roman"/>
          <w:sz w:val="25"/>
          <w:szCs w:val="25"/>
          <w:lang w:val="en-US" w:eastAsia="ru-RU"/>
        </w:rPr>
        <w:t>absent voting.</w:t>
      </w:r>
    </w:p>
    <w:p w14:paraId="7764D0E8" w14:textId="77777777" w:rsidR="00592B06" w:rsidRPr="00592B06" w:rsidRDefault="00592B06" w:rsidP="00592B06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/>
          <w:sz w:val="25"/>
          <w:szCs w:val="25"/>
          <w:lang w:val="en-US" w:eastAsia="ru-RU"/>
        </w:rPr>
      </w:pPr>
      <w:r w:rsidRPr="00592B06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 xml:space="preserve">Total number of members of the Strategy Committee: </w:t>
      </w:r>
      <w:r w:rsidRPr="00592B06">
        <w:rPr>
          <w:rFonts w:ascii="Times New Roman" w:eastAsia="Times New Roman" w:hAnsi="Times New Roman"/>
          <w:sz w:val="25"/>
          <w:szCs w:val="25"/>
          <w:lang w:val="en-US" w:eastAsia="ru-RU"/>
        </w:rPr>
        <w:t>11 persons.</w:t>
      </w:r>
    </w:p>
    <w:p w14:paraId="71AF4A71" w14:textId="77777777" w:rsidR="00592B06" w:rsidRPr="00592B06" w:rsidRDefault="00592B06" w:rsidP="00592B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5"/>
          <w:szCs w:val="25"/>
          <w:lang w:val="en-US" w:eastAsia="ru-RU"/>
        </w:rPr>
      </w:pPr>
      <w:r w:rsidRPr="00592B06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>Participants of the voting:</w:t>
      </w:r>
      <w:r w:rsidRPr="00592B06">
        <w:rPr>
          <w:rFonts w:ascii="Times New Roman" w:eastAsia="Times New Roman" w:hAnsi="Times New Roman"/>
          <w:sz w:val="25"/>
          <w:szCs w:val="25"/>
          <w:lang w:val="en-US" w:eastAsia="ru-RU"/>
        </w:rPr>
        <w:t xml:space="preserve"> A.G. Aleshin</w:t>
      </w:r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, A.V. </w:t>
      </w:r>
      <w:proofErr w:type="spellStart"/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Golovtsov</w:t>
      </w:r>
      <w:proofErr w:type="spellEnd"/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, P.V. </w:t>
      </w:r>
      <w:proofErr w:type="spellStart"/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Grebtsov</w:t>
      </w:r>
      <w:proofErr w:type="spellEnd"/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, V.Y. </w:t>
      </w:r>
      <w:proofErr w:type="spellStart"/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Zarkhin</w:t>
      </w:r>
      <w:proofErr w:type="spellEnd"/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, V.A. </w:t>
      </w:r>
      <w:proofErr w:type="spellStart"/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Kapitonov</w:t>
      </w:r>
      <w:proofErr w:type="spellEnd"/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, A.I. </w:t>
      </w:r>
      <w:proofErr w:type="spellStart"/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Krupenina</w:t>
      </w:r>
      <w:proofErr w:type="spellEnd"/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, D.D. </w:t>
      </w:r>
      <w:proofErr w:type="spellStart"/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Mikheev</w:t>
      </w:r>
      <w:proofErr w:type="spellEnd"/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, E.V. Prokhorov, M.G. Tikhonova, V.A. </w:t>
      </w:r>
      <w:proofErr w:type="spellStart"/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Ukolov</w:t>
      </w:r>
      <w:proofErr w:type="spellEnd"/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, A.V. </w:t>
      </w:r>
      <w:proofErr w:type="spellStart"/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Shevchuk</w:t>
      </w:r>
      <w:proofErr w:type="spellEnd"/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.</w:t>
      </w:r>
    </w:p>
    <w:p w14:paraId="6CC7BC1F" w14:textId="77777777" w:rsidR="00592B06" w:rsidRPr="00592B06" w:rsidRDefault="00592B06" w:rsidP="00592B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en-US" w:eastAsia="ru-RU"/>
        </w:rPr>
      </w:pPr>
      <w:r w:rsidRPr="00592B06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>Members who provided questionnaires:</w:t>
      </w:r>
      <w:r w:rsidRPr="00592B06">
        <w:rPr>
          <w:rFonts w:ascii="Times New Roman" w:eastAsia="Times New Roman" w:hAnsi="Times New Roman"/>
          <w:sz w:val="25"/>
          <w:szCs w:val="25"/>
          <w:lang w:val="en-US" w:eastAsia="ru-RU"/>
        </w:rPr>
        <w:t xml:space="preserve"> none.</w:t>
      </w:r>
    </w:p>
    <w:p w14:paraId="4588E0D4" w14:textId="77777777" w:rsidR="00592B06" w:rsidRPr="00592B06" w:rsidRDefault="00592B06" w:rsidP="00592B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val="en-US" w:eastAsia="ru-RU"/>
        </w:rPr>
      </w:pPr>
      <w:r w:rsidRPr="00592B06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 xml:space="preserve">The quorum </w:t>
      </w:r>
      <w:r w:rsidRPr="00592B0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is present.</w:t>
      </w:r>
    </w:p>
    <w:p w14:paraId="4C24D5DF" w14:textId="2F2610B0" w:rsidR="00B23028" w:rsidRPr="00592B06" w:rsidRDefault="00592B06" w:rsidP="00592B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en-US" w:eastAsia="ru-RU"/>
        </w:rPr>
      </w:pPr>
      <w:r w:rsidRPr="00592B06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>Date of the minutes</w:t>
      </w:r>
      <w:r w:rsidR="00B23028" w:rsidRPr="00592B06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>:</w:t>
      </w:r>
      <w:r w:rsidR="00B23028" w:rsidRPr="00592B06">
        <w:rPr>
          <w:rFonts w:ascii="Times New Roman" w:eastAsia="Times New Roman" w:hAnsi="Times New Roman"/>
          <w:sz w:val="25"/>
          <w:szCs w:val="25"/>
          <w:lang w:val="en-US" w:eastAsia="ru-RU"/>
        </w:rPr>
        <w:t xml:space="preserve"> </w:t>
      </w:r>
      <w:r w:rsidR="00E701CF" w:rsidRPr="00592B06">
        <w:rPr>
          <w:rFonts w:ascii="Times New Roman" w:eastAsia="Times New Roman" w:hAnsi="Times New Roman"/>
          <w:sz w:val="25"/>
          <w:szCs w:val="25"/>
          <w:lang w:val="en-US" w:eastAsia="ru-RU"/>
        </w:rPr>
        <w:t>17</w:t>
      </w:r>
      <w:r w:rsidR="00E1646E" w:rsidRPr="00592B06">
        <w:rPr>
          <w:rFonts w:ascii="Times New Roman" w:eastAsia="Times New Roman" w:hAnsi="Times New Roman"/>
          <w:sz w:val="25"/>
          <w:szCs w:val="25"/>
          <w:lang w:val="en-US" w:eastAsia="ru-RU"/>
        </w:rPr>
        <w:t>.</w:t>
      </w:r>
      <w:r w:rsidR="00E039B8" w:rsidRPr="00592B06">
        <w:rPr>
          <w:rFonts w:ascii="Times New Roman" w:eastAsia="Times New Roman" w:hAnsi="Times New Roman"/>
          <w:sz w:val="25"/>
          <w:szCs w:val="25"/>
          <w:lang w:val="en-US" w:eastAsia="ru-RU"/>
        </w:rPr>
        <w:t>0</w:t>
      </w:r>
      <w:r w:rsidR="00647C68" w:rsidRPr="00592B06">
        <w:rPr>
          <w:rFonts w:ascii="Times New Roman" w:eastAsia="Times New Roman" w:hAnsi="Times New Roman"/>
          <w:sz w:val="25"/>
          <w:szCs w:val="25"/>
          <w:lang w:val="en-US" w:eastAsia="ru-RU"/>
        </w:rPr>
        <w:t>8</w:t>
      </w:r>
      <w:r w:rsidR="005312C6" w:rsidRPr="00592B06">
        <w:rPr>
          <w:rFonts w:ascii="Times New Roman" w:eastAsia="Times New Roman" w:hAnsi="Times New Roman"/>
          <w:sz w:val="25"/>
          <w:szCs w:val="25"/>
          <w:lang w:val="en-US" w:eastAsia="ru-RU"/>
        </w:rPr>
        <w:t>.202</w:t>
      </w:r>
      <w:r w:rsidR="00E039B8" w:rsidRPr="00592B06">
        <w:rPr>
          <w:rFonts w:ascii="Times New Roman" w:eastAsia="Times New Roman" w:hAnsi="Times New Roman"/>
          <w:sz w:val="25"/>
          <w:szCs w:val="25"/>
          <w:lang w:val="en-US" w:eastAsia="ru-RU"/>
        </w:rPr>
        <w:t>1</w:t>
      </w:r>
      <w:r w:rsidR="00B23028" w:rsidRPr="00592B06">
        <w:rPr>
          <w:rFonts w:ascii="Times New Roman" w:eastAsia="Times New Roman" w:hAnsi="Times New Roman"/>
          <w:sz w:val="25"/>
          <w:szCs w:val="25"/>
          <w:lang w:val="en-US" w:eastAsia="ru-RU"/>
        </w:rPr>
        <w:t>.</w:t>
      </w:r>
    </w:p>
    <w:p w14:paraId="3C2DBAFB" w14:textId="77777777" w:rsidR="00B23028" w:rsidRPr="00592B06" w:rsidRDefault="00B23028" w:rsidP="00B23028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/>
          <w:color w:val="000000"/>
          <w:sz w:val="25"/>
          <w:szCs w:val="25"/>
          <w:lang w:val="en-US" w:eastAsia="ru-RU"/>
        </w:rPr>
      </w:pPr>
    </w:p>
    <w:p w14:paraId="416B14DD" w14:textId="0EB1FBF4" w:rsidR="00B23028" w:rsidRPr="00021F1C" w:rsidRDefault="00AD18AD" w:rsidP="00B23028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</w:pPr>
      <w:r w:rsidRPr="00AD18AD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>AGENDA</w:t>
      </w:r>
      <w:r w:rsidR="00B23028" w:rsidRPr="00021F1C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>:</w:t>
      </w:r>
    </w:p>
    <w:p w14:paraId="440C286B" w14:textId="6C641902" w:rsidR="00E701CF" w:rsidRPr="00D43293" w:rsidRDefault="00EE518B" w:rsidP="00E701CF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5"/>
          <w:szCs w:val="25"/>
          <w:lang w:val="en-US" w:eastAsia="ru-RU"/>
        </w:rPr>
      </w:pPr>
      <w:r w:rsidRPr="00D43293">
        <w:rPr>
          <w:rFonts w:ascii="Times New Roman" w:eastAsia="Times New Roman" w:hAnsi="Times New Roman"/>
          <w:bCs/>
          <w:iCs/>
          <w:sz w:val="25"/>
          <w:szCs w:val="25"/>
          <w:lang w:val="en-US" w:eastAsia="ru-RU"/>
        </w:rPr>
        <w:t>On the recommendation to the Board of Directors of the Company regarding the item</w:t>
      </w:r>
      <w:r w:rsidR="00E701CF" w:rsidRPr="00D43293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«</w:t>
      </w:r>
      <w:r w:rsidR="00D43293" w:rsidRPr="00D43293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On consideration of the report on execution of the summary on the RAS principles and consolidated on the IFRS principles Business Plans of </w:t>
      </w:r>
      <w:proofErr w:type="spellStart"/>
      <w:r w:rsidR="00D43293" w:rsidRPr="00D43293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Rosseti</w:t>
      </w:r>
      <w:proofErr w:type="spellEnd"/>
      <w:r w:rsidR="00D43293" w:rsidRPr="00D43293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Centre’s Group for 1Q 2021</w:t>
      </w:r>
      <w:r w:rsidR="00E701CF" w:rsidRPr="00D43293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».</w:t>
      </w:r>
    </w:p>
    <w:p w14:paraId="21776B50" w14:textId="7811BAD9" w:rsidR="00E701CF" w:rsidRPr="00224E5F" w:rsidRDefault="00224E5F" w:rsidP="00E701CF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5"/>
          <w:szCs w:val="25"/>
          <w:lang w:val="en-US" w:eastAsia="ru-RU"/>
        </w:rPr>
      </w:pPr>
      <w:r w:rsidRPr="00224E5F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On approval of the budget of the Strategy Committee of the Board of Directors of </w:t>
      </w:r>
      <w:proofErr w:type="spellStart"/>
      <w:r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Rosseti</w:t>
      </w:r>
      <w:proofErr w:type="spellEnd"/>
      <w:r w:rsidRPr="00224E5F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Centre, PJSC for 2H 202</w:t>
      </w:r>
      <w:r w:rsidRPr="00224E5F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1</w:t>
      </w:r>
      <w:r w:rsidR="00E701CF" w:rsidRPr="00224E5F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.</w:t>
      </w:r>
    </w:p>
    <w:p w14:paraId="7D5C98C0" w14:textId="30C31780" w:rsidR="00BE5918" w:rsidRPr="00AB6A1A" w:rsidRDefault="00EE518B" w:rsidP="00E701CF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5"/>
          <w:szCs w:val="25"/>
          <w:lang w:val="en-US" w:eastAsia="ru-RU"/>
        </w:rPr>
      </w:pPr>
      <w:r w:rsidRPr="00AB6A1A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On the recommendation to the Board of Directors of the Company regarding the item</w:t>
      </w:r>
      <w:r w:rsidR="00E701CF" w:rsidRPr="00AB6A1A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«</w:t>
      </w:r>
      <w:r w:rsidR="00AB6A1A" w:rsidRPr="00AB6A1A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On approval of the report on implementation in 2020 of the Innovative Development Program of </w:t>
      </w:r>
      <w:proofErr w:type="spellStart"/>
      <w:r w:rsidR="00AB6A1A" w:rsidRPr="00AB6A1A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Rosseti</w:t>
      </w:r>
      <w:proofErr w:type="spellEnd"/>
      <w:r w:rsidR="00AB6A1A" w:rsidRPr="00AB6A1A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Centre, PJSC for the period of 2020-2024 with an outlook until 2030 and the Medium-term plan for the implementation of the Innovative Development Program of </w:t>
      </w:r>
      <w:proofErr w:type="spellStart"/>
      <w:r w:rsidR="00AB6A1A" w:rsidRPr="00AB6A1A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Rosseti</w:t>
      </w:r>
      <w:proofErr w:type="spellEnd"/>
      <w:r w:rsidR="00AB6A1A" w:rsidRPr="00AB6A1A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Centre, PJSC for 2021-2025</w:t>
      </w:r>
      <w:r w:rsidR="00E701CF" w:rsidRPr="00AB6A1A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»</w:t>
      </w:r>
      <w:r w:rsidR="00BE5918" w:rsidRPr="00AB6A1A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.</w:t>
      </w:r>
    </w:p>
    <w:p w14:paraId="645D02E5" w14:textId="77777777" w:rsidR="00531943" w:rsidRPr="00AB6A1A" w:rsidRDefault="00531943" w:rsidP="00A5508C">
      <w:pPr>
        <w:widowControl w:val="0"/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sz w:val="25"/>
          <w:szCs w:val="25"/>
          <w:lang w:val="en-US" w:eastAsia="ru-RU"/>
        </w:rPr>
      </w:pPr>
    </w:p>
    <w:p w14:paraId="5F4502DA" w14:textId="4956980B" w:rsidR="00E701CF" w:rsidRPr="00D43293" w:rsidRDefault="003C4FE0" w:rsidP="00E701CF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en-US" w:eastAsia="ru-RU"/>
        </w:rPr>
      </w:pPr>
      <w:r w:rsidRPr="00D43293">
        <w:rPr>
          <w:rFonts w:ascii="Times New Roman" w:eastAsia="Times New Roman" w:hAnsi="Times New Roman" w:cs="Vrinda"/>
          <w:b/>
          <w:sz w:val="25"/>
          <w:szCs w:val="25"/>
          <w:lang w:val="en-US" w:eastAsia="ru-RU"/>
        </w:rPr>
        <w:t>Item</w:t>
      </w:r>
      <w:r w:rsidR="00E701CF" w:rsidRPr="00D43293">
        <w:rPr>
          <w:rFonts w:ascii="Times New Roman" w:eastAsia="Times New Roman" w:hAnsi="Times New Roman" w:cs="Vrinda"/>
          <w:b/>
          <w:sz w:val="25"/>
          <w:szCs w:val="25"/>
          <w:lang w:val="en-US" w:eastAsia="ru-RU"/>
        </w:rPr>
        <w:t xml:space="preserve"> 1. </w:t>
      </w:r>
      <w:r w:rsidR="00EE518B" w:rsidRPr="00D43293">
        <w:rPr>
          <w:rFonts w:ascii="Times New Roman" w:eastAsia="Times New Roman" w:hAnsi="Times New Roman" w:cs="Arial"/>
          <w:b/>
          <w:bCs/>
          <w:iCs/>
          <w:sz w:val="25"/>
          <w:szCs w:val="25"/>
          <w:lang w:val="en-US" w:eastAsia="ru-RU"/>
        </w:rPr>
        <w:t>On the recommendation to the Board of Directors of the Company regarding the item</w:t>
      </w:r>
      <w:r w:rsidR="00E701CF" w:rsidRPr="00D43293">
        <w:rPr>
          <w:rFonts w:ascii="Times New Roman" w:eastAsia="Times New Roman" w:hAnsi="Times New Roman" w:cs="Arial"/>
          <w:b/>
          <w:bCs/>
          <w:iCs/>
          <w:sz w:val="25"/>
          <w:szCs w:val="25"/>
          <w:lang w:val="en-US" w:eastAsia="ru-RU"/>
        </w:rPr>
        <w:t xml:space="preserve"> «</w:t>
      </w:r>
      <w:r w:rsidR="00D43293" w:rsidRPr="00D43293">
        <w:rPr>
          <w:rFonts w:ascii="Times New Roman" w:eastAsia="Times New Roman" w:hAnsi="Times New Roman" w:cs="Arial"/>
          <w:b/>
          <w:bCs/>
          <w:iCs/>
          <w:sz w:val="25"/>
          <w:szCs w:val="25"/>
          <w:lang w:val="en-US" w:eastAsia="ru-RU"/>
        </w:rPr>
        <w:t xml:space="preserve">On consideration of the report on execution of the summary on the RAS principles and consolidated on the IFRS principles Business Plans of </w:t>
      </w:r>
      <w:proofErr w:type="spellStart"/>
      <w:r w:rsidR="00D43293" w:rsidRPr="00D43293">
        <w:rPr>
          <w:rFonts w:ascii="Times New Roman" w:eastAsia="Times New Roman" w:hAnsi="Times New Roman" w:cs="Arial"/>
          <w:b/>
          <w:bCs/>
          <w:iCs/>
          <w:sz w:val="25"/>
          <w:szCs w:val="25"/>
          <w:lang w:val="en-US" w:eastAsia="ru-RU"/>
        </w:rPr>
        <w:t>Rosseti</w:t>
      </w:r>
      <w:proofErr w:type="spellEnd"/>
      <w:r w:rsidR="00D43293" w:rsidRPr="00D43293">
        <w:rPr>
          <w:rFonts w:ascii="Times New Roman" w:eastAsia="Times New Roman" w:hAnsi="Times New Roman" w:cs="Arial"/>
          <w:b/>
          <w:bCs/>
          <w:iCs/>
          <w:sz w:val="25"/>
          <w:szCs w:val="25"/>
          <w:lang w:val="en-US" w:eastAsia="ru-RU"/>
        </w:rPr>
        <w:t xml:space="preserve"> Centre’s Group for 1Q 2021</w:t>
      </w:r>
      <w:r w:rsidR="00E701CF" w:rsidRPr="00D43293">
        <w:rPr>
          <w:rFonts w:ascii="Times New Roman" w:eastAsia="Times New Roman" w:hAnsi="Times New Roman" w:cs="Arial"/>
          <w:b/>
          <w:bCs/>
          <w:iCs/>
          <w:sz w:val="25"/>
          <w:szCs w:val="25"/>
          <w:lang w:val="en-US" w:eastAsia="ru-RU"/>
        </w:rPr>
        <w:t>»</w:t>
      </w:r>
      <w:r w:rsidR="00E701CF" w:rsidRPr="00D43293">
        <w:rPr>
          <w:rFonts w:ascii="Times New Roman" w:eastAsia="Times New Roman" w:hAnsi="Times New Roman" w:cs="Vrinda"/>
          <w:b/>
          <w:sz w:val="25"/>
          <w:szCs w:val="25"/>
          <w:lang w:val="en-US" w:eastAsia="ru-RU"/>
        </w:rPr>
        <w:t>.</w:t>
      </w:r>
    </w:p>
    <w:p w14:paraId="758B421A" w14:textId="0495EDE9" w:rsidR="00E701CF" w:rsidRPr="00E701CF" w:rsidRDefault="003C4FE0" w:rsidP="00E701CF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u-RU"/>
        </w:rPr>
        <w:t>Decision</w:t>
      </w:r>
      <w:proofErr w:type="spellEnd"/>
      <w:r w:rsidR="00E701CF" w:rsidRPr="00E701CF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14:paraId="7A73E8A3" w14:textId="102B61B5" w:rsidR="00E701CF" w:rsidRPr="00ED1B61" w:rsidRDefault="00ED1B61" w:rsidP="00E701C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5"/>
          <w:szCs w:val="25"/>
          <w:lang w:val="en-US" w:eastAsia="ru-RU"/>
        </w:rPr>
      </w:pPr>
      <w:r w:rsidRPr="00ED1B61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To recommend that the Board of Directors of the Company take the following decision</w:t>
      </w:r>
      <w:r w:rsidR="00E701CF" w:rsidRPr="00ED1B61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:</w:t>
      </w:r>
    </w:p>
    <w:p w14:paraId="4BB0A588" w14:textId="1BE7C8C3" w:rsidR="00BE5918" w:rsidRPr="00D43293" w:rsidRDefault="00E701CF" w:rsidP="00E701C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5"/>
          <w:szCs w:val="25"/>
          <w:lang w:val="en-US" w:eastAsia="ru-RU"/>
        </w:rPr>
      </w:pPr>
      <w:r w:rsidRPr="00D43293">
        <w:rPr>
          <w:rFonts w:ascii="Times New Roman" w:eastAsia="Times New Roman" w:hAnsi="Times New Roman"/>
          <w:bCs/>
          <w:i/>
          <w:sz w:val="25"/>
          <w:szCs w:val="25"/>
          <w:lang w:val="en-US" w:eastAsia="ru-RU"/>
        </w:rPr>
        <w:t>«</w:t>
      </w:r>
      <w:r w:rsidR="00D43293">
        <w:rPr>
          <w:rFonts w:ascii="Times New Roman" w:eastAsia="Times New Roman" w:hAnsi="Times New Roman"/>
          <w:bCs/>
          <w:i/>
          <w:sz w:val="25"/>
          <w:szCs w:val="25"/>
          <w:lang w:val="en-US" w:eastAsia="ru-RU"/>
        </w:rPr>
        <w:t>To take into</w:t>
      </w:r>
      <w:r w:rsidR="00D43293" w:rsidRPr="00D43293">
        <w:rPr>
          <w:rFonts w:ascii="Times New Roman" w:eastAsia="Times New Roman" w:hAnsi="Times New Roman"/>
          <w:bCs/>
          <w:i/>
          <w:sz w:val="25"/>
          <w:szCs w:val="25"/>
          <w:lang w:val="en-US" w:eastAsia="ru-RU"/>
        </w:rPr>
        <w:t xml:space="preserve"> consideration the report on execution of the summary on the RAS principles and consolidated on the IFRS principles Business Plans of </w:t>
      </w:r>
      <w:proofErr w:type="spellStart"/>
      <w:r w:rsidR="00D43293" w:rsidRPr="00D43293">
        <w:rPr>
          <w:rFonts w:ascii="Times New Roman" w:eastAsia="Times New Roman" w:hAnsi="Times New Roman"/>
          <w:bCs/>
          <w:i/>
          <w:sz w:val="25"/>
          <w:szCs w:val="25"/>
          <w:lang w:val="en-US" w:eastAsia="ru-RU"/>
        </w:rPr>
        <w:t>Rosseti</w:t>
      </w:r>
      <w:proofErr w:type="spellEnd"/>
      <w:r w:rsidR="00D43293" w:rsidRPr="00D43293">
        <w:rPr>
          <w:rFonts w:ascii="Times New Roman" w:eastAsia="Times New Roman" w:hAnsi="Times New Roman"/>
          <w:bCs/>
          <w:i/>
          <w:sz w:val="25"/>
          <w:szCs w:val="25"/>
          <w:lang w:val="en-US" w:eastAsia="ru-RU"/>
        </w:rPr>
        <w:t xml:space="preserve"> Centre’s Group for 1Q 2021</w:t>
      </w:r>
      <w:r w:rsidR="00D43293">
        <w:rPr>
          <w:rFonts w:ascii="Times New Roman" w:eastAsia="Times New Roman" w:hAnsi="Times New Roman"/>
          <w:bCs/>
          <w:i/>
          <w:sz w:val="25"/>
          <w:szCs w:val="25"/>
          <w:lang w:val="en-US" w:eastAsia="ru-RU"/>
        </w:rPr>
        <w:t xml:space="preserve"> </w:t>
      </w:r>
      <w:r w:rsidR="00AB6A1A" w:rsidRPr="00AB6A1A">
        <w:rPr>
          <w:rFonts w:ascii="Times New Roman" w:eastAsia="Times New Roman" w:hAnsi="Times New Roman"/>
          <w:bCs/>
          <w:i/>
          <w:sz w:val="25"/>
          <w:szCs w:val="25"/>
          <w:lang w:val="en-US" w:eastAsia="ru-RU"/>
        </w:rPr>
        <w:t>in accordance with the Appendi</w:t>
      </w:r>
      <w:r w:rsidR="00AB6A1A">
        <w:rPr>
          <w:rFonts w:ascii="Times New Roman" w:eastAsia="Times New Roman" w:hAnsi="Times New Roman"/>
          <w:bCs/>
          <w:i/>
          <w:sz w:val="25"/>
          <w:szCs w:val="25"/>
          <w:lang w:val="en-US" w:eastAsia="ru-RU"/>
        </w:rPr>
        <w:t>ces</w:t>
      </w:r>
      <w:r w:rsidRPr="00D43293">
        <w:rPr>
          <w:rFonts w:ascii="Times New Roman" w:eastAsia="Times New Roman" w:hAnsi="Times New Roman"/>
          <w:bCs/>
          <w:i/>
          <w:sz w:val="25"/>
          <w:szCs w:val="25"/>
          <w:lang w:val="en-US" w:eastAsia="ru-RU"/>
        </w:rPr>
        <w:t>»</w:t>
      </w:r>
      <w:r w:rsidR="00BE5918" w:rsidRPr="00D43293">
        <w:rPr>
          <w:rFonts w:ascii="Times New Roman" w:eastAsia="Times New Roman" w:hAnsi="Times New Roman"/>
          <w:bCs/>
          <w:i/>
          <w:sz w:val="25"/>
          <w:szCs w:val="25"/>
          <w:lang w:val="en-US" w:eastAsia="ru-RU"/>
        </w:rPr>
        <w:t>.</w:t>
      </w:r>
    </w:p>
    <w:p w14:paraId="52CB3709" w14:textId="4918BEBA" w:rsidR="004D2CDF" w:rsidRPr="00E626CB" w:rsidRDefault="003C4FE0" w:rsidP="00A5508C">
      <w:pPr>
        <w:tabs>
          <w:tab w:val="left" w:pos="709"/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proofErr w:type="spellStart"/>
      <w:r>
        <w:rPr>
          <w:rFonts w:ascii="Times New Roman" w:hAnsi="Times New Roman"/>
          <w:b/>
          <w:sz w:val="25"/>
          <w:szCs w:val="25"/>
        </w:rPr>
        <w:t>Voting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</w:rPr>
        <w:t>results</w:t>
      </w:r>
      <w:proofErr w:type="spellEnd"/>
      <w:r w:rsidR="004D2CDF" w:rsidRPr="00E626CB">
        <w:rPr>
          <w:rFonts w:ascii="Times New Roman" w:hAnsi="Times New Roman"/>
          <w:b/>
          <w:sz w:val="25"/>
          <w:szCs w:val="25"/>
        </w:rPr>
        <w:t>:</w:t>
      </w:r>
    </w:p>
    <w:p w14:paraId="590B2BEF" w14:textId="2C5FF8E1" w:rsidR="00CD2AF7" w:rsidRPr="00CD2AF7" w:rsidRDefault="00380AF1" w:rsidP="00CD2AF7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Artem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Gennadievich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Aleshin</w:t>
      </w:r>
      <w:proofErr w:type="spellEnd"/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CD2AF7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CD2AF7" w:rsidRPr="00E626CB">
        <w:rPr>
          <w:rFonts w:ascii="Times New Roman" w:hAnsi="Times New Roman"/>
          <w:bCs/>
          <w:sz w:val="25"/>
          <w:szCs w:val="25"/>
        </w:rPr>
        <w:t>»</w:t>
      </w:r>
    </w:p>
    <w:p w14:paraId="1CA15D99" w14:textId="329BBF20" w:rsidR="00CD2AF7" w:rsidRPr="00CD2AF7" w:rsidRDefault="00380AF1" w:rsidP="00CD2AF7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Alexander </w:t>
      </w:r>
      <w:proofErr w:type="spellStart"/>
      <w:r>
        <w:rPr>
          <w:rFonts w:ascii="Times New Roman" w:hAnsi="Times New Roman"/>
          <w:bCs/>
          <w:sz w:val="25"/>
          <w:szCs w:val="25"/>
        </w:rPr>
        <w:t>Viktorovich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Golovtsov</w:t>
      </w:r>
      <w:proofErr w:type="spellEnd"/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ab/>
        <w:t>- «</w:t>
      </w:r>
      <w:r w:rsidR="00DC7896">
        <w:rPr>
          <w:rFonts w:ascii="Times New Roman" w:hAnsi="Times New Roman"/>
          <w:bCs/>
          <w:sz w:val="25"/>
          <w:szCs w:val="25"/>
        </w:rPr>
        <w:t>ABSTAINED</w:t>
      </w:r>
      <w:r w:rsidR="00CD2AF7" w:rsidRPr="00E626CB">
        <w:rPr>
          <w:rFonts w:ascii="Times New Roman" w:hAnsi="Times New Roman"/>
          <w:bCs/>
          <w:sz w:val="25"/>
          <w:szCs w:val="25"/>
        </w:rPr>
        <w:t>»</w:t>
      </w:r>
    </w:p>
    <w:p w14:paraId="75906E07" w14:textId="5D5ED0BA" w:rsidR="00CD2AF7" w:rsidRPr="00CD2AF7" w:rsidRDefault="00380AF1" w:rsidP="00CD2AF7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Pavel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Vladimirovich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Grebtsov</w:t>
      </w:r>
      <w:proofErr w:type="spellEnd"/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88521D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CD2AF7" w:rsidRPr="00E626CB">
        <w:rPr>
          <w:rFonts w:ascii="Times New Roman" w:hAnsi="Times New Roman"/>
          <w:bCs/>
          <w:sz w:val="25"/>
          <w:szCs w:val="25"/>
        </w:rPr>
        <w:t>»</w:t>
      </w:r>
    </w:p>
    <w:p w14:paraId="40D9EC44" w14:textId="01431333" w:rsidR="00CD2AF7" w:rsidRPr="00CD2AF7" w:rsidRDefault="00380AF1" w:rsidP="00CD2AF7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Vitaly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Yuryevich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Zarkhin</w:t>
      </w:r>
      <w:proofErr w:type="spellEnd"/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CD2AF7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CD2AF7" w:rsidRPr="00E626CB">
        <w:rPr>
          <w:rFonts w:ascii="Times New Roman" w:hAnsi="Times New Roman"/>
          <w:bCs/>
          <w:sz w:val="25"/>
          <w:szCs w:val="25"/>
        </w:rPr>
        <w:t>»</w:t>
      </w:r>
    </w:p>
    <w:p w14:paraId="0349D1EF" w14:textId="27069178" w:rsidR="00CD2AF7" w:rsidRDefault="00380AF1" w:rsidP="00CD2AF7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Vladislav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Albertovich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Kapitonov</w:t>
      </w:r>
      <w:proofErr w:type="spellEnd"/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ab/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CD2AF7" w:rsidRPr="00E626CB">
        <w:rPr>
          <w:rFonts w:ascii="Times New Roman" w:hAnsi="Times New Roman"/>
          <w:bCs/>
          <w:sz w:val="25"/>
          <w:szCs w:val="25"/>
        </w:rPr>
        <w:t>»</w:t>
      </w:r>
    </w:p>
    <w:p w14:paraId="42078083" w14:textId="197A5A32" w:rsidR="00CD2AF7" w:rsidRPr="00CD2AF7" w:rsidRDefault="00380AF1" w:rsidP="00CD2AF7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Anastasiya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Igorevna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Krupenina</w:t>
      </w:r>
      <w:proofErr w:type="spellEnd"/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88521D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>- «</w:t>
      </w:r>
      <w:r w:rsidR="00DC7896">
        <w:rPr>
          <w:rFonts w:ascii="Times New Roman" w:hAnsi="Times New Roman"/>
          <w:bCs/>
          <w:sz w:val="25"/>
          <w:szCs w:val="25"/>
        </w:rPr>
        <w:t>ABSTAINED</w:t>
      </w:r>
      <w:r w:rsidR="00CD2AF7" w:rsidRPr="00E626CB">
        <w:rPr>
          <w:rFonts w:ascii="Times New Roman" w:hAnsi="Times New Roman"/>
          <w:bCs/>
          <w:sz w:val="25"/>
          <w:szCs w:val="25"/>
        </w:rPr>
        <w:t>»</w:t>
      </w:r>
    </w:p>
    <w:p w14:paraId="34D9EE65" w14:textId="05E2F5DA" w:rsidR="00CD2AF7" w:rsidRPr="00CD2AF7" w:rsidRDefault="00380AF1" w:rsidP="00CD2AF7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Dmitry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Dmitrievich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Mikheev</w:t>
      </w:r>
      <w:proofErr w:type="spellEnd"/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88521D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CD2AF7" w:rsidRPr="00E626CB">
        <w:rPr>
          <w:rFonts w:ascii="Times New Roman" w:hAnsi="Times New Roman"/>
          <w:bCs/>
          <w:sz w:val="25"/>
          <w:szCs w:val="25"/>
        </w:rPr>
        <w:t>»</w:t>
      </w:r>
    </w:p>
    <w:p w14:paraId="279B6A24" w14:textId="270FEF14" w:rsidR="00CD2AF7" w:rsidRPr="00CD2AF7" w:rsidRDefault="00380AF1" w:rsidP="00CD2AF7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Egor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Vyacheslavovich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Prokhorov</w:t>
      </w:r>
      <w:proofErr w:type="spellEnd"/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ab/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CD2AF7" w:rsidRPr="00E626CB">
        <w:rPr>
          <w:rFonts w:ascii="Times New Roman" w:hAnsi="Times New Roman"/>
          <w:bCs/>
          <w:sz w:val="25"/>
          <w:szCs w:val="25"/>
        </w:rPr>
        <w:t>»</w:t>
      </w:r>
    </w:p>
    <w:p w14:paraId="1043AB91" w14:textId="6EFE5CD2" w:rsidR="00CD2AF7" w:rsidRPr="00CD2AF7" w:rsidRDefault="00380AF1" w:rsidP="00CD2AF7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Maria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Gennadievna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Tikhonova</w:t>
      </w:r>
      <w:proofErr w:type="spellEnd"/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88521D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CD2AF7" w:rsidRPr="00E626CB">
        <w:rPr>
          <w:rFonts w:ascii="Times New Roman" w:hAnsi="Times New Roman"/>
          <w:bCs/>
          <w:sz w:val="25"/>
          <w:szCs w:val="25"/>
        </w:rPr>
        <w:t>»</w:t>
      </w:r>
    </w:p>
    <w:p w14:paraId="0F198DE7" w14:textId="2F3BE012" w:rsidR="00CD2AF7" w:rsidRPr="00CD2AF7" w:rsidRDefault="00380AF1" w:rsidP="00CD2AF7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Vladimir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Anatolyevich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Ukolov</w:t>
      </w:r>
      <w:proofErr w:type="spellEnd"/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88521D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CD2AF7" w:rsidRPr="00E626CB">
        <w:rPr>
          <w:rFonts w:ascii="Times New Roman" w:hAnsi="Times New Roman"/>
          <w:bCs/>
          <w:sz w:val="25"/>
          <w:szCs w:val="25"/>
        </w:rPr>
        <w:t>»</w:t>
      </w:r>
    </w:p>
    <w:p w14:paraId="6265A18B" w14:textId="4747529B" w:rsidR="00CD2AF7" w:rsidRPr="00CD2AF7" w:rsidRDefault="00380AF1" w:rsidP="00CD2AF7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Alexander </w:t>
      </w:r>
      <w:proofErr w:type="spellStart"/>
      <w:r>
        <w:rPr>
          <w:rFonts w:ascii="Times New Roman" w:hAnsi="Times New Roman"/>
          <w:bCs/>
          <w:sz w:val="25"/>
          <w:szCs w:val="25"/>
        </w:rPr>
        <w:t>Viktorovich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Shevchuk</w:t>
      </w:r>
      <w:proofErr w:type="spellEnd"/>
      <w:r w:rsidR="00CD2AF7" w:rsidRPr="00E626CB">
        <w:rPr>
          <w:rFonts w:ascii="Times New Roman" w:hAnsi="Times New Roman"/>
          <w:bCs/>
          <w:sz w:val="25"/>
          <w:szCs w:val="25"/>
        </w:rPr>
        <w:tab/>
      </w:r>
      <w:r w:rsidR="00CD2AF7" w:rsidRPr="00E626CB">
        <w:rPr>
          <w:rFonts w:ascii="Times New Roman" w:hAnsi="Times New Roman"/>
          <w:bCs/>
          <w:sz w:val="25"/>
          <w:szCs w:val="25"/>
        </w:rPr>
        <w:tab/>
        <w:t>- «</w:t>
      </w:r>
      <w:r w:rsidR="00DC7896">
        <w:rPr>
          <w:rFonts w:ascii="Times New Roman" w:hAnsi="Times New Roman"/>
          <w:bCs/>
          <w:sz w:val="25"/>
          <w:szCs w:val="25"/>
        </w:rPr>
        <w:t>ABSTAINED</w:t>
      </w:r>
      <w:r w:rsidR="00CD2AF7" w:rsidRPr="00E626CB">
        <w:rPr>
          <w:rFonts w:ascii="Times New Roman" w:hAnsi="Times New Roman"/>
          <w:bCs/>
          <w:sz w:val="25"/>
          <w:szCs w:val="25"/>
        </w:rPr>
        <w:t>»</w:t>
      </w:r>
    </w:p>
    <w:p w14:paraId="6FF34E66" w14:textId="12FF0423" w:rsidR="004D2CDF" w:rsidRPr="00E626CB" w:rsidRDefault="003C4FE0" w:rsidP="004D2CDF">
      <w:pPr>
        <w:widowControl w:val="0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Total</w:t>
      </w:r>
      <w:r w:rsidR="004D2CDF" w:rsidRPr="00E626CB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725"/>
        <w:gridCol w:w="1495"/>
      </w:tblGrid>
      <w:tr w:rsidR="004D2CDF" w:rsidRPr="00E626CB" w14:paraId="4732A2EA" w14:textId="77777777" w:rsidTr="006B6B61">
        <w:tc>
          <w:tcPr>
            <w:tcW w:w="2725" w:type="dxa"/>
          </w:tcPr>
          <w:p w14:paraId="64139763" w14:textId="07C70FA0" w:rsidR="004D2CDF" w:rsidRPr="00E626CB" w:rsidRDefault="004D2CDF" w:rsidP="006B6B6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«</w:t>
            </w:r>
            <w:r w:rsidR="0088521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FOR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3A660" w14:textId="77777777" w:rsidR="004D2CDF" w:rsidRPr="00E626CB" w:rsidRDefault="004D2CDF" w:rsidP="00107D7E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 «</w:t>
            </w:r>
            <w:r w:rsidR="00107D7E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</w:tr>
      <w:tr w:rsidR="004D2CDF" w:rsidRPr="00E626CB" w14:paraId="48A71AAB" w14:textId="77777777" w:rsidTr="006B6B61">
        <w:tc>
          <w:tcPr>
            <w:tcW w:w="2725" w:type="dxa"/>
          </w:tcPr>
          <w:p w14:paraId="7CA0D660" w14:textId="1615A56D" w:rsidR="004D2CDF" w:rsidRPr="00E626CB" w:rsidRDefault="004D2CDF" w:rsidP="006B6B6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lastRenderedPageBreak/>
              <w:t>«</w:t>
            </w:r>
            <w:r w:rsidR="00DC789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AGAINST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D2C3E" w14:textId="77777777" w:rsidR="004D2CDF" w:rsidRPr="00E626CB" w:rsidRDefault="004D2CDF" w:rsidP="00F7254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 «</w:t>
            </w:r>
            <w:r w:rsidR="00B43DA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</w:tr>
      <w:tr w:rsidR="004D2CDF" w:rsidRPr="00E626CB" w14:paraId="60B8B601" w14:textId="77777777" w:rsidTr="006B6B61">
        <w:trPr>
          <w:trHeight w:val="83"/>
        </w:trPr>
        <w:tc>
          <w:tcPr>
            <w:tcW w:w="2725" w:type="dxa"/>
          </w:tcPr>
          <w:p w14:paraId="4DB6EB49" w14:textId="0770CB11" w:rsidR="004D2CDF" w:rsidRPr="00E626CB" w:rsidRDefault="004D2CDF" w:rsidP="006B6B6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«</w:t>
            </w:r>
            <w:r w:rsidR="00DC789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ABSTAINED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D2F33" w14:textId="77777777" w:rsidR="004D2CDF" w:rsidRPr="00E626CB" w:rsidRDefault="004D2CDF" w:rsidP="00107D7E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 «</w:t>
            </w:r>
            <w:r w:rsidR="00107D7E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</w:tr>
    </w:tbl>
    <w:p w14:paraId="292B3595" w14:textId="50545E4D" w:rsidR="004D2CDF" w:rsidRPr="00E626CB" w:rsidRDefault="004D2CDF" w:rsidP="004D2CDF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26CB">
        <w:rPr>
          <w:rFonts w:ascii="Times New Roman" w:eastAsia="Times New Roman" w:hAnsi="Times New Roman"/>
          <w:b/>
          <w:sz w:val="25"/>
          <w:szCs w:val="25"/>
          <w:lang w:eastAsia="ru-RU"/>
        </w:rPr>
        <w:br w:type="textWrapping" w:clear="all"/>
      </w:r>
      <w:proofErr w:type="spellStart"/>
      <w:r w:rsidR="003C4FE0">
        <w:rPr>
          <w:rFonts w:ascii="Times New Roman" w:eastAsia="Times New Roman" w:hAnsi="Times New Roman"/>
          <w:b/>
          <w:sz w:val="25"/>
          <w:szCs w:val="25"/>
          <w:lang w:eastAsia="ru-RU"/>
        </w:rPr>
        <w:t>Decision</w:t>
      </w:r>
      <w:proofErr w:type="spellEnd"/>
      <w:r w:rsidR="003C4FE0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="003C4FE0">
        <w:rPr>
          <w:rFonts w:ascii="Times New Roman" w:eastAsia="Times New Roman" w:hAnsi="Times New Roman"/>
          <w:b/>
          <w:sz w:val="25"/>
          <w:szCs w:val="25"/>
          <w:lang w:eastAsia="ru-RU"/>
        </w:rPr>
        <w:t>is</w:t>
      </w:r>
      <w:proofErr w:type="spellEnd"/>
      <w:r w:rsidR="003C4FE0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="003C4FE0">
        <w:rPr>
          <w:rFonts w:ascii="Times New Roman" w:eastAsia="Times New Roman" w:hAnsi="Times New Roman"/>
          <w:b/>
          <w:sz w:val="25"/>
          <w:szCs w:val="25"/>
          <w:lang w:eastAsia="ru-RU"/>
        </w:rPr>
        <w:t>taken</w:t>
      </w:r>
      <w:proofErr w:type="spellEnd"/>
      <w:r w:rsidRPr="00E626CB">
        <w:rPr>
          <w:rFonts w:ascii="Times New Roman" w:eastAsia="Times New Roman" w:hAnsi="Times New Roman"/>
          <w:b/>
          <w:sz w:val="25"/>
          <w:szCs w:val="25"/>
          <w:lang w:eastAsia="ru-RU"/>
        </w:rPr>
        <w:t>.</w:t>
      </w:r>
    </w:p>
    <w:p w14:paraId="79B35A36" w14:textId="77777777" w:rsidR="007C3CE7" w:rsidRDefault="007C3CE7" w:rsidP="001A7352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14:paraId="7098B596" w14:textId="3067F2F6" w:rsidR="00E701CF" w:rsidRPr="00224E5F" w:rsidRDefault="003C4FE0" w:rsidP="00E701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5"/>
          <w:szCs w:val="25"/>
          <w:lang w:val="en-US" w:eastAsia="ru-RU"/>
        </w:rPr>
      </w:pPr>
      <w:r w:rsidRPr="00224E5F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>Item</w:t>
      </w:r>
      <w:r w:rsidR="00E701CF" w:rsidRPr="00224E5F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 xml:space="preserve"> 2. </w:t>
      </w:r>
      <w:r w:rsidR="00224E5F" w:rsidRPr="00224E5F">
        <w:rPr>
          <w:rFonts w:ascii="Times New Roman" w:eastAsia="Times New Roman" w:hAnsi="Times New Roman"/>
          <w:b/>
          <w:bCs/>
          <w:iCs/>
          <w:sz w:val="25"/>
          <w:szCs w:val="25"/>
          <w:lang w:val="en-US" w:eastAsia="ru-RU"/>
        </w:rPr>
        <w:t xml:space="preserve">On approval of the budget of the Strategy Committee of the Board of Directors of </w:t>
      </w:r>
      <w:proofErr w:type="spellStart"/>
      <w:r w:rsidR="00224E5F" w:rsidRPr="00224E5F">
        <w:rPr>
          <w:rFonts w:ascii="Times New Roman" w:eastAsia="Times New Roman" w:hAnsi="Times New Roman"/>
          <w:b/>
          <w:bCs/>
          <w:iCs/>
          <w:sz w:val="25"/>
          <w:szCs w:val="25"/>
          <w:lang w:val="en-US" w:eastAsia="ru-RU"/>
        </w:rPr>
        <w:t>Rosseti</w:t>
      </w:r>
      <w:proofErr w:type="spellEnd"/>
      <w:r w:rsidR="00224E5F" w:rsidRPr="00224E5F">
        <w:rPr>
          <w:rFonts w:ascii="Times New Roman" w:eastAsia="Times New Roman" w:hAnsi="Times New Roman"/>
          <w:b/>
          <w:bCs/>
          <w:iCs/>
          <w:sz w:val="25"/>
          <w:szCs w:val="25"/>
          <w:lang w:val="en-US" w:eastAsia="ru-RU"/>
        </w:rPr>
        <w:t xml:space="preserve"> Centre, PJSC for 2H 2021</w:t>
      </w:r>
      <w:r w:rsidR="00E701CF" w:rsidRPr="00224E5F">
        <w:rPr>
          <w:rFonts w:ascii="Times New Roman" w:eastAsia="Times New Roman" w:hAnsi="Times New Roman"/>
          <w:b/>
          <w:bCs/>
          <w:sz w:val="25"/>
          <w:szCs w:val="25"/>
          <w:lang w:val="en-US" w:eastAsia="ru-RU"/>
        </w:rPr>
        <w:t>.</w:t>
      </w:r>
    </w:p>
    <w:p w14:paraId="2D7B31F5" w14:textId="5C3AA39C" w:rsidR="00E701CF" w:rsidRPr="00E701CF" w:rsidRDefault="003C4FE0" w:rsidP="00E701CF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u-RU"/>
        </w:rPr>
        <w:t>Decision</w:t>
      </w:r>
      <w:proofErr w:type="spellEnd"/>
      <w:r w:rsidR="00E701CF" w:rsidRPr="00E701CF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14:paraId="6A383E39" w14:textId="4CDB8351" w:rsidR="00E701CF" w:rsidRPr="00224E5F" w:rsidRDefault="00224E5F" w:rsidP="00E701CF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5"/>
          <w:szCs w:val="25"/>
          <w:lang w:val="en-US" w:eastAsia="ru-RU"/>
        </w:rPr>
      </w:pPr>
      <w:r w:rsidRPr="00224E5F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To recommend that the Board of Directors of</w:t>
      </w:r>
      <w:r w:rsidRPr="00224E5F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</w:t>
      </w:r>
      <w:proofErr w:type="spellStart"/>
      <w:r w:rsidRPr="00224E5F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Rosseti</w:t>
      </w:r>
      <w:proofErr w:type="spellEnd"/>
      <w:r w:rsidRPr="00224E5F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Centre, PJSC approv</w:t>
      </w:r>
      <w:r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e</w:t>
      </w:r>
      <w:r w:rsidRPr="00224E5F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the budget of the Strategy Committee of the Board of Directors of </w:t>
      </w:r>
      <w:proofErr w:type="spellStart"/>
      <w:r w:rsidRPr="00224E5F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Rosseti</w:t>
      </w:r>
      <w:proofErr w:type="spellEnd"/>
      <w:r w:rsidRPr="00224E5F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Centre, PJSC for 2H 2021</w:t>
      </w:r>
      <w:r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 xml:space="preserve"> </w:t>
      </w:r>
      <w:r w:rsidRPr="00224E5F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in accordance with Appendix # 1 to this decision of the Strategy Committee</w:t>
      </w:r>
      <w:r w:rsidR="00E701CF" w:rsidRPr="00224E5F">
        <w:rPr>
          <w:rFonts w:ascii="Times New Roman" w:eastAsia="Times New Roman" w:hAnsi="Times New Roman"/>
          <w:bCs/>
          <w:i/>
          <w:sz w:val="25"/>
          <w:szCs w:val="25"/>
          <w:lang w:val="en-US" w:eastAsia="ru-RU"/>
        </w:rPr>
        <w:t>.</w:t>
      </w:r>
    </w:p>
    <w:p w14:paraId="0AB7EFB8" w14:textId="6CDD8A29" w:rsidR="00BE1A55" w:rsidRPr="00E626CB" w:rsidRDefault="003C4FE0" w:rsidP="00CD06D1">
      <w:pPr>
        <w:tabs>
          <w:tab w:val="left" w:pos="709"/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proofErr w:type="spellStart"/>
      <w:r>
        <w:rPr>
          <w:rFonts w:ascii="Times New Roman" w:hAnsi="Times New Roman"/>
          <w:b/>
          <w:sz w:val="25"/>
          <w:szCs w:val="25"/>
        </w:rPr>
        <w:t>Voting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</w:rPr>
        <w:t>results</w:t>
      </w:r>
      <w:proofErr w:type="spellEnd"/>
      <w:r w:rsidR="00BE1A55" w:rsidRPr="00E626CB">
        <w:rPr>
          <w:rFonts w:ascii="Times New Roman" w:hAnsi="Times New Roman"/>
          <w:b/>
          <w:sz w:val="25"/>
          <w:szCs w:val="25"/>
        </w:rPr>
        <w:t>:</w:t>
      </w:r>
    </w:p>
    <w:p w14:paraId="4D74259B" w14:textId="2A37F47E" w:rsidR="00BE1A55" w:rsidRPr="00CD2AF7" w:rsidRDefault="00380AF1" w:rsidP="00BE1A55">
      <w:pPr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Artem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Gennadievich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Aleshin</w:t>
      </w:r>
      <w:proofErr w:type="spellEnd"/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BE1A55">
        <w:rPr>
          <w:rFonts w:ascii="Times New Roman" w:hAnsi="Times New Roman"/>
          <w:bCs/>
          <w:sz w:val="25"/>
          <w:szCs w:val="25"/>
        </w:rPr>
        <w:tab/>
      </w:r>
      <w:r w:rsidR="00BE1A55" w:rsidRPr="00E626CB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BE1A55" w:rsidRPr="00E626CB">
        <w:rPr>
          <w:rFonts w:ascii="Times New Roman" w:hAnsi="Times New Roman"/>
          <w:bCs/>
          <w:sz w:val="25"/>
          <w:szCs w:val="25"/>
        </w:rPr>
        <w:t>»</w:t>
      </w:r>
    </w:p>
    <w:p w14:paraId="7BD39B40" w14:textId="28BA072A" w:rsidR="00BE1A55" w:rsidRPr="00CD2AF7" w:rsidRDefault="00380AF1" w:rsidP="00BE1A55">
      <w:pPr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Alexander </w:t>
      </w:r>
      <w:proofErr w:type="spellStart"/>
      <w:r>
        <w:rPr>
          <w:rFonts w:ascii="Times New Roman" w:hAnsi="Times New Roman"/>
          <w:bCs/>
          <w:sz w:val="25"/>
          <w:szCs w:val="25"/>
        </w:rPr>
        <w:t>Viktorovich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Golovtsov</w:t>
      </w:r>
      <w:proofErr w:type="spellEnd"/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BE1A55" w:rsidRPr="00E626CB">
        <w:rPr>
          <w:rFonts w:ascii="Times New Roman" w:hAnsi="Times New Roman"/>
          <w:bCs/>
          <w:sz w:val="25"/>
          <w:szCs w:val="25"/>
        </w:rPr>
        <w:tab/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BE1A55" w:rsidRPr="00E626CB">
        <w:rPr>
          <w:rFonts w:ascii="Times New Roman" w:hAnsi="Times New Roman"/>
          <w:bCs/>
          <w:sz w:val="25"/>
          <w:szCs w:val="25"/>
        </w:rPr>
        <w:t>»</w:t>
      </w:r>
    </w:p>
    <w:p w14:paraId="7FF7CE52" w14:textId="29539242" w:rsidR="00BE1A55" w:rsidRPr="00CD2AF7" w:rsidRDefault="00380AF1" w:rsidP="00BE1A55">
      <w:pPr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Pavel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Vladimirovich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Grebtsov</w:t>
      </w:r>
      <w:proofErr w:type="spellEnd"/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88521D">
        <w:rPr>
          <w:rFonts w:ascii="Times New Roman" w:hAnsi="Times New Roman"/>
          <w:bCs/>
          <w:sz w:val="25"/>
          <w:szCs w:val="25"/>
        </w:rPr>
        <w:tab/>
      </w:r>
      <w:r w:rsidR="00BE1A55" w:rsidRPr="00E626CB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BE1A55" w:rsidRPr="00E626CB">
        <w:rPr>
          <w:rFonts w:ascii="Times New Roman" w:hAnsi="Times New Roman"/>
          <w:bCs/>
          <w:sz w:val="25"/>
          <w:szCs w:val="25"/>
        </w:rPr>
        <w:t>»</w:t>
      </w:r>
    </w:p>
    <w:p w14:paraId="60B32B87" w14:textId="7CB8F4C9" w:rsidR="00BE1A55" w:rsidRPr="00CD2AF7" w:rsidRDefault="00380AF1" w:rsidP="00BE1A55">
      <w:pPr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Vitaly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Yuryevich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Zarkhin</w:t>
      </w:r>
      <w:proofErr w:type="spellEnd"/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BE1A55">
        <w:rPr>
          <w:rFonts w:ascii="Times New Roman" w:hAnsi="Times New Roman"/>
          <w:bCs/>
          <w:sz w:val="25"/>
          <w:szCs w:val="25"/>
        </w:rPr>
        <w:tab/>
      </w:r>
      <w:r w:rsidR="00B43DAD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BE1A55" w:rsidRPr="00E626CB">
        <w:rPr>
          <w:rFonts w:ascii="Times New Roman" w:hAnsi="Times New Roman"/>
          <w:bCs/>
          <w:sz w:val="25"/>
          <w:szCs w:val="25"/>
        </w:rPr>
        <w:t>»</w:t>
      </w:r>
    </w:p>
    <w:p w14:paraId="5499D11A" w14:textId="646D8232" w:rsidR="00BE1A55" w:rsidRDefault="00380AF1" w:rsidP="00BE1A55">
      <w:pPr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Vladislav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Albertovich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Kapitonov</w:t>
      </w:r>
      <w:proofErr w:type="spellEnd"/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BE1A55" w:rsidRPr="00E626CB">
        <w:rPr>
          <w:rFonts w:ascii="Times New Roman" w:hAnsi="Times New Roman"/>
          <w:bCs/>
          <w:sz w:val="25"/>
          <w:szCs w:val="25"/>
        </w:rPr>
        <w:tab/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BE1A55" w:rsidRPr="00E626CB">
        <w:rPr>
          <w:rFonts w:ascii="Times New Roman" w:hAnsi="Times New Roman"/>
          <w:bCs/>
          <w:sz w:val="25"/>
          <w:szCs w:val="25"/>
        </w:rPr>
        <w:t>»</w:t>
      </w:r>
    </w:p>
    <w:p w14:paraId="2BF7C456" w14:textId="061EA61A" w:rsidR="00BE1A55" w:rsidRPr="00CD2AF7" w:rsidRDefault="00380AF1" w:rsidP="00BE1A55">
      <w:pPr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Anastasiya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Igorevna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Krupenina</w:t>
      </w:r>
      <w:proofErr w:type="spellEnd"/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88521D">
        <w:rPr>
          <w:rFonts w:ascii="Times New Roman" w:hAnsi="Times New Roman"/>
          <w:bCs/>
          <w:sz w:val="25"/>
          <w:szCs w:val="25"/>
        </w:rPr>
        <w:tab/>
      </w:r>
      <w:r w:rsidR="00BE1A55" w:rsidRPr="00E626CB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BE1A55" w:rsidRPr="00E626CB">
        <w:rPr>
          <w:rFonts w:ascii="Times New Roman" w:hAnsi="Times New Roman"/>
          <w:bCs/>
          <w:sz w:val="25"/>
          <w:szCs w:val="25"/>
        </w:rPr>
        <w:t>»</w:t>
      </w:r>
    </w:p>
    <w:p w14:paraId="5B33F4AD" w14:textId="60D6E8CB" w:rsidR="00BE1A55" w:rsidRPr="00CD2AF7" w:rsidRDefault="00380AF1" w:rsidP="00BE1A55">
      <w:pPr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Dmitry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Dmitrievich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Mikheev</w:t>
      </w:r>
      <w:proofErr w:type="spellEnd"/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88521D">
        <w:rPr>
          <w:rFonts w:ascii="Times New Roman" w:hAnsi="Times New Roman"/>
          <w:bCs/>
          <w:sz w:val="25"/>
          <w:szCs w:val="25"/>
        </w:rPr>
        <w:tab/>
      </w:r>
      <w:r w:rsidR="00BE1A55" w:rsidRPr="00E626CB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BE1A55" w:rsidRPr="00E626CB">
        <w:rPr>
          <w:rFonts w:ascii="Times New Roman" w:hAnsi="Times New Roman"/>
          <w:bCs/>
          <w:sz w:val="25"/>
          <w:szCs w:val="25"/>
        </w:rPr>
        <w:t>»</w:t>
      </w:r>
    </w:p>
    <w:p w14:paraId="733E7E17" w14:textId="55BFF347" w:rsidR="00BE1A55" w:rsidRPr="00CD2AF7" w:rsidRDefault="00380AF1" w:rsidP="00BE1A55">
      <w:pPr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Egor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Vyacheslavovich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Prokhorov</w:t>
      </w:r>
      <w:proofErr w:type="spellEnd"/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BE1A55" w:rsidRPr="00E626CB">
        <w:rPr>
          <w:rFonts w:ascii="Times New Roman" w:hAnsi="Times New Roman"/>
          <w:bCs/>
          <w:sz w:val="25"/>
          <w:szCs w:val="25"/>
        </w:rPr>
        <w:tab/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BE1A55" w:rsidRPr="00E626CB">
        <w:rPr>
          <w:rFonts w:ascii="Times New Roman" w:hAnsi="Times New Roman"/>
          <w:bCs/>
          <w:sz w:val="25"/>
          <w:szCs w:val="25"/>
        </w:rPr>
        <w:t>»</w:t>
      </w:r>
    </w:p>
    <w:p w14:paraId="3F78321D" w14:textId="2FAD9A2D" w:rsidR="00BE1A55" w:rsidRPr="00CD2AF7" w:rsidRDefault="00380AF1" w:rsidP="00BE1A55">
      <w:pPr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Maria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Gennadievna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Tikhonova</w:t>
      </w:r>
      <w:proofErr w:type="spellEnd"/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88521D">
        <w:rPr>
          <w:rFonts w:ascii="Times New Roman" w:hAnsi="Times New Roman"/>
          <w:bCs/>
          <w:sz w:val="25"/>
          <w:szCs w:val="25"/>
        </w:rPr>
        <w:tab/>
      </w:r>
      <w:r w:rsidR="00BE1A55" w:rsidRPr="00E626CB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BE1A55" w:rsidRPr="00E626CB">
        <w:rPr>
          <w:rFonts w:ascii="Times New Roman" w:hAnsi="Times New Roman"/>
          <w:bCs/>
          <w:sz w:val="25"/>
          <w:szCs w:val="25"/>
        </w:rPr>
        <w:t>»</w:t>
      </w:r>
    </w:p>
    <w:p w14:paraId="012762D2" w14:textId="32006F70" w:rsidR="00BE1A55" w:rsidRPr="00CD2AF7" w:rsidRDefault="00380AF1" w:rsidP="00BE1A55">
      <w:pPr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Vladimir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Anatolyevich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Ukolov</w:t>
      </w:r>
      <w:proofErr w:type="spellEnd"/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88521D">
        <w:rPr>
          <w:rFonts w:ascii="Times New Roman" w:hAnsi="Times New Roman"/>
          <w:bCs/>
          <w:sz w:val="25"/>
          <w:szCs w:val="25"/>
        </w:rPr>
        <w:tab/>
      </w:r>
      <w:r w:rsidR="00BE1A55" w:rsidRPr="00E626CB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BE1A55" w:rsidRPr="00E626CB">
        <w:rPr>
          <w:rFonts w:ascii="Times New Roman" w:hAnsi="Times New Roman"/>
          <w:bCs/>
          <w:sz w:val="25"/>
          <w:szCs w:val="25"/>
        </w:rPr>
        <w:t>»</w:t>
      </w:r>
    </w:p>
    <w:p w14:paraId="5F06D56C" w14:textId="5EB5C818" w:rsidR="00BE1A55" w:rsidRPr="00CD2AF7" w:rsidRDefault="00380AF1" w:rsidP="00BE1A55">
      <w:pPr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Alexander </w:t>
      </w:r>
      <w:proofErr w:type="spellStart"/>
      <w:r>
        <w:rPr>
          <w:rFonts w:ascii="Times New Roman" w:hAnsi="Times New Roman"/>
          <w:bCs/>
          <w:sz w:val="25"/>
          <w:szCs w:val="25"/>
        </w:rPr>
        <w:t>Viktorovich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Shevchuk</w:t>
      </w:r>
      <w:proofErr w:type="spellEnd"/>
      <w:r w:rsidR="00BE1A55" w:rsidRPr="00E626CB">
        <w:rPr>
          <w:rFonts w:ascii="Times New Roman" w:hAnsi="Times New Roman"/>
          <w:bCs/>
          <w:sz w:val="25"/>
          <w:szCs w:val="25"/>
        </w:rPr>
        <w:tab/>
      </w:r>
      <w:r w:rsidR="00BE1A55" w:rsidRPr="00E626CB">
        <w:rPr>
          <w:rFonts w:ascii="Times New Roman" w:hAnsi="Times New Roman"/>
          <w:bCs/>
          <w:sz w:val="25"/>
          <w:szCs w:val="25"/>
        </w:rPr>
        <w:tab/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BE1A55" w:rsidRPr="00E626CB">
        <w:rPr>
          <w:rFonts w:ascii="Times New Roman" w:hAnsi="Times New Roman"/>
          <w:bCs/>
          <w:sz w:val="25"/>
          <w:szCs w:val="25"/>
        </w:rPr>
        <w:t>»</w:t>
      </w:r>
    </w:p>
    <w:p w14:paraId="243686D9" w14:textId="68CB55D9" w:rsidR="00BE1A55" w:rsidRPr="00E626CB" w:rsidRDefault="003C4FE0" w:rsidP="00BE1A55">
      <w:pPr>
        <w:widowControl w:val="0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Total</w:t>
      </w:r>
      <w:r w:rsidR="00BE1A55" w:rsidRPr="00E626CB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725"/>
        <w:gridCol w:w="1495"/>
      </w:tblGrid>
      <w:tr w:rsidR="00E626CB" w:rsidRPr="00E626CB" w14:paraId="3A52BD1B" w14:textId="77777777" w:rsidTr="00DD065D">
        <w:tc>
          <w:tcPr>
            <w:tcW w:w="2725" w:type="dxa"/>
          </w:tcPr>
          <w:p w14:paraId="5AE00660" w14:textId="2EAE007B" w:rsidR="00E626CB" w:rsidRPr="00E626CB" w:rsidRDefault="00E626CB" w:rsidP="00DD065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«</w:t>
            </w:r>
            <w:r w:rsidR="0088521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FOR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17F05" w14:textId="77777777" w:rsidR="00E626CB" w:rsidRPr="00E626CB" w:rsidRDefault="00E626CB" w:rsidP="00107D7E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 «</w:t>
            </w:r>
            <w:r w:rsidR="00107D7E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11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</w:tr>
      <w:tr w:rsidR="00E626CB" w:rsidRPr="00E626CB" w14:paraId="0F700C1A" w14:textId="77777777" w:rsidTr="00DD065D">
        <w:tc>
          <w:tcPr>
            <w:tcW w:w="2725" w:type="dxa"/>
          </w:tcPr>
          <w:p w14:paraId="132D89EE" w14:textId="2F7F8B0F" w:rsidR="00E626CB" w:rsidRPr="00E626CB" w:rsidRDefault="00E626CB" w:rsidP="00DD065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«</w:t>
            </w:r>
            <w:r w:rsidR="00DC789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AGAINST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13020" w14:textId="77777777" w:rsidR="00E626CB" w:rsidRPr="00E626CB" w:rsidRDefault="00E626CB" w:rsidP="00A6252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 «</w:t>
            </w:r>
            <w:r w:rsidR="00B43DA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</w:tr>
      <w:tr w:rsidR="00E626CB" w:rsidRPr="00E626CB" w14:paraId="5CF47594" w14:textId="77777777" w:rsidTr="00DD065D">
        <w:trPr>
          <w:trHeight w:val="83"/>
        </w:trPr>
        <w:tc>
          <w:tcPr>
            <w:tcW w:w="2725" w:type="dxa"/>
          </w:tcPr>
          <w:p w14:paraId="588CF811" w14:textId="448C68F2" w:rsidR="00E626CB" w:rsidRPr="00E626CB" w:rsidRDefault="00E626CB" w:rsidP="00DD065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«</w:t>
            </w:r>
            <w:r w:rsidR="00DC789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ABSTAINED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58DFA" w14:textId="77777777" w:rsidR="00E626CB" w:rsidRPr="00E626CB" w:rsidRDefault="00E626CB" w:rsidP="00107D7E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 «</w:t>
            </w:r>
            <w:r w:rsidR="00107D7E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</w:tr>
    </w:tbl>
    <w:p w14:paraId="294F8CBA" w14:textId="1052173F" w:rsidR="00E626CB" w:rsidRPr="00E626CB" w:rsidRDefault="00E626CB" w:rsidP="00E626CB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26CB">
        <w:rPr>
          <w:rFonts w:ascii="Times New Roman" w:eastAsia="Times New Roman" w:hAnsi="Times New Roman"/>
          <w:b/>
          <w:sz w:val="25"/>
          <w:szCs w:val="25"/>
          <w:lang w:eastAsia="ru-RU"/>
        </w:rPr>
        <w:br w:type="textWrapping" w:clear="all"/>
      </w:r>
      <w:proofErr w:type="spellStart"/>
      <w:r w:rsidR="003C4FE0">
        <w:rPr>
          <w:rFonts w:ascii="Times New Roman" w:eastAsia="Times New Roman" w:hAnsi="Times New Roman"/>
          <w:b/>
          <w:sz w:val="25"/>
          <w:szCs w:val="25"/>
          <w:lang w:eastAsia="ru-RU"/>
        </w:rPr>
        <w:t>Decision</w:t>
      </w:r>
      <w:proofErr w:type="spellEnd"/>
      <w:r w:rsidR="003C4FE0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="003C4FE0">
        <w:rPr>
          <w:rFonts w:ascii="Times New Roman" w:eastAsia="Times New Roman" w:hAnsi="Times New Roman"/>
          <w:b/>
          <w:sz w:val="25"/>
          <w:szCs w:val="25"/>
          <w:lang w:eastAsia="ru-RU"/>
        </w:rPr>
        <w:t>is</w:t>
      </w:r>
      <w:proofErr w:type="spellEnd"/>
      <w:r w:rsidR="003C4FE0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="003C4FE0">
        <w:rPr>
          <w:rFonts w:ascii="Times New Roman" w:eastAsia="Times New Roman" w:hAnsi="Times New Roman"/>
          <w:b/>
          <w:sz w:val="25"/>
          <w:szCs w:val="25"/>
          <w:lang w:eastAsia="ru-RU"/>
        </w:rPr>
        <w:t>taken</w:t>
      </w:r>
      <w:proofErr w:type="spellEnd"/>
      <w:r w:rsidRPr="00E626CB">
        <w:rPr>
          <w:rFonts w:ascii="Times New Roman" w:eastAsia="Times New Roman" w:hAnsi="Times New Roman"/>
          <w:b/>
          <w:sz w:val="25"/>
          <w:szCs w:val="25"/>
          <w:lang w:eastAsia="ru-RU"/>
        </w:rPr>
        <w:t>.</w:t>
      </w:r>
    </w:p>
    <w:p w14:paraId="6BD68CDD" w14:textId="77777777" w:rsidR="00E626CB" w:rsidRDefault="00E626CB" w:rsidP="001A7352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Cs w:val="26"/>
          <w:lang w:eastAsia="ru-RU"/>
        </w:rPr>
      </w:pPr>
    </w:p>
    <w:p w14:paraId="20E6FD90" w14:textId="532A780C" w:rsidR="00E701CF" w:rsidRPr="00AB6A1A" w:rsidRDefault="003C4FE0" w:rsidP="00E701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val="en-US" w:eastAsia="ru-RU"/>
        </w:rPr>
      </w:pPr>
      <w:r w:rsidRPr="00AB6A1A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>Item</w:t>
      </w:r>
      <w:r w:rsidR="00E701CF" w:rsidRPr="00AB6A1A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 xml:space="preserve"> 3. </w:t>
      </w:r>
      <w:r w:rsidR="00EE518B" w:rsidRPr="00AB6A1A">
        <w:rPr>
          <w:rFonts w:ascii="Times New Roman" w:eastAsia="Times New Roman" w:hAnsi="Times New Roman"/>
          <w:b/>
          <w:bCs/>
          <w:iCs/>
          <w:sz w:val="25"/>
          <w:szCs w:val="25"/>
          <w:lang w:val="en-US" w:eastAsia="ru-RU"/>
        </w:rPr>
        <w:t>On the recommendation to the Board of Directors of the Company regarding the item</w:t>
      </w:r>
      <w:r w:rsidR="00E701CF" w:rsidRPr="00AB6A1A">
        <w:rPr>
          <w:rFonts w:ascii="Times New Roman" w:eastAsia="Times New Roman" w:hAnsi="Times New Roman"/>
          <w:b/>
          <w:bCs/>
          <w:iCs/>
          <w:sz w:val="25"/>
          <w:szCs w:val="25"/>
          <w:lang w:val="en-US" w:eastAsia="ru-RU"/>
        </w:rPr>
        <w:t xml:space="preserve"> «</w:t>
      </w:r>
      <w:r w:rsidR="00AB6A1A" w:rsidRPr="00AB6A1A">
        <w:rPr>
          <w:rFonts w:ascii="Times New Roman" w:eastAsia="Times New Roman" w:hAnsi="Times New Roman"/>
          <w:b/>
          <w:bCs/>
          <w:iCs/>
          <w:sz w:val="25"/>
          <w:szCs w:val="25"/>
          <w:lang w:val="en-US" w:eastAsia="ru-RU"/>
        </w:rPr>
        <w:t xml:space="preserve">On approval of the report on implementation in 2020 of the Innovative Development Program of </w:t>
      </w:r>
      <w:proofErr w:type="spellStart"/>
      <w:r w:rsidR="00AB6A1A" w:rsidRPr="00AB6A1A">
        <w:rPr>
          <w:rFonts w:ascii="Times New Roman" w:eastAsia="Times New Roman" w:hAnsi="Times New Roman"/>
          <w:b/>
          <w:bCs/>
          <w:iCs/>
          <w:sz w:val="25"/>
          <w:szCs w:val="25"/>
          <w:lang w:val="en-US" w:eastAsia="ru-RU"/>
        </w:rPr>
        <w:t>Rosseti</w:t>
      </w:r>
      <w:proofErr w:type="spellEnd"/>
      <w:r w:rsidR="00AB6A1A" w:rsidRPr="00AB6A1A">
        <w:rPr>
          <w:rFonts w:ascii="Times New Roman" w:eastAsia="Times New Roman" w:hAnsi="Times New Roman"/>
          <w:b/>
          <w:bCs/>
          <w:iCs/>
          <w:sz w:val="25"/>
          <w:szCs w:val="25"/>
          <w:lang w:val="en-US" w:eastAsia="ru-RU"/>
        </w:rPr>
        <w:t xml:space="preserve"> Centre, PJSC for the period of 2020-2024 with an outlook until 2030 and the Medium-term plan for the implementation of the Innovative Development Program of </w:t>
      </w:r>
      <w:proofErr w:type="spellStart"/>
      <w:r w:rsidR="00AB6A1A" w:rsidRPr="00AB6A1A">
        <w:rPr>
          <w:rFonts w:ascii="Times New Roman" w:eastAsia="Times New Roman" w:hAnsi="Times New Roman"/>
          <w:b/>
          <w:bCs/>
          <w:iCs/>
          <w:sz w:val="25"/>
          <w:szCs w:val="25"/>
          <w:lang w:val="en-US" w:eastAsia="ru-RU"/>
        </w:rPr>
        <w:t>Rosseti</w:t>
      </w:r>
      <w:proofErr w:type="spellEnd"/>
      <w:r w:rsidR="00AB6A1A" w:rsidRPr="00AB6A1A">
        <w:rPr>
          <w:rFonts w:ascii="Times New Roman" w:eastAsia="Times New Roman" w:hAnsi="Times New Roman"/>
          <w:b/>
          <w:bCs/>
          <w:iCs/>
          <w:sz w:val="25"/>
          <w:szCs w:val="25"/>
          <w:lang w:val="en-US" w:eastAsia="ru-RU"/>
        </w:rPr>
        <w:t xml:space="preserve"> Centre, PJSC for 2021-2025</w:t>
      </w:r>
      <w:r w:rsidR="00E701CF" w:rsidRPr="00AB6A1A">
        <w:rPr>
          <w:rFonts w:ascii="Times New Roman" w:eastAsia="Times New Roman" w:hAnsi="Times New Roman"/>
          <w:b/>
          <w:bCs/>
          <w:iCs/>
          <w:sz w:val="25"/>
          <w:szCs w:val="25"/>
          <w:lang w:val="en-US" w:eastAsia="ru-RU"/>
        </w:rPr>
        <w:t>»</w:t>
      </w:r>
      <w:r w:rsidR="00E701CF" w:rsidRPr="00AB6A1A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>.</w:t>
      </w:r>
    </w:p>
    <w:p w14:paraId="589A39C7" w14:textId="4ACEB21C" w:rsidR="00E701CF" w:rsidRPr="00E701CF" w:rsidRDefault="003C4FE0" w:rsidP="00E701CF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u-RU"/>
        </w:rPr>
        <w:t>Decision</w:t>
      </w:r>
      <w:proofErr w:type="spellEnd"/>
      <w:r w:rsidR="00E701CF" w:rsidRPr="00E701CF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14:paraId="2FA77789" w14:textId="7C8256F6" w:rsidR="00E701CF" w:rsidRPr="00ED1B61" w:rsidRDefault="00ED1B61" w:rsidP="00E701CF">
      <w:pPr>
        <w:spacing w:after="0" w:line="240" w:lineRule="auto"/>
        <w:jc w:val="both"/>
        <w:rPr>
          <w:rFonts w:ascii="Times New Roman" w:eastAsia="Times New Roman" w:hAnsi="Times New Roman"/>
          <w:bCs/>
          <w:sz w:val="25"/>
          <w:szCs w:val="25"/>
          <w:lang w:val="en-US" w:eastAsia="ru-RU"/>
        </w:rPr>
      </w:pPr>
      <w:r w:rsidRPr="00ED1B61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To recommend that the Board of Directors of the Company take the following decision</w:t>
      </w:r>
      <w:r w:rsidR="00E701CF" w:rsidRPr="00ED1B61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:</w:t>
      </w:r>
    </w:p>
    <w:p w14:paraId="46A1A05B" w14:textId="045B720F" w:rsidR="00E701CF" w:rsidRPr="00AB6A1A" w:rsidRDefault="00E701CF" w:rsidP="00E701CF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</w:pPr>
      <w:r w:rsidRPr="00AB6A1A">
        <w:rPr>
          <w:rFonts w:ascii="Times New Roman" w:eastAsia="Times New Roman" w:hAnsi="Times New Roman"/>
          <w:bCs/>
          <w:i/>
          <w:sz w:val="25"/>
          <w:szCs w:val="25"/>
          <w:lang w:val="en-US" w:eastAsia="ru-RU"/>
        </w:rPr>
        <w:t>«</w:t>
      </w:r>
      <w:r w:rsidRP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 xml:space="preserve">1. </w:t>
      </w:r>
      <w:r w:rsid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>To</w:t>
      </w:r>
      <w:r w:rsidR="00AB6A1A" w:rsidRP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 xml:space="preserve"> approv</w:t>
      </w:r>
      <w:r w:rsid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 xml:space="preserve">e </w:t>
      </w:r>
      <w:r w:rsidR="00AB6A1A" w:rsidRP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 xml:space="preserve">the report on implementation in 2020 of the Innovative Development Program of </w:t>
      </w:r>
      <w:proofErr w:type="spellStart"/>
      <w:r w:rsidR="00AB6A1A" w:rsidRP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>Rosseti</w:t>
      </w:r>
      <w:proofErr w:type="spellEnd"/>
      <w:r w:rsidR="00AB6A1A" w:rsidRP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 xml:space="preserve"> Centre, PJSC for the period of 2020-2024 with an outlook until 2030 in accordance with the Appendix</w:t>
      </w:r>
      <w:r w:rsidRP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>.</w:t>
      </w:r>
    </w:p>
    <w:p w14:paraId="419197E1" w14:textId="08C09253" w:rsidR="00E701CF" w:rsidRPr="00AB6A1A" w:rsidRDefault="00E701CF" w:rsidP="00E701CF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</w:pPr>
      <w:r w:rsidRP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 xml:space="preserve">2. </w:t>
      </w:r>
      <w:r w:rsid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 xml:space="preserve">To </w:t>
      </w:r>
      <w:r w:rsidR="00AB6A1A" w:rsidRP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>approv</w:t>
      </w:r>
      <w:r w:rsid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 xml:space="preserve">e </w:t>
      </w:r>
      <w:r w:rsidR="00AB6A1A" w:rsidRP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 xml:space="preserve">the Medium-term plan for the implementation of the Innovative Development Program of </w:t>
      </w:r>
      <w:proofErr w:type="spellStart"/>
      <w:r w:rsidR="00AB6A1A" w:rsidRP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>Rosseti</w:t>
      </w:r>
      <w:proofErr w:type="spellEnd"/>
      <w:r w:rsidR="00AB6A1A" w:rsidRP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 xml:space="preserve"> Centre, PJSC for 2021-2025</w:t>
      </w:r>
      <w:r w:rsidRP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 xml:space="preserve">, </w:t>
      </w:r>
      <w:r w:rsidR="00AB6A1A" w:rsidRP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 xml:space="preserve">including </w:t>
      </w:r>
      <w:r w:rsid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>the</w:t>
      </w:r>
      <w:r w:rsidR="00AB6A1A" w:rsidRPr="00AB6A1A">
        <w:rPr>
          <w:rFonts w:ascii="Times New Roman" w:eastAsia="Times New Roman" w:hAnsi="Times New Roman"/>
          <w:bCs/>
          <w:i/>
          <w:iCs/>
          <w:sz w:val="25"/>
          <w:szCs w:val="25"/>
          <w:lang w:val="en-US" w:eastAsia="ru-RU"/>
        </w:rPr>
        <w:t xml:space="preserve"> plan of activities for research and (or) experimental design work in accordance with the Appendix</w:t>
      </w:r>
      <w:r w:rsidRPr="00AB6A1A">
        <w:rPr>
          <w:rFonts w:ascii="Times New Roman" w:eastAsia="Times New Roman" w:hAnsi="Times New Roman"/>
          <w:bCs/>
          <w:i/>
          <w:sz w:val="25"/>
          <w:szCs w:val="25"/>
          <w:lang w:val="en-US" w:eastAsia="ru-RU"/>
        </w:rPr>
        <w:t>».</w:t>
      </w:r>
    </w:p>
    <w:p w14:paraId="097C5DE5" w14:textId="479598FC" w:rsidR="00E701CF" w:rsidRPr="00E626CB" w:rsidRDefault="003C4FE0" w:rsidP="00E701CF">
      <w:pPr>
        <w:tabs>
          <w:tab w:val="left" w:pos="709"/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proofErr w:type="spellStart"/>
      <w:r>
        <w:rPr>
          <w:rFonts w:ascii="Times New Roman" w:hAnsi="Times New Roman"/>
          <w:b/>
          <w:sz w:val="25"/>
          <w:szCs w:val="25"/>
        </w:rPr>
        <w:t>Voting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</w:rPr>
        <w:t>results</w:t>
      </w:r>
      <w:proofErr w:type="spellEnd"/>
      <w:r w:rsidR="00E701CF" w:rsidRPr="00E626CB">
        <w:rPr>
          <w:rFonts w:ascii="Times New Roman" w:hAnsi="Times New Roman"/>
          <w:b/>
          <w:sz w:val="25"/>
          <w:szCs w:val="25"/>
        </w:rPr>
        <w:t>:</w:t>
      </w:r>
    </w:p>
    <w:p w14:paraId="032AD4CA" w14:textId="32094530" w:rsidR="00E701CF" w:rsidRPr="00CD2AF7" w:rsidRDefault="00380AF1" w:rsidP="00E701C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Artem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Gennadievich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Aleshin</w:t>
      </w:r>
      <w:proofErr w:type="spellEnd"/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E701CF">
        <w:rPr>
          <w:rFonts w:ascii="Times New Roman" w:hAnsi="Times New Roman"/>
          <w:bCs/>
          <w:sz w:val="25"/>
          <w:szCs w:val="25"/>
        </w:rPr>
        <w:tab/>
      </w:r>
      <w:r w:rsidR="00E701CF" w:rsidRPr="00E626CB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E701CF" w:rsidRPr="00E626CB">
        <w:rPr>
          <w:rFonts w:ascii="Times New Roman" w:hAnsi="Times New Roman"/>
          <w:bCs/>
          <w:sz w:val="25"/>
          <w:szCs w:val="25"/>
        </w:rPr>
        <w:t>»</w:t>
      </w:r>
    </w:p>
    <w:p w14:paraId="1D31FE82" w14:textId="20419760" w:rsidR="00E701CF" w:rsidRPr="00CD2AF7" w:rsidRDefault="00380AF1" w:rsidP="00E701C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Alexander </w:t>
      </w:r>
      <w:proofErr w:type="spellStart"/>
      <w:r>
        <w:rPr>
          <w:rFonts w:ascii="Times New Roman" w:hAnsi="Times New Roman"/>
          <w:bCs/>
          <w:sz w:val="25"/>
          <w:szCs w:val="25"/>
        </w:rPr>
        <w:t>Viktorovich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Golovtsov</w:t>
      </w:r>
      <w:proofErr w:type="spellEnd"/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E701CF" w:rsidRPr="00E626CB">
        <w:rPr>
          <w:rFonts w:ascii="Times New Roman" w:hAnsi="Times New Roman"/>
          <w:bCs/>
          <w:sz w:val="25"/>
          <w:szCs w:val="25"/>
        </w:rPr>
        <w:tab/>
        <w:t>- «</w:t>
      </w:r>
      <w:r w:rsidR="00DC7896">
        <w:rPr>
          <w:rFonts w:ascii="Times New Roman" w:hAnsi="Times New Roman"/>
          <w:bCs/>
          <w:sz w:val="25"/>
          <w:szCs w:val="25"/>
        </w:rPr>
        <w:t>ABSTAINED</w:t>
      </w:r>
      <w:r w:rsidR="00E701CF" w:rsidRPr="00E626CB">
        <w:rPr>
          <w:rFonts w:ascii="Times New Roman" w:hAnsi="Times New Roman"/>
          <w:bCs/>
          <w:sz w:val="25"/>
          <w:szCs w:val="25"/>
        </w:rPr>
        <w:t>»</w:t>
      </w:r>
    </w:p>
    <w:p w14:paraId="21FD92C1" w14:textId="3FE4D198" w:rsidR="00E701CF" w:rsidRPr="00CD2AF7" w:rsidRDefault="00380AF1" w:rsidP="00E701C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Pavel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Vladimirovich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Grebtsov</w:t>
      </w:r>
      <w:proofErr w:type="spellEnd"/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88521D">
        <w:rPr>
          <w:rFonts w:ascii="Times New Roman" w:hAnsi="Times New Roman"/>
          <w:bCs/>
          <w:sz w:val="25"/>
          <w:szCs w:val="25"/>
        </w:rPr>
        <w:tab/>
      </w:r>
      <w:r w:rsidR="00E701CF" w:rsidRPr="00E626CB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E701CF" w:rsidRPr="00E626CB">
        <w:rPr>
          <w:rFonts w:ascii="Times New Roman" w:hAnsi="Times New Roman"/>
          <w:bCs/>
          <w:sz w:val="25"/>
          <w:szCs w:val="25"/>
        </w:rPr>
        <w:t>»</w:t>
      </w:r>
    </w:p>
    <w:p w14:paraId="17F3B235" w14:textId="61E51EBA" w:rsidR="00E701CF" w:rsidRPr="00CD2AF7" w:rsidRDefault="00380AF1" w:rsidP="00E701C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Vitaly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Yuryevich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Zarkhin</w:t>
      </w:r>
      <w:proofErr w:type="spellEnd"/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E701CF">
        <w:rPr>
          <w:rFonts w:ascii="Times New Roman" w:hAnsi="Times New Roman"/>
          <w:bCs/>
          <w:sz w:val="25"/>
          <w:szCs w:val="25"/>
        </w:rPr>
        <w:tab/>
        <w:t>- «</w:t>
      </w:r>
      <w:r w:rsidR="00DC7896">
        <w:rPr>
          <w:rFonts w:ascii="Times New Roman" w:hAnsi="Times New Roman"/>
          <w:bCs/>
          <w:sz w:val="25"/>
          <w:szCs w:val="25"/>
        </w:rPr>
        <w:t>ABSTAINED</w:t>
      </w:r>
      <w:r w:rsidR="00E701CF" w:rsidRPr="00E626CB">
        <w:rPr>
          <w:rFonts w:ascii="Times New Roman" w:hAnsi="Times New Roman"/>
          <w:bCs/>
          <w:sz w:val="25"/>
          <w:szCs w:val="25"/>
        </w:rPr>
        <w:t>»</w:t>
      </w:r>
    </w:p>
    <w:p w14:paraId="7B0868A7" w14:textId="4947B0BA" w:rsidR="00E701CF" w:rsidRDefault="00380AF1" w:rsidP="00E701C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Vladislav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Albertovich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Kapitonov</w:t>
      </w:r>
      <w:proofErr w:type="spellEnd"/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E701CF" w:rsidRPr="00E626CB">
        <w:rPr>
          <w:rFonts w:ascii="Times New Roman" w:hAnsi="Times New Roman"/>
          <w:bCs/>
          <w:sz w:val="25"/>
          <w:szCs w:val="25"/>
        </w:rPr>
        <w:tab/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E701CF" w:rsidRPr="00E626CB">
        <w:rPr>
          <w:rFonts w:ascii="Times New Roman" w:hAnsi="Times New Roman"/>
          <w:bCs/>
          <w:sz w:val="25"/>
          <w:szCs w:val="25"/>
        </w:rPr>
        <w:t>»</w:t>
      </w:r>
    </w:p>
    <w:p w14:paraId="0CA3C0DD" w14:textId="48499626" w:rsidR="00E701CF" w:rsidRPr="00CD2AF7" w:rsidRDefault="00380AF1" w:rsidP="00E701C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Anastasiya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Igorevna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Krupenina</w:t>
      </w:r>
      <w:proofErr w:type="spellEnd"/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88521D">
        <w:rPr>
          <w:rFonts w:ascii="Times New Roman" w:hAnsi="Times New Roman"/>
          <w:bCs/>
          <w:sz w:val="25"/>
          <w:szCs w:val="25"/>
        </w:rPr>
        <w:tab/>
      </w:r>
      <w:r w:rsidR="00E701CF" w:rsidRPr="00E626CB">
        <w:rPr>
          <w:rFonts w:ascii="Times New Roman" w:hAnsi="Times New Roman"/>
          <w:bCs/>
          <w:sz w:val="25"/>
          <w:szCs w:val="25"/>
        </w:rPr>
        <w:t>- «</w:t>
      </w:r>
      <w:r w:rsidR="00DC7896">
        <w:rPr>
          <w:rFonts w:ascii="Times New Roman" w:hAnsi="Times New Roman"/>
          <w:bCs/>
          <w:sz w:val="25"/>
          <w:szCs w:val="25"/>
        </w:rPr>
        <w:t>ABSTAINED</w:t>
      </w:r>
      <w:r w:rsidR="00E701CF" w:rsidRPr="00E626CB">
        <w:rPr>
          <w:rFonts w:ascii="Times New Roman" w:hAnsi="Times New Roman"/>
          <w:bCs/>
          <w:sz w:val="25"/>
          <w:szCs w:val="25"/>
        </w:rPr>
        <w:t>»</w:t>
      </w:r>
    </w:p>
    <w:p w14:paraId="012A8ADF" w14:textId="4A121927" w:rsidR="00E701CF" w:rsidRPr="00CD2AF7" w:rsidRDefault="00380AF1" w:rsidP="00E701C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Dmitry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Dmitrievich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Mikheev</w:t>
      </w:r>
      <w:proofErr w:type="spellEnd"/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88521D">
        <w:rPr>
          <w:rFonts w:ascii="Times New Roman" w:hAnsi="Times New Roman"/>
          <w:bCs/>
          <w:sz w:val="25"/>
          <w:szCs w:val="25"/>
        </w:rPr>
        <w:tab/>
      </w:r>
      <w:r w:rsidR="00E701CF" w:rsidRPr="00E626CB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E701CF" w:rsidRPr="00E626CB">
        <w:rPr>
          <w:rFonts w:ascii="Times New Roman" w:hAnsi="Times New Roman"/>
          <w:bCs/>
          <w:sz w:val="25"/>
          <w:szCs w:val="25"/>
        </w:rPr>
        <w:t>»</w:t>
      </w:r>
    </w:p>
    <w:p w14:paraId="581E4369" w14:textId="335BD5D8" w:rsidR="00E701CF" w:rsidRPr="00CD2AF7" w:rsidRDefault="00380AF1" w:rsidP="00E701C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Egor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Vyacheslavovich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Prokhorov</w:t>
      </w:r>
      <w:proofErr w:type="spellEnd"/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E701CF" w:rsidRPr="00E626CB">
        <w:rPr>
          <w:rFonts w:ascii="Times New Roman" w:hAnsi="Times New Roman"/>
          <w:bCs/>
          <w:sz w:val="25"/>
          <w:szCs w:val="25"/>
        </w:rPr>
        <w:tab/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E701CF" w:rsidRPr="00E626CB">
        <w:rPr>
          <w:rFonts w:ascii="Times New Roman" w:hAnsi="Times New Roman"/>
          <w:bCs/>
          <w:sz w:val="25"/>
          <w:szCs w:val="25"/>
        </w:rPr>
        <w:t>»</w:t>
      </w:r>
    </w:p>
    <w:p w14:paraId="1C0CE80B" w14:textId="65278FCA" w:rsidR="00E701CF" w:rsidRPr="00CD2AF7" w:rsidRDefault="00380AF1" w:rsidP="00E701C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Maria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Gennadievna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Tikhonova</w:t>
      </w:r>
      <w:proofErr w:type="spellEnd"/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88521D">
        <w:rPr>
          <w:rFonts w:ascii="Times New Roman" w:hAnsi="Times New Roman"/>
          <w:bCs/>
          <w:sz w:val="25"/>
          <w:szCs w:val="25"/>
        </w:rPr>
        <w:tab/>
      </w:r>
      <w:r w:rsidR="00E701CF" w:rsidRPr="00E626CB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E701CF" w:rsidRPr="00E626CB">
        <w:rPr>
          <w:rFonts w:ascii="Times New Roman" w:hAnsi="Times New Roman"/>
          <w:bCs/>
          <w:sz w:val="25"/>
          <w:szCs w:val="25"/>
        </w:rPr>
        <w:t>»</w:t>
      </w:r>
    </w:p>
    <w:p w14:paraId="362EA538" w14:textId="39C42DCC" w:rsidR="00E701CF" w:rsidRPr="00CD2AF7" w:rsidRDefault="00380AF1" w:rsidP="00E701C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>
        <w:rPr>
          <w:rFonts w:ascii="Times New Roman" w:hAnsi="Times New Roman"/>
          <w:bCs/>
          <w:sz w:val="25"/>
          <w:szCs w:val="25"/>
        </w:rPr>
        <w:t>Vladimir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Anatolyevich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Ukolov</w:t>
      </w:r>
      <w:proofErr w:type="spellEnd"/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88521D">
        <w:rPr>
          <w:rFonts w:ascii="Times New Roman" w:hAnsi="Times New Roman"/>
          <w:bCs/>
          <w:sz w:val="25"/>
          <w:szCs w:val="25"/>
        </w:rPr>
        <w:tab/>
      </w:r>
      <w:r w:rsidR="00E701CF" w:rsidRPr="00E626CB">
        <w:rPr>
          <w:rFonts w:ascii="Times New Roman" w:hAnsi="Times New Roman"/>
          <w:bCs/>
          <w:sz w:val="25"/>
          <w:szCs w:val="25"/>
        </w:rPr>
        <w:t>- «</w:t>
      </w:r>
      <w:r w:rsidR="0088521D">
        <w:rPr>
          <w:rFonts w:ascii="Times New Roman" w:hAnsi="Times New Roman"/>
          <w:bCs/>
          <w:sz w:val="25"/>
          <w:szCs w:val="25"/>
        </w:rPr>
        <w:t>FOR</w:t>
      </w:r>
      <w:r w:rsidR="00E701CF" w:rsidRPr="00E626CB">
        <w:rPr>
          <w:rFonts w:ascii="Times New Roman" w:hAnsi="Times New Roman"/>
          <w:bCs/>
          <w:sz w:val="25"/>
          <w:szCs w:val="25"/>
        </w:rPr>
        <w:t>»</w:t>
      </w:r>
    </w:p>
    <w:p w14:paraId="36852A2A" w14:textId="3A87367C" w:rsidR="00E701CF" w:rsidRPr="00CD2AF7" w:rsidRDefault="00380AF1" w:rsidP="00E701C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Alexander </w:t>
      </w:r>
      <w:proofErr w:type="spellStart"/>
      <w:r>
        <w:rPr>
          <w:rFonts w:ascii="Times New Roman" w:hAnsi="Times New Roman"/>
          <w:bCs/>
          <w:sz w:val="25"/>
          <w:szCs w:val="25"/>
        </w:rPr>
        <w:t>Viktorovich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</w:rPr>
        <w:t>Shevchuk</w:t>
      </w:r>
      <w:proofErr w:type="spellEnd"/>
      <w:r w:rsidR="00E701CF" w:rsidRPr="00E626CB">
        <w:rPr>
          <w:rFonts w:ascii="Times New Roman" w:hAnsi="Times New Roman"/>
          <w:bCs/>
          <w:sz w:val="25"/>
          <w:szCs w:val="25"/>
        </w:rPr>
        <w:tab/>
      </w:r>
      <w:r w:rsidR="00E701CF" w:rsidRPr="00E626CB">
        <w:rPr>
          <w:rFonts w:ascii="Times New Roman" w:hAnsi="Times New Roman"/>
          <w:bCs/>
          <w:sz w:val="25"/>
          <w:szCs w:val="25"/>
        </w:rPr>
        <w:tab/>
        <w:t>- «</w:t>
      </w:r>
      <w:r w:rsidR="00DC7896">
        <w:rPr>
          <w:rFonts w:ascii="Times New Roman" w:hAnsi="Times New Roman"/>
          <w:bCs/>
          <w:sz w:val="25"/>
          <w:szCs w:val="25"/>
        </w:rPr>
        <w:t>ABSTAINED</w:t>
      </w:r>
      <w:r w:rsidR="00E701CF" w:rsidRPr="00E626CB">
        <w:rPr>
          <w:rFonts w:ascii="Times New Roman" w:hAnsi="Times New Roman"/>
          <w:bCs/>
          <w:sz w:val="25"/>
          <w:szCs w:val="25"/>
        </w:rPr>
        <w:t>»</w:t>
      </w:r>
    </w:p>
    <w:p w14:paraId="2DAF586A" w14:textId="09526043" w:rsidR="00E701CF" w:rsidRPr="00E626CB" w:rsidRDefault="003C4FE0" w:rsidP="00E701CF">
      <w:pPr>
        <w:widowControl w:val="0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Total</w:t>
      </w:r>
      <w:r w:rsidR="00E701CF" w:rsidRPr="00E626CB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725"/>
        <w:gridCol w:w="1495"/>
      </w:tblGrid>
      <w:tr w:rsidR="00E701CF" w:rsidRPr="00E626CB" w14:paraId="62535F58" w14:textId="77777777" w:rsidTr="00BE7ED4">
        <w:tc>
          <w:tcPr>
            <w:tcW w:w="2725" w:type="dxa"/>
          </w:tcPr>
          <w:p w14:paraId="3ADF951A" w14:textId="119E9E9D" w:rsidR="00E701CF" w:rsidRPr="00E626CB" w:rsidRDefault="00E701CF" w:rsidP="00BE7ED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«</w:t>
            </w:r>
            <w:r w:rsidR="0088521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FOR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7E1EF" w14:textId="77777777" w:rsidR="00E701CF" w:rsidRPr="00E626CB" w:rsidRDefault="00E701CF" w:rsidP="00107D7E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 «</w:t>
            </w:r>
            <w:r w:rsidR="00107D7E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</w:tr>
      <w:tr w:rsidR="00E701CF" w:rsidRPr="00E626CB" w14:paraId="65D24B69" w14:textId="77777777" w:rsidTr="00BE7ED4">
        <w:tc>
          <w:tcPr>
            <w:tcW w:w="2725" w:type="dxa"/>
          </w:tcPr>
          <w:p w14:paraId="337DA4C9" w14:textId="4C566D08" w:rsidR="00E701CF" w:rsidRPr="00E626CB" w:rsidRDefault="00E701CF" w:rsidP="00BE7ED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«</w:t>
            </w:r>
            <w:r w:rsidR="00DC789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AGAINST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7897C" w14:textId="77777777" w:rsidR="00E701CF" w:rsidRPr="00E626CB" w:rsidRDefault="00E701CF" w:rsidP="00BE7ED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 «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</w:tr>
      <w:tr w:rsidR="00E701CF" w:rsidRPr="00E626CB" w14:paraId="6DCB6097" w14:textId="77777777" w:rsidTr="00BE7ED4">
        <w:trPr>
          <w:trHeight w:val="83"/>
        </w:trPr>
        <w:tc>
          <w:tcPr>
            <w:tcW w:w="2725" w:type="dxa"/>
          </w:tcPr>
          <w:p w14:paraId="4FA3F49A" w14:textId="5829FC3C" w:rsidR="00E701CF" w:rsidRPr="00E626CB" w:rsidRDefault="00E701CF" w:rsidP="00BE7ED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«</w:t>
            </w:r>
            <w:r w:rsidR="00DC789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ABSTAINED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BA2A4" w14:textId="77777777" w:rsidR="00E701CF" w:rsidRPr="00E626CB" w:rsidRDefault="00E701CF" w:rsidP="00107D7E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 «</w:t>
            </w:r>
            <w:r w:rsidR="00107D7E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</w:t>
            </w:r>
            <w:r w:rsidRPr="00E626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</w:tc>
      </w:tr>
    </w:tbl>
    <w:p w14:paraId="2E457A17" w14:textId="4F1B0DE6" w:rsidR="00E701CF" w:rsidRPr="00E626CB" w:rsidRDefault="00E701CF" w:rsidP="00E701CF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26CB">
        <w:rPr>
          <w:rFonts w:ascii="Times New Roman" w:eastAsia="Times New Roman" w:hAnsi="Times New Roman"/>
          <w:b/>
          <w:sz w:val="25"/>
          <w:szCs w:val="25"/>
          <w:lang w:eastAsia="ru-RU"/>
        </w:rPr>
        <w:br w:type="textWrapping" w:clear="all"/>
      </w:r>
      <w:proofErr w:type="spellStart"/>
      <w:r w:rsidR="003C4FE0">
        <w:rPr>
          <w:rFonts w:ascii="Times New Roman" w:eastAsia="Times New Roman" w:hAnsi="Times New Roman"/>
          <w:b/>
          <w:sz w:val="25"/>
          <w:szCs w:val="25"/>
          <w:lang w:eastAsia="ru-RU"/>
        </w:rPr>
        <w:t>Decision</w:t>
      </w:r>
      <w:proofErr w:type="spellEnd"/>
      <w:r w:rsidR="003C4FE0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="003C4FE0">
        <w:rPr>
          <w:rFonts w:ascii="Times New Roman" w:eastAsia="Times New Roman" w:hAnsi="Times New Roman"/>
          <w:b/>
          <w:sz w:val="25"/>
          <w:szCs w:val="25"/>
          <w:lang w:eastAsia="ru-RU"/>
        </w:rPr>
        <w:t>is</w:t>
      </w:r>
      <w:proofErr w:type="spellEnd"/>
      <w:r w:rsidR="003C4FE0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="003C4FE0">
        <w:rPr>
          <w:rFonts w:ascii="Times New Roman" w:eastAsia="Times New Roman" w:hAnsi="Times New Roman"/>
          <w:b/>
          <w:sz w:val="25"/>
          <w:szCs w:val="25"/>
          <w:lang w:eastAsia="ru-RU"/>
        </w:rPr>
        <w:t>taken</w:t>
      </w:r>
      <w:proofErr w:type="spellEnd"/>
      <w:r w:rsidRPr="00E626CB">
        <w:rPr>
          <w:rFonts w:ascii="Times New Roman" w:eastAsia="Times New Roman" w:hAnsi="Times New Roman"/>
          <w:b/>
          <w:sz w:val="25"/>
          <w:szCs w:val="25"/>
          <w:lang w:eastAsia="ru-RU"/>
        </w:rPr>
        <w:t>.</w:t>
      </w:r>
    </w:p>
    <w:p w14:paraId="3A699A4D" w14:textId="77777777" w:rsidR="00E701CF" w:rsidRDefault="00E701CF" w:rsidP="00833277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00513C91" w14:textId="77777777" w:rsidR="00D86C4B" w:rsidRDefault="00D86C4B" w:rsidP="00833277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478D29D1" w14:textId="78C68C97" w:rsidR="00D86C4B" w:rsidRPr="00224E5F" w:rsidRDefault="00224E5F" w:rsidP="00107D7E">
      <w:pPr>
        <w:widowControl w:val="0"/>
        <w:tabs>
          <w:tab w:val="left" w:pos="7655"/>
        </w:tabs>
        <w:spacing w:after="0" w:line="240" w:lineRule="auto"/>
        <w:jc w:val="both"/>
        <w:rPr>
          <w:lang w:val="en-US"/>
        </w:rPr>
      </w:pPr>
      <w:r w:rsidRPr="00224E5F">
        <w:rPr>
          <w:rFonts w:ascii="Times New Roman" w:eastAsia="Times New Roman" w:hAnsi="Times New Roman"/>
          <w:b/>
          <w:lang w:val="en-US" w:eastAsia="ru-RU"/>
        </w:rPr>
        <w:t>Appendix</w:t>
      </w:r>
      <w:r w:rsidR="00833277" w:rsidRPr="00224E5F">
        <w:rPr>
          <w:rFonts w:ascii="Times New Roman" w:eastAsia="Times New Roman" w:hAnsi="Times New Roman"/>
          <w:b/>
          <w:lang w:val="en-US" w:eastAsia="ru-RU"/>
        </w:rPr>
        <w:t>:</w:t>
      </w:r>
      <w:r w:rsidR="00833277" w:rsidRPr="00224E5F">
        <w:rPr>
          <w:lang w:val="en-US"/>
        </w:rPr>
        <w:t xml:space="preserve"> </w:t>
      </w:r>
      <w:r>
        <w:rPr>
          <w:rFonts w:ascii="Times New Roman" w:eastAsia="Times New Roman" w:hAnsi="Times New Roman"/>
          <w:bCs/>
          <w:lang w:val="en-US" w:eastAsia="ru-RU"/>
        </w:rPr>
        <w:t>T</w:t>
      </w:r>
      <w:r w:rsidRPr="00224E5F">
        <w:rPr>
          <w:rFonts w:ascii="Times New Roman" w:eastAsia="Times New Roman" w:hAnsi="Times New Roman"/>
          <w:bCs/>
          <w:lang w:val="en-US" w:eastAsia="ru-RU"/>
        </w:rPr>
        <w:t xml:space="preserve">he budget of the Strategy Committee of the Board of Directors of </w:t>
      </w:r>
      <w:proofErr w:type="spellStart"/>
      <w:r w:rsidRPr="00224E5F">
        <w:rPr>
          <w:rFonts w:ascii="Times New Roman" w:eastAsia="Times New Roman" w:hAnsi="Times New Roman"/>
          <w:bCs/>
          <w:lang w:val="en-US" w:eastAsia="ru-RU"/>
        </w:rPr>
        <w:t>Rosseti</w:t>
      </w:r>
      <w:proofErr w:type="spellEnd"/>
      <w:r w:rsidRPr="00224E5F">
        <w:rPr>
          <w:rFonts w:ascii="Times New Roman" w:eastAsia="Times New Roman" w:hAnsi="Times New Roman"/>
          <w:bCs/>
          <w:lang w:val="en-US" w:eastAsia="ru-RU"/>
        </w:rPr>
        <w:t xml:space="preserve"> Centre, PJSC for 2H 2021</w:t>
      </w:r>
      <w:r w:rsidRPr="00224E5F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D86C4B" w:rsidRPr="00224E5F">
        <w:rPr>
          <w:rFonts w:ascii="Times New Roman" w:eastAsia="Times New Roman" w:hAnsi="Times New Roman"/>
          <w:bCs/>
          <w:lang w:val="en-US" w:eastAsia="ru-RU"/>
        </w:rPr>
        <w:t>(</w:t>
      </w:r>
      <w:r w:rsidRPr="006200C7">
        <w:rPr>
          <w:rFonts w:ascii="Times New Roman" w:eastAsia="Times New Roman" w:hAnsi="Times New Roman"/>
          <w:bCs/>
          <w:lang w:val="en-US" w:eastAsia="ru-RU"/>
        </w:rPr>
        <w:t>Appendix #</w:t>
      </w:r>
      <w:r w:rsidR="00D86C4B" w:rsidRPr="00224E5F">
        <w:rPr>
          <w:rFonts w:ascii="Times New Roman" w:eastAsia="Times New Roman" w:hAnsi="Times New Roman"/>
          <w:bCs/>
          <w:lang w:val="en-US" w:eastAsia="ru-RU"/>
        </w:rPr>
        <w:t xml:space="preserve"> 1).</w:t>
      </w:r>
    </w:p>
    <w:p w14:paraId="0D8A180A" w14:textId="77777777" w:rsidR="00833277" w:rsidRPr="00224E5F" w:rsidRDefault="00833277" w:rsidP="00833277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en-US" w:eastAsia="ru-RU"/>
        </w:rPr>
      </w:pPr>
    </w:p>
    <w:p w14:paraId="05C8E2B8" w14:textId="77777777" w:rsidR="00E626CB" w:rsidRPr="00224E5F" w:rsidRDefault="00E626CB" w:rsidP="001A7352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en-US" w:eastAsia="ru-RU"/>
        </w:rPr>
      </w:pPr>
    </w:p>
    <w:p w14:paraId="06AE7155" w14:textId="77777777" w:rsidR="007C3CE7" w:rsidRPr="00224E5F" w:rsidRDefault="00E626CB" w:rsidP="001A7352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val="en-US" w:eastAsia="ru-RU"/>
        </w:rPr>
      </w:pPr>
      <w:r w:rsidRPr="00224E5F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ab/>
      </w:r>
    </w:p>
    <w:p w14:paraId="3A98D6CA" w14:textId="48E1A15F" w:rsidR="000A0B32" w:rsidRPr="000A0B32" w:rsidRDefault="000A0B32" w:rsidP="000A0B3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val="en-US" w:eastAsia="ru-RU"/>
        </w:rPr>
      </w:pPr>
      <w:r w:rsidRPr="000A0B32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>Chairperson of the Strategy Committee</w:t>
      </w:r>
      <w:r w:rsidRPr="000A0B32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ab/>
      </w:r>
      <w:r w:rsidRPr="000A0B32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ab/>
      </w:r>
      <w:r w:rsidRPr="000A0B32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ab/>
      </w:r>
      <w:r w:rsidRPr="000A0B32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ab/>
        <w:t xml:space="preserve">          </w:t>
      </w:r>
      <w:r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 xml:space="preserve">           </w:t>
      </w:r>
      <w:r w:rsidRPr="000A0B32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 xml:space="preserve">P.V. </w:t>
      </w:r>
      <w:proofErr w:type="spellStart"/>
      <w:r w:rsidRPr="000A0B32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>Grebtsov</w:t>
      </w:r>
      <w:proofErr w:type="spellEnd"/>
    </w:p>
    <w:p w14:paraId="63B095DC" w14:textId="77777777" w:rsidR="000A0B32" w:rsidRPr="000A0B32" w:rsidRDefault="000A0B32" w:rsidP="000A0B3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val="en-US" w:eastAsia="ru-RU"/>
        </w:rPr>
      </w:pPr>
    </w:p>
    <w:p w14:paraId="0871F683" w14:textId="77777777" w:rsidR="000A0B32" w:rsidRPr="000A0B32" w:rsidRDefault="000A0B32" w:rsidP="000A0B3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val="en-US" w:eastAsia="ru-RU"/>
        </w:rPr>
      </w:pPr>
    </w:p>
    <w:p w14:paraId="170AAE0C" w14:textId="77777777" w:rsidR="000A0B32" w:rsidRPr="000A0B32" w:rsidRDefault="000A0B32" w:rsidP="000A0B3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val="en-US" w:eastAsia="ru-RU"/>
        </w:rPr>
      </w:pPr>
    </w:p>
    <w:p w14:paraId="0FC3CD84" w14:textId="77777777" w:rsidR="000A0B32" w:rsidRPr="000A0B32" w:rsidRDefault="000A0B32" w:rsidP="000A0B3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val="en-US" w:eastAsia="ru-RU"/>
        </w:rPr>
      </w:pPr>
    </w:p>
    <w:p w14:paraId="071D7352" w14:textId="65AFFB8C" w:rsidR="00E546D2" w:rsidRPr="000A0B32" w:rsidRDefault="000A0B32" w:rsidP="000A0B3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val="en-US" w:eastAsia="ru-RU"/>
        </w:rPr>
      </w:pPr>
      <w:r w:rsidRPr="000A0B32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>Secretary of the Strategy Committee</w:t>
      </w:r>
      <w:r w:rsidRPr="000A0B32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ab/>
      </w:r>
      <w:r w:rsidRPr="000A0B32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ab/>
      </w:r>
      <w:r w:rsidRPr="000A0B32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ab/>
      </w:r>
      <w:r w:rsidRPr="000A0B32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ab/>
      </w:r>
      <w:r w:rsidRPr="000A0B32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ab/>
        <w:t xml:space="preserve">          S.V. </w:t>
      </w:r>
      <w:proofErr w:type="spellStart"/>
      <w:r w:rsidRPr="000A0B32">
        <w:rPr>
          <w:rFonts w:ascii="Times New Roman" w:eastAsia="Times New Roman" w:hAnsi="Times New Roman"/>
          <w:b/>
          <w:sz w:val="25"/>
          <w:szCs w:val="25"/>
          <w:lang w:val="en-US" w:eastAsia="ru-RU"/>
        </w:rPr>
        <w:t>Lapinskaya</w:t>
      </w:r>
      <w:proofErr w:type="spellEnd"/>
    </w:p>
    <w:sectPr w:rsidR="00E546D2" w:rsidRPr="000A0B32" w:rsidSect="00531943">
      <w:footerReference w:type="default" r:id="rId8"/>
      <w:pgSz w:w="11906" w:h="16838" w:code="9"/>
      <w:pgMar w:top="567" w:right="851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1406" w14:textId="77777777" w:rsidR="003948EB" w:rsidRDefault="003948EB" w:rsidP="00B23028">
      <w:pPr>
        <w:spacing w:after="0" w:line="240" w:lineRule="auto"/>
      </w:pPr>
      <w:r>
        <w:separator/>
      </w:r>
    </w:p>
  </w:endnote>
  <w:endnote w:type="continuationSeparator" w:id="0">
    <w:p w14:paraId="5A9CF1B7" w14:textId="77777777" w:rsidR="003948EB" w:rsidRDefault="003948EB" w:rsidP="00B2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Vrinda">
    <w:altName w:val="Segoe UI"/>
    <w:panose1 w:val="00000400000000000000"/>
    <w:charset w:val="01"/>
    <w:family w:val="roman"/>
    <w:notTrueType/>
    <w:pitch w:val="variable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89161058"/>
      <w:docPartObj>
        <w:docPartGallery w:val="Page Numbers (Bottom of Page)"/>
        <w:docPartUnique/>
      </w:docPartObj>
    </w:sdtPr>
    <w:sdtEndPr/>
    <w:sdtContent>
      <w:p w14:paraId="006BBCE1" w14:textId="77777777" w:rsidR="00230803" w:rsidRPr="00230803" w:rsidRDefault="00230803" w:rsidP="00230803">
        <w:pPr>
          <w:pStyle w:val="ad"/>
          <w:jc w:val="right"/>
          <w:rPr>
            <w:rFonts w:ascii="Times New Roman" w:hAnsi="Times New Roman"/>
          </w:rPr>
        </w:pPr>
        <w:r w:rsidRPr="00230803">
          <w:rPr>
            <w:rFonts w:ascii="Times New Roman" w:hAnsi="Times New Roman"/>
          </w:rPr>
          <w:fldChar w:fldCharType="begin"/>
        </w:r>
        <w:r w:rsidRPr="00230803">
          <w:rPr>
            <w:rFonts w:ascii="Times New Roman" w:hAnsi="Times New Roman"/>
          </w:rPr>
          <w:instrText>PAGE   \* MERGEFORMAT</w:instrText>
        </w:r>
        <w:r w:rsidRPr="00230803">
          <w:rPr>
            <w:rFonts w:ascii="Times New Roman" w:hAnsi="Times New Roman"/>
          </w:rPr>
          <w:fldChar w:fldCharType="separate"/>
        </w:r>
        <w:r w:rsidR="00BD366C">
          <w:rPr>
            <w:rFonts w:ascii="Times New Roman" w:hAnsi="Times New Roman"/>
            <w:noProof/>
          </w:rPr>
          <w:t>2</w:t>
        </w:r>
        <w:r w:rsidRPr="00230803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837E" w14:textId="77777777" w:rsidR="003948EB" w:rsidRDefault="003948EB" w:rsidP="00B23028">
      <w:pPr>
        <w:spacing w:after="0" w:line="240" w:lineRule="auto"/>
      </w:pPr>
      <w:r>
        <w:separator/>
      </w:r>
    </w:p>
  </w:footnote>
  <w:footnote w:type="continuationSeparator" w:id="0">
    <w:p w14:paraId="24219398" w14:textId="77777777" w:rsidR="003948EB" w:rsidRDefault="003948EB" w:rsidP="00B23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24E"/>
    <w:multiLevelType w:val="hybridMultilevel"/>
    <w:tmpl w:val="3ACC2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D7420"/>
    <w:multiLevelType w:val="hybridMultilevel"/>
    <w:tmpl w:val="D1265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F88"/>
    <w:multiLevelType w:val="hybridMultilevel"/>
    <w:tmpl w:val="7B004596"/>
    <w:lvl w:ilvl="0" w:tplc="E11E00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6EA8"/>
    <w:multiLevelType w:val="hybridMultilevel"/>
    <w:tmpl w:val="F8CE8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69F3"/>
    <w:multiLevelType w:val="hybridMultilevel"/>
    <w:tmpl w:val="44583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704A"/>
    <w:multiLevelType w:val="hybridMultilevel"/>
    <w:tmpl w:val="0F463700"/>
    <w:lvl w:ilvl="0" w:tplc="5A9EF7C0">
      <w:start w:val="1"/>
      <w:numFmt w:val="decimal"/>
      <w:lvlText w:val="%1."/>
      <w:lvlJc w:val="left"/>
      <w:pPr>
        <w:ind w:left="2129" w:hanging="8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" w15:restartNumberingAfterBreak="0">
    <w:nsid w:val="1BB76A01"/>
    <w:multiLevelType w:val="hybridMultilevel"/>
    <w:tmpl w:val="44583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57C53"/>
    <w:multiLevelType w:val="hybridMultilevel"/>
    <w:tmpl w:val="44583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129D"/>
    <w:multiLevelType w:val="hybridMultilevel"/>
    <w:tmpl w:val="F16A1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40ABF"/>
    <w:multiLevelType w:val="hybridMultilevel"/>
    <w:tmpl w:val="F8CE8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C3216"/>
    <w:multiLevelType w:val="hybridMultilevel"/>
    <w:tmpl w:val="44583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E47E6"/>
    <w:multiLevelType w:val="hybridMultilevel"/>
    <w:tmpl w:val="20E8C40A"/>
    <w:lvl w:ilvl="0" w:tplc="0BC6F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61AF6"/>
    <w:multiLevelType w:val="hybridMultilevel"/>
    <w:tmpl w:val="B4887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AE07DD"/>
    <w:multiLevelType w:val="hybridMultilevel"/>
    <w:tmpl w:val="B81452E2"/>
    <w:lvl w:ilvl="0" w:tplc="325694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122E4"/>
    <w:multiLevelType w:val="hybridMultilevel"/>
    <w:tmpl w:val="44583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553D9"/>
    <w:multiLevelType w:val="hybridMultilevel"/>
    <w:tmpl w:val="F16A1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978BE"/>
    <w:multiLevelType w:val="hybridMultilevel"/>
    <w:tmpl w:val="F16A1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42204"/>
    <w:multiLevelType w:val="hybridMultilevel"/>
    <w:tmpl w:val="B622D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F544F"/>
    <w:multiLevelType w:val="hybridMultilevel"/>
    <w:tmpl w:val="833C1436"/>
    <w:lvl w:ilvl="0" w:tplc="D2CA27F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129EE"/>
    <w:multiLevelType w:val="hybridMultilevel"/>
    <w:tmpl w:val="44583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62F8D"/>
    <w:multiLevelType w:val="hybridMultilevel"/>
    <w:tmpl w:val="416E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116A5"/>
    <w:multiLevelType w:val="hybridMultilevel"/>
    <w:tmpl w:val="B622D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C54E2"/>
    <w:multiLevelType w:val="hybridMultilevel"/>
    <w:tmpl w:val="85E08656"/>
    <w:lvl w:ilvl="0" w:tplc="33F4853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060078F"/>
    <w:multiLevelType w:val="hybridMultilevel"/>
    <w:tmpl w:val="44583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26F9B"/>
    <w:multiLevelType w:val="hybridMultilevel"/>
    <w:tmpl w:val="F16A1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96BC3"/>
    <w:multiLevelType w:val="hybridMultilevel"/>
    <w:tmpl w:val="864239A4"/>
    <w:lvl w:ilvl="0" w:tplc="98127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023F3"/>
    <w:multiLevelType w:val="hybridMultilevel"/>
    <w:tmpl w:val="71DCA7AA"/>
    <w:lvl w:ilvl="0" w:tplc="C3EE25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F1FAD"/>
    <w:multiLevelType w:val="hybridMultilevel"/>
    <w:tmpl w:val="44583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05218"/>
    <w:multiLevelType w:val="hybridMultilevel"/>
    <w:tmpl w:val="0F463700"/>
    <w:lvl w:ilvl="0" w:tplc="5A9EF7C0">
      <w:start w:val="1"/>
      <w:numFmt w:val="decimal"/>
      <w:lvlText w:val="%1."/>
      <w:lvlJc w:val="left"/>
      <w:pPr>
        <w:ind w:left="1392" w:hanging="8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14"/>
  </w:num>
  <w:num w:numId="5">
    <w:abstractNumId w:val="1"/>
  </w:num>
  <w:num w:numId="6">
    <w:abstractNumId w:val="2"/>
  </w:num>
  <w:num w:numId="7">
    <w:abstractNumId w:val="7"/>
  </w:num>
  <w:num w:numId="8">
    <w:abstractNumId w:val="23"/>
  </w:num>
  <w:num w:numId="9">
    <w:abstractNumId w:val="10"/>
  </w:num>
  <w:num w:numId="10">
    <w:abstractNumId w:val="12"/>
  </w:num>
  <w:num w:numId="11">
    <w:abstractNumId w:val="11"/>
  </w:num>
  <w:num w:numId="12">
    <w:abstractNumId w:val="4"/>
  </w:num>
  <w:num w:numId="13">
    <w:abstractNumId w:val="27"/>
  </w:num>
  <w:num w:numId="14">
    <w:abstractNumId w:val="5"/>
  </w:num>
  <w:num w:numId="15">
    <w:abstractNumId w:val="17"/>
  </w:num>
  <w:num w:numId="16">
    <w:abstractNumId w:val="24"/>
  </w:num>
  <w:num w:numId="17">
    <w:abstractNumId w:val="20"/>
  </w:num>
  <w:num w:numId="18">
    <w:abstractNumId w:val="21"/>
  </w:num>
  <w:num w:numId="19">
    <w:abstractNumId w:val="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6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5"/>
  </w:num>
  <w:num w:numId="30">
    <w:abstractNumId w:val="18"/>
  </w:num>
  <w:num w:numId="31">
    <w:abstractNumId w:val="8"/>
  </w:num>
  <w:num w:numId="3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44"/>
    <w:rsid w:val="0001125D"/>
    <w:rsid w:val="00014762"/>
    <w:rsid w:val="000175B6"/>
    <w:rsid w:val="00021829"/>
    <w:rsid w:val="00021EB3"/>
    <w:rsid w:val="00021F1C"/>
    <w:rsid w:val="00034ACD"/>
    <w:rsid w:val="00036904"/>
    <w:rsid w:val="00037078"/>
    <w:rsid w:val="00043B79"/>
    <w:rsid w:val="00044C88"/>
    <w:rsid w:val="00047CDA"/>
    <w:rsid w:val="00047E6F"/>
    <w:rsid w:val="0005574F"/>
    <w:rsid w:val="00056611"/>
    <w:rsid w:val="00071501"/>
    <w:rsid w:val="00075142"/>
    <w:rsid w:val="00085F48"/>
    <w:rsid w:val="00086456"/>
    <w:rsid w:val="00094862"/>
    <w:rsid w:val="00095225"/>
    <w:rsid w:val="000A0B32"/>
    <w:rsid w:val="000A3AE9"/>
    <w:rsid w:val="000B53C9"/>
    <w:rsid w:val="000B5F40"/>
    <w:rsid w:val="000B66E0"/>
    <w:rsid w:val="000C126C"/>
    <w:rsid w:val="000C2178"/>
    <w:rsid w:val="000C39A5"/>
    <w:rsid w:val="000C69FD"/>
    <w:rsid w:val="000D4301"/>
    <w:rsid w:val="000D5E46"/>
    <w:rsid w:val="000D7C71"/>
    <w:rsid w:val="000E0138"/>
    <w:rsid w:val="000E3C05"/>
    <w:rsid w:val="000E4264"/>
    <w:rsid w:val="000E7530"/>
    <w:rsid w:val="000F0600"/>
    <w:rsid w:val="000F2815"/>
    <w:rsid w:val="000F3DC1"/>
    <w:rsid w:val="000F652A"/>
    <w:rsid w:val="000F6959"/>
    <w:rsid w:val="000F725B"/>
    <w:rsid w:val="00107D7E"/>
    <w:rsid w:val="001303CB"/>
    <w:rsid w:val="001331DD"/>
    <w:rsid w:val="001503A7"/>
    <w:rsid w:val="00156AC8"/>
    <w:rsid w:val="001608E7"/>
    <w:rsid w:val="00173DC1"/>
    <w:rsid w:val="001752E2"/>
    <w:rsid w:val="00191607"/>
    <w:rsid w:val="00191809"/>
    <w:rsid w:val="001A1E6C"/>
    <w:rsid w:val="001A6321"/>
    <w:rsid w:val="001A6FF5"/>
    <w:rsid w:val="001A7352"/>
    <w:rsid w:val="001A7CEC"/>
    <w:rsid w:val="001B1C9A"/>
    <w:rsid w:val="001C2337"/>
    <w:rsid w:val="001E3801"/>
    <w:rsid w:val="001E7F9D"/>
    <w:rsid w:val="00201FC7"/>
    <w:rsid w:val="00203C2A"/>
    <w:rsid w:val="00205229"/>
    <w:rsid w:val="002062B4"/>
    <w:rsid w:val="002129B9"/>
    <w:rsid w:val="0021758A"/>
    <w:rsid w:val="00224E5F"/>
    <w:rsid w:val="002271DA"/>
    <w:rsid w:val="00230803"/>
    <w:rsid w:val="00235826"/>
    <w:rsid w:val="00243CFC"/>
    <w:rsid w:val="00254607"/>
    <w:rsid w:val="00257121"/>
    <w:rsid w:val="00257A08"/>
    <w:rsid w:val="00270228"/>
    <w:rsid w:val="00273830"/>
    <w:rsid w:val="00276907"/>
    <w:rsid w:val="0028173B"/>
    <w:rsid w:val="00284134"/>
    <w:rsid w:val="00284391"/>
    <w:rsid w:val="00285279"/>
    <w:rsid w:val="00297F86"/>
    <w:rsid w:val="002A32A1"/>
    <w:rsid w:val="002A54C0"/>
    <w:rsid w:val="002B00B8"/>
    <w:rsid w:val="002B0703"/>
    <w:rsid w:val="002C2F4D"/>
    <w:rsid w:val="002E3BDA"/>
    <w:rsid w:val="002F0129"/>
    <w:rsid w:val="002F5DCA"/>
    <w:rsid w:val="00300775"/>
    <w:rsid w:val="003066EF"/>
    <w:rsid w:val="00320731"/>
    <w:rsid w:val="0032436B"/>
    <w:rsid w:val="00345637"/>
    <w:rsid w:val="0034600F"/>
    <w:rsid w:val="003545F7"/>
    <w:rsid w:val="00357C72"/>
    <w:rsid w:val="00364D48"/>
    <w:rsid w:val="00366F47"/>
    <w:rsid w:val="003724F1"/>
    <w:rsid w:val="003776A2"/>
    <w:rsid w:val="00377807"/>
    <w:rsid w:val="00380AF1"/>
    <w:rsid w:val="00387F00"/>
    <w:rsid w:val="003936DC"/>
    <w:rsid w:val="00394355"/>
    <w:rsid w:val="003948EB"/>
    <w:rsid w:val="00395DA6"/>
    <w:rsid w:val="00396D91"/>
    <w:rsid w:val="003A46A5"/>
    <w:rsid w:val="003B7BC1"/>
    <w:rsid w:val="003C4FE0"/>
    <w:rsid w:val="003D7AA1"/>
    <w:rsid w:val="003E26B8"/>
    <w:rsid w:val="003E2EC4"/>
    <w:rsid w:val="003E74A1"/>
    <w:rsid w:val="003F21A4"/>
    <w:rsid w:val="003F6BCB"/>
    <w:rsid w:val="004047AB"/>
    <w:rsid w:val="00405DFA"/>
    <w:rsid w:val="0041155E"/>
    <w:rsid w:val="00433666"/>
    <w:rsid w:val="00437E56"/>
    <w:rsid w:val="00444E3D"/>
    <w:rsid w:val="0045213A"/>
    <w:rsid w:val="00453282"/>
    <w:rsid w:val="004540C6"/>
    <w:rsid w:val="00455541"/>
    <w:rsid w:val="00455A64"/>
    <w:rsid w:val="00456925"/>
    <w:rsid w:val="00462ADE"/>
    <w:rsid w:val="00466B93"/>
    <w:rsid w:val="00467C27"/>
    <w:rsid w:val="00470936"/>
    <w:rsid w:val="00472305"/>
    <w:rsid w:val="004762CB"/>
    <w:rsid w:val="0047751E"/>
    <w:rsid w:val="00483B03"/>
    <w:rsid w:val="00484585"/>
    <w:rsid w:val="004A13DF"/>
    <w:rsid w:val="004A1D90"/>
    <w:rsid w:val="004A23FA"/>
    <w:rsid w:val="004A6FAA"/>
    <w:rsid w:val="004A7D43"/>
    <w:rsid w:val="004B0562"/>
    <w:rsid w:val="004B5A06"/>
    <w:rsid w:val="004C41AD"/>
    <w:rsid w:val="004D2CDF"/>
    <w:rsid w:val="004D6511"/>
    <w:rsid w:val="004E131C"/>
    <w:rsid w:val="004E2356"/>
    <w:rsid w:val="004F34E4"/>
    <w:rsid w:val="005075F7"/>
    <w:rsid w:val="005216FD"/>
    <w:rsid w:val="005229CF"/>
    <w:rsid w:val="00526798"/>
    <w:rsid w:val="005278D7"/>
    <w:rsid w:val="00527C9B"/>
    <w:rsid w:val="00530379"/>
    <w:rsid w:val="005312C6"/>
    <w:rsid w:val="00531943"/>
    <w:rsid w:val="005375D6"/>
    <w:rsid w:val="00540882"/>
    <w:rsid w:val="00541421"/>
    <w:rsid w:val="005418AE"/>
    <w:rsid w:val="00546552"/>
    <w:rsid w:val="00555E9F"/>
    <w:rsid w:val="005703AD"/>
    <w:rsid w:val="005721B3"/>
    <w:rsid w:val="00581B68"/>
    <w:rsid w:val="00584D0F"/>
    <w:rsid w:val="00585C67"/>
    <w:rsid w:val="00586C06"/>
    <w:rsid w:val="00592B06"/>
    <w:rsid w:val="005A0068"/>
    <w:rsid w:val="005A0BEF"/>
    <w:rsid w:val="005A36DD"/>
    <w:rsid w:val="005A41CF"/>
    <w:rsid w:val="005A4A58"/>
    <w:rsid w:val="005A6350"/>
    <w:rsid w:val="005C1647"/>
    <w:rsid w:val="005C409F"/>
    <w:rsid w:val="005C6638"/>
    <w:rsid w:val="005D6528"/>
    <w:rsid w:val="005D6644"/>
    <w:rsid w:val="005D691A"/>
    <w:rsid w:val="005E7BC0"/>
    <w:rsid w:val="005F0FE4"/>
    <w:rsid w:val="005F3492"/>
    <w:rsid w:val="00603321"/>
    <w:rsid w:val="00610264"/>
    <w:rsid w:val="006123DE"/>
    <w:rsid w:val="00613A0D"/>
    <w:rsid w:val="006154D7"/>
    <w:rsid w:val="006200C7"/>
    <w:rsid w:val="00621568"/>
    <w:rsid w:val="00622723"/>
    <w:rsid w:val="0062321E"/>
    <w:rsid w:val="00623F0B"/>
    <w:rsid w:val="00632479"/>
    <w:rsid w:val="00634B3B"/>
    <w:rsid w:val="00636EC1"/>
    <w:rsid w:val="00647C68"/>
    <w:rsid w:val="00652779"/>
    <w:rsid w:val="00656603"/>
    <w:rsid w:val="0067487C"/>
    <w:rsid w:val="006810FD"/>
    <w:rsid w:val="006904E9"/>
    <w:rsid w:val="0069054A"/>
    <w:rsid w:val="0069072E"/>
    <w:rsid w:val="00692FBB"/>
    <w:rsid w:val="00694D7D"/>
    <w:rsid w:val="00695AA5"/>
    <w:rsid w:val="00696C4D"/>
    <w:rsid w:val="006A066A"/>
    <w:rsid w:val="006A5C65"/>
    <w:rsid w:val="006A7F1A"/>
    <w:rsid w:val="006B18F6"/>
    <w:rsid w:val="006B28B1"/>
    <w:rsid w:val="006B48C5"/>
    <w:rsid w:val="006B551A"/>
    <w:rsid w:val="006B7A64"/>
    <w:rsid w:val="006B7CDA"/>
    <w:rsid w:val="006C7F80"/>
    <w:rsid w:val="006D570E"/>
    <w:rsid w:val="006E081E"/>
    <w:rsid w:val="006E1E3A"/>
    <w:rsid w:val="006E2044"/>
    <w:rsid w:val="006E7E84"/>
    <w:rsid w:val="0070445C"/>
    <w:rsid w:val="007271A6"/>
    <w:rsid w:val="007273DA"/>
    <w:rsid w:val="00727993"/>
    <w:rsid w:val="00751B26"/>
    <w:rsid w:val="00753A63"/>
    <w:rsid w:val="00754B1C"/>
    <w:rsid w:val="00756703"/>
    <w:rsid w:val="007573EE"/>
    <w:rsid w:val="00761540"/>
    <w:rsid w:val="00765E8C"/>
    <w:rsid w:val="00772F2F"/>
    <w:rsid w:val="00782B2B"/>
    <w:rsid w:val="00790670"/>
    <w:rsid w:val="00791C60"/>
    <w:rsid w:val="007A3F2B"/>
    <w:rsid w:val="007A59DB"/>
    <w:rsid w:val="007A736A"/>
    <w:rsid w:val="007C3282"/>
    <w:rsid w:val="007C3CE7"/>
    <w:rsid w:val="007C4A06"/>
    <w:rsid w:val="007C5A00"/>
    <w:rsid w:val="007C5EBD"/>
    <w:rsid w:val="007C76BC"/>
    <w:rsid w:val="007D16CB"/>
    <w:rsid w:val="007D1B5D"/>
    <w:rsid w:val="007D26FE"/>
    <w:rsid w:val="007E2EC2"/>
    <w:rsid w:val="007E679A"/>
    <w:rsid w:val="007E7557"/>
    <w:rsid w:val="007F0B9D"/>
    <w:rsid w:val="007F3DAB"/>
    <w:rsid w:val="007F3F09"/>
    <w:rsid w:val="007F4A6C"/>
    <w:rsid w:val="00816477"/>
    <w:rsid w:val="00823D43"/>
    <w:rsid w:val="008250B6"/>
    <w:rsid w:val="00827B3C"/>
    <w:rsid w:val="00833277"/>
    <w:rsid w:val="008360D7"/>
    <w:rsid w:val="008369CA"/>
    <w:rsid w:val="0084310E"/>
    <w:rsid w:val="00847B96"/>
    <w:rsid w:val="00850255"/>
    <w:rsid w:val="00867F94"/>
    <w:rsid w:val="00871A1C"/>
    <w:rsid w:val="0088521D"/>
    <w:rsid w:val="00890E47"/>
    <w:rsid w:val="008A4CE5"/>
    <w:rsid w:val="008A6AF3"/>
    <w:rsid w:val="008B0361"/>
    <w:rsid w:val="008E08C6"/>
    <w:rsid w:val="008E2FD2"/>
    <w:rsid w:val="008E3A68"/>
    <w:rsid w:val="008F42D2"/>
    <w:rsid w:val="00904CE1"/>
    <w:rsid w:val="00906433"/>
    <w:rsid w:val="00917C84"/>
    <w:rsid w:val="00923AB2"/>
    <w:rsid w:val="00924130"/>
    <w:rsid w:val="0093322F"/>
    <w:rsid w:val="00937213"/>
    <w:rsid w:val="00937AFD"/>
    <w:rsid w:val="0094040C"/>
    <w:rsid w:val="009426AD"/>
    <w:rsid w:val="00943B74"/>
    <w:rsid w:val="00950615"/>
    <w:rsid w:val="00961C6C"/>
    <w:rsid w:val="009715B1"/>
    <w:rsid w:val="009747CF"/>
    <w:rsid w:val="009A0415"/>
    <w:rsid w:val="009A3F55"/>
    <w:rsid w:val="009B1F6B"/>
    <w:rsid w:val="009C44EB"/>
    <w:rsid w:val="009C4E61"/>
    <w:rsid w:val="009C6478"/>
    <w:rsid w:val="009D0C77"/>
    <w:rsid w:val="009D1C4B"/>
    <w:rsid w:val="009D2F07"/>
    <w:rsid w:val="009D3222"/>
    <w:rsid w:val="009D366E"/>
    <w:rsid w:val="009D5A89"/>
    <w:rsid w:val="009E2503"/>
    <w:rsid w:val="009F382E"/>
    <w:rsid w:val="009F6067"/>
    <w:rsid w:val="00A2579A"/>
    <w:rsid w:val="00A32AC9"/>
    <w:rsid w:val="00A35DC5"/>
    <w:rsid w:val="00A41FB4"/>
    <w:rsid w:val="00A42F0E"/>
    <w:rsid w:val="00A434A9"/>
    <w:rsid w:val="00A5508C"/>
    <w:rsid w:val="00A62524"/>
    <w:rsid w:val="00A64DC3"/>
    <w:rsid w:val="00A65BBB"/>
    <w:rsid w:val="00A66498"/>
    <w:rsid w:val="00A70241"/>
    <w:rsid w:val="00A7781E"/>
    <w:rsid w:val="00A9066C"/>
    <w:rsid w:val="00A90F05"/>
    <w:rsid w:val="00A91B7F"/>
    <w:rsid w:val="00A9281B"/>
    <w:rsid w:val="00A9585F"/>
    <w:rsid w:val="00AA17B2"/>
    <w:rsid w:val="00AB0A6C"/>
    <w:rsid w:val="00AB5641"/>
    <w:rsid w:val="00AB5B30"/>
    <w:rsid w:val="00AB6A1A"/>
    <w:rsid w:val="00AC3AF8"/>
    <w:rsid w:val="00AD18AD"/>
    <w:rsid w:val="00AD1B43"/>
    <w:rsid w:val="00AE6FAC"/>
    <w:rsid w:val="00B11A0C"/>
    <w:rsid w:val="00B1279C"/>
    <w:rsid w:val="00B1473B"/>
    <w:rsid w:val="00B175C6"/>
    <w:rsid w:val="00B23028"/>
    <w:rsid w:val="00B31B5F"/>
    <w:rsid w:val="00B32C19"/>
    <w:rsid w:val="00B43DAD"/>
    <w:rsid w:val="00B55A49"/>
    <w:rsid w:val="00B635FA"/>
    <w:rsid w:val="00B70051"/>
    <w:rsid w:val="00B70F94"/>
    <w:rsid w:val="00B75862"/>
    <w:rsid w:val="00B8346B"/>
    <w:rsid w:val="00B92274"/>
    <w:rsid w:val="00B97E8A"/>
    <w:rsid w:val="00BA2C3D"/>
    <w:rsid w:val="00BA4681"/>
    <w:rsid w:val="00BA7D97"/>
    <w:rsid w:val="00BB4E27"/>
    <w:rsid w:val="00BB4FEA"/>
    <w:rsid w:val="00BD2B90"/>
    <w:rsid w:val="00BD366C"/>
    <w:rsid w:val="00BD5030"/>
    <w:rsid w:val="00BD751F"/>
    <w:rsid w:val="00BE1A55"/>
    <w:rsid w:val="00BE1C1E"/>
    <w:rsid w:val="00BE4387"/>
    <w:rsid w:val="00BE5918"/>
    <w:rsid w:val="00BE7E40"/>
    <w:rsid w:val="00BE7E79"/>
    <w:rsid w:val="00BF5A53"/>
    <w:rsid w:val="00C0299C"/>
    <w:rsid w:val="00C14741"/>
    <w:rsid w:val="00C2556B"/>
    <w:rsid w:val="00C40409"/>
    <w:rsid w:val="00C4743C"/>
    <w:rsid w:val="00C538C1"/>
    <w:rsid w:val="00C71D95"/>
    <w:rsid w:val="00C737EA"/>
    <w:rsid w:val="00C740C6"/>
    <w:rsid w:val="00C82C87"/>
    <w:rsid w:val="00C84429"/>
    <w:rsid w:val="00CA1741"/>
    <w:rsid w:val="00CA2280"/>
    <w:rsid w:val="00CB01F2"/>
    <w:rsid w:val="00CB46BF"/>
    <w:rsid w:val="00CB5C93"/>
    <w:rsid w:val="00CC318F"/>
    <w:rsid w:val="00CD2AF7"/>
    <w:rsid w:val="00CF189C"/>
    <w:rsid w:val="00CF22B3"/>
    <w:rsid w:val="00D01039"/>
    <w:rsid w:val="00D03709"/>
    <w:rsid w:val="00D12680"/>
    <w:rsid w:val="00D30B38"/>
    <w:rsid w:val="00D348B8"/>
    <w:rsid w:val="00D35136"/>
    <w:rsid w:val="00D41FF9"/>
    <w:rsid w:val="00D43118"/>
    <w:rsid w:val="00D43293"/>
    <w:rsid w:val="00D44A10"/>
    <w:rsid w:val="00D476FF"/>
    <w:rsid w:val="00D51DE5"/>
    <w:rsid w:val="00D5542A"/>
    <w:rsid w:val="00D71FF9"/>
    <w:rsid w:val="00D735F0"/>
    <w:rsid w:val="00D76795"/>
    <w:rsid w:val="00D77429"/>
    <w:rsid w:val="00D81F5D"/>
    <w:rsid w:val="00D863CD"/>
    <w:rsid w:val="00D86C4B"/>
    <w:rsid w:val="00D879E1"/>
    <w:rsid w:val="00D902EE"/>
    <w:rsid w:val="00DA4E08"/>
    <w:rsid w:val="00DC0215"/>
    <w:rsid w:val="00DC46C6"/>
    <w:rsid w:val="00DC69E3"/>
    <w:rsid w:val="00DC7896"/>
    <w:rsid w:val="00DD235C"/>
    <w:rsid w:val="00DD5CB2"/>
    <w:rsid w:val="00DD7D12"/>
    <w:rsid w:val="00DE024E"/>
    <w:rsid w:val="00DE30BD"/>
    <w:rsid w:val="00DE63DE"/>
    <w:rsid w:val="00E038C2"/>
    <w:rsid w:val="00E039B8"/>
    <w:rsid w:val="00E04881"/>
    <w:rsid w:val="00E065AB"/>
    <w:rsid w:val="00E153A9"/>
    <w:rsid w:val="00E15589"/>
    <w:rsid w:val="00E1646E"/>
    <w:rsid w:val="00E17E99"/>
    <w:rsid w:val="00E23801"/>
    <w:rsid w:val="00E238E3"/>
    <w:rsid w:val="00E250F3"/>
    <w:rsid w:val="00E25F97"/>
    <w:rsid w:val="00E46BCC"/>
    <w:rsid w:val="00E50C4D"/>
    <w:rsid w:val="00E540BE"/>
    <w:rsid w:val="00E546D2"/>
    <w:rsid w:val="00E55086"/>
    <w:rsid w:val="00E5695E"/>
    <w:rsid w:val="00E626CB"/>
    <w:rsid w:val="00E66641"/>
    <w:rsid w:val="00E701CF"/>
    <w:rsid w:val="00E71986"/>
    <w:rsid w:val="00E7372C"/>
    <w:rsid w:val="00E74FE0"/>
    <w:rsid w:val="00E842DF"/>
    <w:rsid w:val="00E903C1"/>
    <w:rsid w:val="00EA2FEE"/>
    <w:rsid w:val="00EA65F3"/>
    <w:rsid w:val="00EB3245"/>
    <w:rsid w:val="00EB6457"/>
    <w:rsid w:val="00EB715F"/>
    <w:rsid w:val="00ED1B61"/>
    <w:rsid w:val="00EE518B"/>
    <w:rsid w:val="00EE6D00"/>
    <w:rsid w:val="00EF1F3B"/>
    <w:rsid w:val="00F04D61"/>
    <w:rsid w:val="00F10194"/>
    <w:rsid w:val="00F170C4"/>
    <w:rsid w:val="00F205E1"/>
    <w:rsid w:val="00F33FD2"/>
    <w:rsid w:val="00F36F06"/>
    <w:rsid w:val="00F41C1D"/>
    <w:rsid w:val="00F42F2C"/>
    <w:rsid w:val="00F44E31"/>
    <w:rsid w:val="00F458FC"/>
    <w:rsid w:val="00F667C0"/>
    <w:rsid w:val="00F72545"/>
    <w:rsid w:val="00F75350"/>
    <w:rsid w:val="00F90BA5"/>
    <w:rsid w:val="00FA0C48"/>
    <w:rsid w:val="00FB21F7"/>
    <w:rsid w:val="00FB22A7"/>
    <w:rsid w:val="00FC092A"/>
    <w:rsid w:val="00FC0C5B"/>
    <w:rsid w:val="00FE1A54"/>
    <w:rsid w:val="00FE2213"/>
    <w:rsid w:val="00FE5103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061E"/>
  <w15:chartTrackingRefBased/>
  <w15:docId w15:val="{DB26E69B-7A3F-4329-B568-34682FD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1C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semiHidden/>
    <w:unhideWhenUsed/>
    <w:rsid w:val="00B2302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B230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semiHidden/>
    <w:unhideWhenUsed/>
    <w:rsid w:val="00B23028"/>
    <w:rPr>
      <w:vertAlign w:val="superscript"/>
    </w:rPr>
  </w:style>
  <w:style w:type="paragraph" w:styleId="aa">
    <w:name w:val="List Paragraph"/>
    <w:basedOn w:val="a"/>
    <w:uiPriority w:val="34"/>
    <w:qFormat/>
    <w:rsid w:val="00B2302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6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6457"/>
  </w:style>
  <w:style w:type="paragraph" w:styleId="ad">
    <w:name w:val="footer"/>
    <w:basedOn w:val="a"/>
    <w:link w:val="ae"/>
    <w:uiPriority w:val="99"/>
    <w:unhideWhenUsed/>
    <w:rsid w:val="00EB6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799</Words>
  <Characters>4292</Characters>
  <Application>Microsoft Office Word</Application>
  <DocSecurity>0</DocSecurity>
  <Lines>136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Varlamov.AA@mrsk-1.ru</dc:creator>
  <cp:keywords/>
  <dc:description/>
  <cp:lastModifiedBy>Олег Таранов</cp:lastModifiedBy>
  <cp:revision>19</cp:revision>
  <cp:lastPrinted>2021-08-17T05:54:00Z</cp:lastPrinted>
  <dcterms:created xsi:type="dcterms:W3CDTF">2021-08-23T19:49:00Z</dcterms:created>
  <dcterms:modified xsi:type="dcterms:W3CDTF">2021-08-23T20:23:00Z</dcterms:modified>
</cp:coreProperties>
</file>