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11F" w:rsidRDefault="00826CE7" w:rsidP="007C22CF">
      <w:pPr>
        <w:spacing w:after="0"/>
        <w:ind w:right="-425"/>
        <w:rPr>
          <w:sz w:val="16"/>
          <w:szCs w:val="16"/>
        </w:rPr>
      </w:pPr>
      <w:r w:rsidRPr="006D6893">
        <w:rPr>
          <w:noProof/>
          <w:sz w:val="16"/>
          <w:szCs w:val="16"/>
          <w:lang w:eastAsia="ru-RU"/>
        </w:rPr>
        <mc:AlternateContent>
          <mc:Choice Requires="wps">
            <w:drawing>
              <wp:anchor distT="45720" distB="45720" distL="114300" distR="114300" simplePos="0" relativeHeight="251659264" behindDoc="0" locked="0" layoutInCell="1" allowOverlap="1" wp14:anchorId="1ECDCE78" wp14:editId="5876A5D0">
                <wp:simplePos x="0" y="0"/>
                <wp:positionH relativeFrom="margin">
                  <wp:posOffset>3787140</wp:posOffset>
                </wp:positionH>
                <wp:positionV relativeFrom="paragraph">
                  <wp:posOffset>10795</wp:posOffset>
                </wp:positionV>
                <wp:extent cx="2385695" cy="101917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019175"/>
                        </a:xfrm>
                        <a:prstGeom prst="rect">
                          <a:avLst/>
                        </a:prstGeom>
                        <a:noFill/>
                        <a:ln w="9525">
                          <a:noFill/>
                          <a:miter lim="800000"/>
                          <a:headEnd/>
                          <a:tailEnd/>
                        </a:ln>
                      </wps:spPr>
                      <wps:txbx>
                        <w:txbxContent>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Interregional Distribution Grid Company of Centre, </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Public Joint-Stock Company</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2nd </w:t>
                            </w:r>
                            <w:proofErr w:type="spellStart"/>
                            <w:r w:rsidRPr="006004AC">
                              <w:rPr>
                                <w:rFonts w:ascii="Helios" w:hAnsi="Helios"/>
                                <w:sz w:val="14"/>
                                <w:szCs w:val="14"/>
                                <w:lang w:val="en-US"/>
                              </w:rPr>
                              <w:t>Yamskaya</w:t>
                            </w:r>
                            <w:proofErr w:type="spellEnd"/>
                            <w:r w:rsidRPr="006004AC">
                              <w:rPr>
                                <w:rFonts w:ascii="Helios" w:hAnsi="Helios"/>
                                <w:sz w:val="14"/>
                                <w:szCs w:val="14"/>
                                <w:lang w:val="en-US"/>
                              </w:rPr>
                              <w:t>, 4, Moscow, Russia, 127018</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Tel.: +7 (495) 747-92-92, Fax: +7 (495) 747-92-95, </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Power Engineers’ Direct Line: 8-800-50-50-115, </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Trust Line: +7 (495) 747-92-99,</w:t>
                            </w:r>
                          </w:p>
                          <w:p w:rsidR="006D6893" w:rsidRPr="00881784" w:rsidRDefault="006004AC" w:rsidP="006004AC">
                            <w:pPr>
                              <w:spacing w:after="0"/>
                              <w:ind w:right="-21"/>
                              <w:rPr>
                                <w:rFonts w:ascii="Helios" w:hAnsi="Helios"/>
                                <w:sz w:val="14"/>
                                <w:szCs w:val="14"/>
                                <w:lang w:val="en-US"/>
                              </w:rPr>
                            </w:pPr>
                            <w:r w:rsidRPr="006004AC">
                              <w:rPr>
                                <w:rFonts w:ascii="Helios" w:hAnsi="Helios"/>
                                <w:sz w:val="14"/>
                                <w:szCs w:val="14"/>
                                <w:lang w:val="en-US"/>
                              </w:rPr>
                              <w:t>e-mail: posta@mrsk-1.ru, www.mrsk-1.ru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DCE78" id="_x0000_t202" coordsize="21600,21600" o:spt="202" path="m,l,21600r21600,l21600,xe">
                <v:stroke joinstyle="miter"/>
                <v:path gradientshapeok="t" o:connecttype="rect"/>
              </v:shapetype>
              <v:shape id="Надпись 2" o:spid="_x0000_s1026" type="#_x0000_t202" style="position:absolute;margin-left:298.2pt;margin-top:.85pt;width:187.85pt;height:8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ACJQIAAPsDAAAOAAAAZHJzL2Uyb0RvYy54bWysU0uOEzEQ3SNxB8t70h+SSdJKZzTMMAhp&#10;+EgDB3Dc7rSF22VsJ91hN3uuwB1YsGDHFTI3ouzOZCLYIXph2V1Vr+o9Py/O+1aRrbBOgi5pNkop&#10;EZpDJfW6pB8/XD+bUeI80xVToEVJd8LR8+XTJ4vOFCKHBlQlLEEQ7YrOlLTx3hRJ4ngjWuZGYITG&#10;YA22ZR6Pdp1UlnWI3qokT9OzpANbGQtcOId/r4YgXUb8uhbcv6trJzxRJcXZfFxtXFdhTZYLVqwt&#10;M43khzHYP0zRMqmx6RHqinlGNlb+BdVKbsFB7Ucc2gTqWnIROSCbLP2DzW3DjIhcUBxnjjK5/wfL&#10;327fWyKrkubZlBLNWryk/bf99/2P/a/9z/u7+68kDyp1xhWYfGsw3fcvoMfbjoyduQH+yRENlw3T&#10;a3FhLXSNYBVOmYXK5KR0wHEBZNW9gQqbsY2HCNTXtg0SoigE0fG2dscbEr0nHH/mz2eTs/mEEo6x&#10;LM3m2XQSe7DiodxY518JaEnYlNSiBSI82944H8ZhxUNK6KbhWioVbaA06Uo6n+STWHASaaVHlyrZ&#10;lnSWhm/wTWD5Ulex2DOphj02UPpAOzAdOPt+1WNi0GIF1Q4FsDC4EV8PbhqwXyjp0IkldZ83zApK&#10;1GuNIs6z8ThYNx7Gk2mOB3saWZ1GmOYIVVJPybC99NHuA9cLFLuWUYbHSQ6zosOiOofXECx8eo5Z&#10;j292+RsAAP//AwBQSwMEFAAGAAgAAAAhAJ3v6gPdAAAACQEAAA8AAABkcnMvZG93bnJldi54bWxM&#10;j8FOwzAQRO9I/IO1SNyo3ahNSYhTVUVcQbQFiZsbb5OIeB3FbhP+nuVEj6M3mn1brCfXiQsOofWk&#10;YT5TIJAqb1uqNRz2Lw+PIEI0ZE3nCTX8YIB1eXtTmNz6kd7xsou14BEKudHQxNjnUoaqQWfCzPdI&#10;zE5+cCZyHGppBzPyuOtkolQqnWmJLzSmx22D1ffu7DR8vJ6+PhfqrX52y370k5LkMqn1/d20eQIR&#10;cYr/ZfjTZ3Uo2enoz2SD6DQss3TBVQYrEMyzVTIHceScJgnIspDXH5S/AAAA//8DAFBLAQItABQA&#10;BgAIAAAAIQC2gziS/gAAAOEBAAATAAAAAAAAAAAAAAAAAAAAAABbQ29udGVudF9UeXBlc10ueG1s&#10;UEsBAi0AFAAGAAgAAAAhADj9If/WAAAAlAEAAAsAAAAAAAAAAAAAAAAALwEAAF9yZWxzLy5yZWxz&#10;UEsBAi0AFAAGAAgAAAAhAA3NAAIlAgAA+wMAAA4AAAAAAAAAAAAAAAAALgIAAGRycy9lMm9Eb2Mu&#10;eG1sUEsBAi0AFAAGAAgAAAAhAJ3v6gPdAAAACQEAAA8AAAAAAAAAAAAAAAAAfwQAAGRycy9kb3du&#10;cmV2LnhtbFBLBQYAAAAABAAEAPMAAACJBQAAAAA=&#10;" filled="f" stroked="f">
                <v:textbox>
                  <w:txbxContent>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Interregional Distribution Grid Company of Centre, </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Public Joint-Stock Company</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2nd </w:t>
                      </w:r>
                      <w:proofErr w:type="spellStart"/>
                      <w:r w:rsidRPr="006004AC">
                        <w:rPr>
                          <w:rFonts w:ascii="Helios" w:hAnsi="Helios"/>
                          <w:sz w:val="14"/>
                          <w:szCs w:val="14"/>
                          <w:lang w:val="en-US"/>
                        </w:rPr>
                        <w:t>Yamskaya</w:t>
                      </w:r>
                      <w:proofErr w:type="spellEnd"/>
                      <w:r w:rsidRPr="006004AC">
                        <w:rPr>
                          <w:rFonts w:ascii="Helios" w:hAnsi="Helios"/>
                          <w:sz w:val="14"/>
                          <w:szCs w:val="14"/>
                          <w:lang w:val="en-US"/>
                        </w:rPr>
                        <w:t>, 4, Moscow, Russia, 127018</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Tel.: +7 (495) 747-92-92, Fax: +7 (495) 747-92-95, </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 xml:space="preserve">Power Engineers’ Direct Line: 8-800-50-50-115, </w:t>
                      </w:r>
                    </w:p>
                    <w:p w:rsidR="006004AC" w:rsidRPr="006004AC" w:rsidRDefault="006004AC" w:rsidP="006004AC">
                      <w:pPr>
                        <w:spacing w:after="0"/>
                        <w:ind w:right="-21"/>
                        <w:rPr>
                          <w:rFonts w:ascii="Helios" w:hAnsi="Helios"/>
                          <w:sz w:val="14"/>
                          <w:szCs w:val="14"/>
                          <w:lang w:val="en-US"/>
                        </w:rPr>
                      </w:pPr>
                      <w:r w:rsidRPr="006004AC">
                        <w:rPr>
                          <w:rFonts w:ascii="Helios" w:hAnsi="Helios"/>
                          <w:sz w:val="14"/>
                          <w:szCs w:val="14"/>
                          <w:lang w:val="en-US"/>
                        </w:rPr>
                        <w:t>Trust Line: +7 (495) 747-92-99,</w:t>
                      </w:r>
                    </w:p>
                    <w:p w:rsidR="006D6893" w:rsidRPr="00881784" w:rsidRDefault="006004AC" w:rsidP="006004AC">
                      <w:pPr>
                        <w:spacing w:after="0"/>
                        <w:ind w:right="-21"/>
                        <w:rPr>
                          <w:rFonts w:ascii="Helios" w:hAnsi="Helios"/>
                          <w:sz w:val="14"/>
                          <w:szCs w:val="14"/>
                          <w:lang w:val="en-US"/>
                        </w:rPr>
                      </w:pPr>
                      <w:r w:rsidRPr="006004AC">
                        <w:rPr>
                          <w:rFonts w:ascii="Helios" w:hAnsi="Helios"/>
                          <w:sz w:val="14"/>
                          <w:szCs w:val="14"/>
                          <w:lang w:val="en-US"/>
                        </w:rPr>
                        <w:t>e-mail: posta@mrsk-1.ru, www.mrsk-1.ru</w:t>
                      </w:r>
                    </w:p>
                  </w:txbxContent>
                </v:textbox>
                <w10:wrap type="square" anchorx="margin"/>
              </v:shape>
            </w:pict>
          </mc:Fallback>
        </mc:AlternateContent>
      </w:r>
      <w:r w:rsidR="00E807D9" w:rsidRPr="006560EF">
        <w:rPr>
          <w:noProof/>
          <w:sz w:val="16"/>
          <w:szCs w:val="16"/>
        </w:rPr>
        <w:drawing>
          <wp:inline distT="0" distB="0" distL="0" distR="0" wp14:anchorId="6EA8BDAE" wp14:editId="5A81B2D2">
            <wp:extent cx="1816100"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100" cy="482600"/>
                    </a:xfrm>
                    <a:prstGeom prst="rect">
                      <a:avLst/>
                    </a:prstGeom>
                    <a:noFill/>
                    <a:ln>
                      <a:noFill/>
                    </a:ln>
                  </pic:spPr>
                </pic:pic>
              </a:graphicData>
            </a:graphic>
          </wp:inline>
        </w:drawing>
      </w:r>
      <w:r w:rsidR="00E807D9" w:rsidRPr="006560EF">
        <w:rPr>
          <w:noProof/>
          <w:sz w:val="16"/>
          <w:szCs w:val="16"/>
        </w:rPr>
        <w:drawing>
          <wp:inline distT="0" distB="0" distL="0" distR="0" wp14:anchorId="0165099C" wp14:editId="1C2E6836">
            <wp:extent cx="1682750" cy="52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2750" cy="520700"/>
                    </a:xfrm>
                    <a:prstGeom prst="rect">
                      <a:avLst/>
                    </a:prstGeom>
                    <a:noFill/>
                    <a:ln>
                      <a:noFill/>
                    </a:ln>
                  </pic:spPr>
                </pic:pic>
              </a:graphicData>
            </a:graphic>
          </wp:inline>
        </w:drawing>
      </w:r>
    </w:p>
    <w:p w:rsidR="00826CE7" w:rsidRPr="00E53508" w:rsidRDefault="006D6893" w:rsidP="006D6893">
      <w:pPr>
        <w:spacing w:after="0"/>
        <w:rPr>
          <w:sz w:val="16"/>
          <w:szCs w:val="16"/>
        </w:rPr>
      </w:pPr>
      <w:r w:rsidRPr="00E53508">
        <w:rPr>
          <w:sz w:val="16"/>
          <w:szCs w:val="16"/>
        </w:rPr>
        <w:t xml:space="preserve"> </w:t>
      </w:r>
    </w:p>
    <w:p w:rsidR="0042711F" w:rsidRPr="00E53508" w:rsidRDefault="0042711F" w:rsidP="006D6893">
      <w:pPr>
        <w:spacing w:after="0"/>
      </w:pPr>
    </w:p>
    <w:p w:rsidR="0042711F" w:rsidRPr="00E53508" w:rsidRDefault="0042711F" w:rsidP="006D6893">
      <w:pPr>
        <w:spacing w:after="0"/>
        <w:rPr>
          <w:sz w:val="16"/>
          <w:szCs w:val="16"/>
        </w:rPr>
      </w:pPr>
    </w:p>
    <w:p w:rsidR="00EE3264" w:rsidRDefault="00EE3264" w:rsidP="00EE3264">
      <w:pPr>
        <w:widowControl w:val="0"/>
        <w:tabs>
          <w:tab w:val="left" w:pos="5670"/>
        </w:tabs>
        <w:spacing w:after="0" w:line="240" w:lineRule="auto"/>
        <w:jc w:val="both"/>
        <w:rPr>
          <w:sz w:val="16"/>
          <w:szCs w:val="16"/>
        </w:rPr>
      </w:pPr>
    </w:p>
    <w:p w:rsidR="00825520" w:rsidRPr="00CC7BC3" w:rsidRDefault="00825520" w:rsidP="00825520">
      <w:pPr>
        <w:widowControl w:val="0"/>
        <w:spacing w:after="0" w:line="240" w:lineRule="auto"/>
        <w:jc w:val="center"/>
        <w:rPr>
          <w:rFonts w:ascii="Times New Roman" w:eastAsia="Times New Roman" w:hAnsi="Times New Roman" w:cs="Times New Roman"/>
          <w:b/>
          <w:sz w:val="2"/>
          <w:szCs w:val="24"/>
          <w:lang w:val="x-none" w:eastAsia="ru-RU"/>
        </w:rPr>
      </w:pPr>
    </w:p>
    <w:p w:rsidR="00C12305" w:rsidRPr="00C12305" w:rsidRDefault="00C12305" w:rsidP="00C12305">
      <w:pPr>
        <w:widowControl w:val="0"/>
        <w:tabs>
          <w:tab w:val="left" w:pos="3819"/>
        </w:tabs>
        <w:spacing w:after="0" w:line="240" w:lineRule="auto"/>
        <w:outlineLvl w:val="0"/>
        <w:rPr>
          <w:rFonts w:ascii="Times New Roman" w:eastAsia="Times New Roman" w:hAnsi="Times New Roman" w:cs="Times New Roman"/>
          <w:b/>
          <w:sz w:val="2"/>
          <w:szCs w:val="24"/>
          <w:lang w:val="x-none" w:eastAsia="ru-RU"/>
        </w:rPr>
      </w:pPr>
      <w:r>
        <w:rPr>
          <w:rFonts w:ascii="Times New Roman" w:eastAsia="Times New Roman" w:hAnsi="Times New Roman" w:cs="Times New Roman"/>
          <w:b/>
          <w:sz w:val="24"/>
          <w:szCs w:val="24"/>
          <w:lang w:val="x-none" w:eastAsia="ru-RU"/>
        </w:rPr>
        <w:tab/>
      </w:r>
    </w:p>
    <w:p w:rsidR="006C03FD" w:rsidRPr="00A47FE9" w:rsidRDefault="006004AC" w:rsidP="006C03FD">
      <w:pPr>
        <w:widowControl w:val="0"/>
        <w:spacing w:before="360" w:after="0" w:line="240" w:lineRule="auto"/>
        <w:jc w:val="center"/>
        <w:outlineLvl w:val="0"/>
        <w:rPr>
          <w:rFonts w:ascii="Times New Roman" w:eastAsia="Times New Roman" w:hAnsi="Times New Roman" w:cs="Times New Roman"/>
          <w:b/>
          <w:sz w:val="25"/>
          <w:szCs w:val="25"/>
          <w:lang w:val="x-none" w:eastAsia="ru-RU"/>
        </w:rPr>
      </w:pPr>
      <w:r w:rsidRPr="006004AC">
        <w:rPr>
          <w:rFonts w:ascii="Times New Roman" w:eastAsia="Times New Roman" w:hAnsi="Times New Roman" w:cs="Times New Roman"/>
          <w:b/>
          <w:sz w:val="25"/>
          <w:szCs w:val="25"/>
          <w:lang w:val="x-none" w:eastAsia="ru-RU"/>
        </w:rPr>
        <w:t>MINUTES</w:t>
      </w:r>
    </w:p>
    <w:p w:rsidR="006004AC" w:rsidRPr="006004AC" w:rsidRDefault="006004AC" w:rsidP="006004AC">
      <w:pPr>
        <w:widowControl w:val="0"/>
        <w:spacing w:after="0" w:line="240" w:lineRule="auto"/>
        <w:jc w:val="center"/>
        <w:rPr>
          <w:rFonts w:ascii="Times New Roman" w:eastAsia="Times New Roman" w:hAnsi="Times New Roman" w:cs="Times New Roman"/>
          <w:sz w:val="25"/>
          <w:szCs w:val="25"/>
          <w:lang w:val="x-none"/>
        </w:rPr>
      </w:pPr>
      <w:r w:rsidRPr="006004AC">
        <w:rPr>
          <w:rFonts w:ascii="Times New Roman" w:eastAsia="Times New Roman" w:hAnsi="Times New Roman" w:cs="Times New Roman"/>
          <w:sz w:val="25"/>
          <w:szCs w:val="25"/>
          <w:lang w:val="x-none"/>
        </w:rPr>
        <w:t xml:space="preserve">of </w:t>
      </w:r>
      <w:proofErr w:type="spellStart"/>
      <w:r w:rsidRPr="006004AC">
        <w:rPr>
          <w:rFonts w:ascii="Times New Roman" w:eastAsia="Times New Roman" w:hAnsi="Times New Roman" w:cs="Times New Roman"/>
          <w:sz w:val="25"/>
          <w:szCs w:val="25"/>
          <w:lang w:val="x-none"/>
        </w:rPr>
        <w:t>the</w:t>
      </w:r>
      <w:proofErr w:type="spellEnd"/>
      <w:r w:rsidRPr="006004AC">
        <w:rPr>
          <w:rFonts w:ascii="Times New Roman" w:eastAsia="Times New Roman" w:hAnsi="Times New Roman" w:cs="Times New Roman"/>
          <w:sz w:val="25"/>
          <w:szCs w:val="25"/>
          <w:lang w:val="x-none"/>
        </w:rPr>
        <w:t xml:space="preserve"> </w:t>
      </w:r>
      <w:proofErr w:type="spellStart"/>
      <w:r w:rsidRPr="006004AC">
        <w:rPr>
          <w:rFonts w:ascii="Times New Roman" w:eastAsia="Times New Roman" w:hAnsi="Times New Roman" w:cs="Times New Roman"/>
          <w:sz w:val="25"/>
          <w:szCs w:val="25"/>
          <w:lang w:val="x-none"/>
        </w:rPr>
        <w:t>meeting</w:t>
      </w:r>
      <w:proofErr w:type="spellEnd"/>
      <w:r w:rsidRPr="006004AC">
        <w:rPr>
          <w:rFonts w:ascii="Times New Roman" w:eastAsia="Times New Roman" w:hAnsi="Times New Roman" w:cs="Times New Roman"/>
          <w:sz w:val="25"/>
          <w:szCs w:val="25"/>
          <w:lang w:val="x-none"/>
        </w:rPr>
        <w:t xml:space="preserve"> of </w:t>
      </w:r>
      <w:proofErr w:type="spellStart"/>
      <w:r w:rsidRPr="006004AC">
        <w:rPr>
          <w:rFonts w:ascii="Times New Roman" w:eastAsia="Times New Roman" w:hAnsi="Times New Roman" w:cs="Times New Roman"/>
          <w:sz w:val="25"/>
          <w:szCs w:val="25"/>
          <w:lang w:val="x-none"/>
        </w:rPr>
        <w:t>the</w:t>
      </w:r>
      <w:proofErr w:type="spellEnd"/>
      <w:r w:rsidRPr="006004AC">
        <w:rPr>
          <w:rFonts w:ascii="Times New Roman" w:eastAsia="Times New Roman" w:hAnsi="Times New Roman" w:cs="Times New Roman"/>
          <w:sz w:val="25"/>
          <w:szCs w:val="25"/>
          <w:lang w:val="x-none"/>
        </w:rPr>
        <w:t xml:space="preserve"> </w:t>
      </w:r>
      <w:proofErr w:type="spellStart"/>
      <w:r w:rsidRPr="006004AC">
        <w:rPr>
          <w:rFonts w:ascii="Times New Roman" w:eastAsia="Times New Roman" w:hAnsi="Times New Roman" w:cs="Times New Roman"/>
          <w:sz w:val="25"/>
          <w:szCs w:val="25"/>
          <w:lang w:val="x-none"/>
        </w:rPr>
        <w:t>Audit</w:t>
      </w:r>
      <w:proofErr w:type="spellEnd"/>
      <w:r w:rsidRPr="006004AC">
        <w:rPr>
          <w:rFonts w:ascii="Times New Roman" w:eastAsia="Times New Roman" w:hAnsi="Times New Roman" w:cs="Times New Roman"/>
          <w:sz w:val="25"/>
          <w:szCs w:val="25"/>
          <w:lang w:val="x-none"/>
        </w:rPr>
        <w:t xml:space="preserve"> </w:t>
      </w:r>
      <w:proofErr w:type="spellStart"/>
      <w:r w:rsidRPr="006004AC">
        <w:rPr>
          <w:rFonts w:ascii="Times New Roman" w:eastAsia="Times New Roman" w:hAnsi="Times New Roman" w:cs="Times New Roman"/>
          <w:sz w:val="25"/>
          <w:szCs w:val="25"/>
          <w:lang w:val="x-none"/>
        </w:rPr>
        <w:t>Committee</w:t>
      </w:r>
      <w:proofErr w:type="spellEnd"/>
      <w:r w:rsidRPr="006004AC">
        <w:rPr>
          <w:rFonts w:ascii="Times New Roman" w:eastAsia="Times New Roman" w:hAnsi="Times New Roman" w:cs="Times New Roman"/>
          <w:sz w:val="25"/>
          <w:szCs w:val="25"/>
          <w:lang w:val="x-none"/>
        </w:rPr>
        <w:t xml:space="preserve"> </w:t>
      </w:r>
    </w:p>
    <w:p w:rsidR="006004AC" w:rsidRPr="006004AC" w:rsidRDefault="006004AC" w:rsidP="006004AC">
      <w:pPr>
        <w:widowControl w:val="0"/>
        <w:spacing w:after="0" w:line="240" w:lineRule="auto"/>
        <w:jc w:val="center"/>
        <w:rPr>
          <w:rFonts w:ascii="Times New Roman" w:eastAsia="Times New Roman" w:hAnsi="Times New Roman" w:cs="Times New Roman"/>
          <w:sz w:val="25"/>
          <w:szCs w:val="25"/>
          <w:lang w:val="x-none"/>
        </w:rPr>
      </w:pPr>
      <w:r w:rsidRPr="006004AC">
        <w:rPr>
          <w:rFonts w:ascii="Times New Roman" w:eastAsia="Times New Roman" w:hAnsi="Times New Roman" w:cs="Times New Roman"/>
          <w:sz w:val="25"/>
          <w:szCs w:val="25"/>
          <w:lang w:val="x-none"/>
        </w:rPr>
        <w:t xml:space="preserve">of </w:t>
      </w:r>
      <w:proofErr w:type="spellStart"/>
      <w:r w:rsidRPr="006004AC">
        <w:rPr>
          <w:rFonts w:ascii="Times New Roman" w:eastAsia="Times New Roman" w:hAnsi="Times New Roman" w:cs="Times New Roman"/>
          <w:sz w:val="25"/>
          <w:szCs w:val="25"/>
          <w:lang w:val="x-none"/>
        </w:rPr>
        <w:t>the</w:t>
      </w:r>
      <w:proofErr w:type="spellEnd"/>
      <w:r w:rsidRPr="006004AC">
        <w:rPr>
          <w:rFonts w:ascii="Times New Roman" w:eastAsia="Times New Roman" w:hAnsi="Times New Roman" w:cs="Times New Roman"/>
          <w:sz w:val="25"/>
          <w:szCs w:val="25"/>
          <w:lang w:val="x-none"/>
        </w:rPr>
        <w:t xml:space="preserve"> </w:t>
      </w:r>
      <w:proofErr w:type="spellStart"/>
      <w:r w:rsidRPr="006004AC">
        <w:rPr>
          <w:rFonts w:ascii="Times New Roman" w:eastAsia="Times New Roman" w:hAnsi="Times New Roman" w:cs="Times New Roman"/>
          <w:sz w:val="25"/>
          <w:szCs w:val="25"/>
          <w:lang w:val="x-none"/>
        </w:rPr>
        <w:t>Board</w:t>
      </w:r>
      <w:proofErr w:type="spellEnd"/>
      <w:r w:rsidRPr="006004AC">
        <w:rPr>
          <w:rFonts w:ascii="Times New Roman" w:eastAsia="Times New Roman" w:hAnsi="Times New Roman" w:cs="Times New Roman"/>
          <w:sz w:val="25"/>
          <w:szCs w:val="25"/>
          <w:lang w:val="x-none"/>
        </w:rPr>
        <w:t xml:space="preserve"> of </w:t>
      </w:r>
      <w:proofErr w:type="spellStart"/>
      <w:r w:rsidRPr="006004AC">
        <w:rPr>
          <w:rFonts w:ascii="Times New Roman" w:eastAsia="Times New Roman" w:hAnsi="Times New Roman" w:cs="Times New Roman"/>
          <w:sz w:val="25"/>
          <w:szCs w:val="25"/>
          <w:lang w:val="x-none"/>
        </w:rPr>
        <w:t>Directors</w:t>
      </w:r>
      <w:proofErr w:type="spellEnd"/>
      <w:r w:rsidRPr="006004AC">
        <w:rPr>
          <w:rFonts w:ascii="Times New Roman" w:eastAsia="Times New Roman" w:hAnsi="Times New Roman" w:cs="Times New Roman"/>
          <w:sz w:val="25"/>
          <w:szCs w:val="25"/>
          <w:lang w:val="x-none"/>
        </w:rPr>
        <w:t xml:space="preserve"> of IDGC of </w:t>
      </w:r>
      <w:proofErr w:type="spellStart"/>
      <w:r w:rsidRPr="006004AC">
        <w:rPr>
          <w:rFonts w:ascii="Times New Roman" w:eastAsia="Times New Roman" w:hAnsi="Times New Roman" w:cs="Times New Roman"/>
          <w:sz w:val="25"/>
          <w:szCs w:val="25"/>
          <w:lang w:val="x-none"/>
        </w:rPr>
        <w:t>Centre</w:t>
      </w:r>
      <w:proofErr w:type="spellEnd"/>
      <w:r w:rsidRPr="006004AC">
        <w:rPr>
          <w:rFonts w:ascii="Times New Roman" w:eastAsia="Times New Roman" w:hAnsi="Times New Roman" w:cs="Times New Roman"/>
          <w:sz w:val="25"/>
          <w:szCs w:val="25"/>
          <w:lang w:val="x-none"/>
        </w:rPr>
        <w:t>, PJSC</w:t>
      </w:r>
    </w:p>
    <w:p w:rsidR="006C03FD" w:rsidRPr="00A47FE9" w:rsidRDefault="006004AC" w:rsidP="006004AC">
      <w:pPr>
        <w:widowControl w:val="0"/>
        <w:spacing w:after="0" w:line="240" w:lineRule="auto"/>
        <w:jc w:val="center"/>
        <w:rPr>
          <w:rFonts w:ascii="Times New Roman" w:eastAsia="Times New Roman" w:hAnsi="Times New Roman" w:cs="Times New Roman"/>
          <w:color w:val="000000"/>
          <w:sz w:val="25"/>
          <w:szCs w:val="25"/>
          <w:lang w:val="x-none"/>
        </w:rPr>
      </w:pPr>
      <w:r w:rsidRPr="006004AC">
        <w:rPr>
          <w:rFonts w:ascii="Times New Roman" w:eastAsia="Times New Roman" w:hAnsi="Times New Roman" w:cs="Times New Roman"/>
          <w:sz w:val="25"/>
          <w:szCs w:val="25"/>
          <w:lang w:val="x-none"/>
        </w:rPr>
        <w:t>(</w:t>
      </w:r>
      <w:proofErr w:type="spellStart"/>
      <w:r w:rsidRPr="006004AC">
        <w:rPr>
          <w:rFonts w:ascii="Times New Roman" w:eastAsia="Times New Roman" w:hAnsi="Times New Roman" w:cs="Times New Roman"/>
          <w:sz w:val="25"/>
          <w:szCs w:val="25"/>
          <w:lang w:val="x-none"/>
        </w:rPr>
        <w:t>in</w:t>
      </w:r>
      <w:proofErr w:type="spellEnd"/>
      <w:r w:rsidRPr="006004AC">
        <w:rPr>
          <w:rFonts w:ascii="Times New Roman" w:eastAsia="Times New Roman" w:hAnsi="Times New Roman" w:cs="Times New Roman"/>
          <w:sz w:val="25"/>
          <w:szCs w:val="25"/>
          <w:lang w:val="x-none"/>
        </w:rPr>
        <w:t xml:space="preserve"> </w:t>
      </w:r>
      <w:proofErr w:type="spellStart"/>
      <w:r w:rsidRPr="006004AC">
        <w:rPr>
          <w:rFonts w:ascii="Times New Roman" w:eastAsia="Times New Roman" w:hAnsi="Times New Roman" w:cs="Times New Roman"/>
          <w:sz w:val="25"/>
          <w:szCs w:val="25"/>
          <w:lang w:val="x-none"/>
        </w:rPr>
        <w:t>the</w:t>
      </w:r>
      <w:proofErr w:type="spellEnd"/>
      <w:r w:rsidRPr="006004AC">
        <w:rPr>
          <w:rFonts w:ascii="Times New Roman" w:eastAsia="Times New Roman" w:hAnsi="Times New Roman" w:cs="Times New Roman"/>
          <w:sz w:val="25"/>
          <w:szCs w:val="25"/>
          <w:lang w:val="x-none"/>
        </w:rPr>
        <w:t xml:space="preserve"> </w:t>
      </w:r>
      <w:proofErr w:type="spellStart"/>
      <w:r w:rsidRPr="006004AC">
        <w:rPr>
          <w:rFonts w:ascii="Times New Roman" w:eastAsia="Times New Roman" w:hAnsi="Times New Roman" w:cs="Times New Roman"/>
          <w:sz w:val="25"/>
          <w:szCs w:val="25"/>
          <w:lang w:val="x-none"/>
        </w:rPr>
        <w:t>form</w:t>
      </w:r>
      <w:proofErr w:type="spellEnd"/>
      <w:r w:rsidRPr="006004AC">
        <w:rPr>
          <w:rFonts w:ascii="Times New Roman" w:eastAsia="Times New Roman" w:hAnsi="Times New Roman" w:cs="Times New Roman"/>
          <w:sz w:val="25"/>
          <w:szCs w:val="25"/>
          <w:lang w:val="x-none"/>
        </w:rPr>
        <w:t xml:space="preserve"> of </w:t>
      </w:r>
      <w:proofErr w:type="spellStart"/>
      <w:r w:rsidRPr="006004AC">
        <w:rPr>
          <w:rFonts w:ascii="Times New Roman" w:eastAsia="Times New Roman" w:hAnsi="Times New Roman" w:cs="Times New Roman"/>
          <w:sz w:val="25"/>
          <w:szCs w:val="25"/>
          <w:lang w:val="x-none"/>
        </w:rPr>
        <w:t>joint</w:t>
      </w:r>
      <w:proofErr w:type="spellEnd"/>
      <w:r w:rsidRPr="006004AC">
        <w:rPr>
          <w:rFonts w:ascii="Times New Roman" w:eastAsia="Times New Roman" w:hAnsi="Times New Roman" w:cs="Times New Roman"/>
          <w:sz w:val="25"/>
          <w:szCs w:val="25"/>
          <w:lang w:val="x-none"/>
        </w:rPr>
        <w:t xml:space="preserve"> </w:t>
      </w:r>
      <w:proofErr w:type="spellStart"/>
      <w:r w:rsidRPr="006004AC">
        <w:rPr>
          <w:rFonts w:ascii="Times New Roman" w:eastAsia="Times New Roman" w:hAnsi="Times New Roman" w:cs="Times New Roman"/>
          <w:sz w:val="25"/>
          <w:szCs w:val="25"/>
          <w:lang w:val="x-none"/>
        </w:rPr>
        <w:t>presence</w:t>
      </w:r>
      <w:proofErr w:type="spellEnd"/>
      <w:r w:rsidR="006C03FD" w:rsidRPr="00A47FE9">
        <w:rPr>
          <w:rFonts w:ascii="Times New Roman" w:eastAsia="Times New Roman" w:hAnsi="Times New Roman" w:cs="Times New Roman"/>
          <w:color w:val="000000"/>
          <w:sz w:val="25"/>
          <w:szCs w:val="25"/>
          <w:lang w:val="x-none"/>
        </w:rPr>
        <w:t>)</w:t>
      </w:r>
    </w:p>
    <w:p w:rsidR="006C03FD" w:rsidRPr="00485A80" w:rsidRDefault="00A47FE9" w:rsidP="006C03FD">
      <w:pPr>
        <w:widowControl w:val="0"/>
        <w:tabs>
          <w:tab w:val="left" w:pos="4253"/>
          <w:tab w:val="left" w:pos="8222"/>
        </w:tabs>
        <w:spacing w:before="240" w:after="240" w:line="240" w:lineRule="auto"/>
        <w:rPr>
          <w:rFonts w:ascii="Times New Roman" w:eastAsia="Times New Roman" w:hAnsi="Times New Roman" w:cs="Times New Roman"/>
          <w:color w:val="000000"/>
          <w:sz w:val="25"/>
          <w:szCs w:val="25"/>
          <w:lang w:val="en-US"/>
        </w:rPr>
      </w:pPr>
      <w:r w:rsidRPr="00485A80">
        <w:rPr>
          <w:rFonts w:ascii="Times New Roman" w:eastAsia="Times New Roman" w:hAnsi="Times New Roman" w:cs="Times New Roman"/>
          <w:color w:val="000000"/>
          <w:sz w:val="25"/>
          <w:szCs w:val="25"/>
          <w:lang w:val="en-US"/>
        </w:rPr>
        <w:t>21</w:t>
      </w:r>
      <w:r w:rsidR="006C03FD" w:rsidRPr="00485A80">
        <w:rPr>
          <w:rFonts w:ascii="Times New Roman" w:eastAsia="Times New Roman" w:hAnsi="Times New Roman" w:cs="Times New Roman"/>
          <w:color w:val="000000"/>
          <w:sz w:val="25"/>
          <w:szCs w:val="25"/>
          <w:lang w:val="en-US"/>
        </w:rPr>
        <w:t xml:space="preserve"> </w:t>
      </w:r>
      <w:r w:rsidR="006004AC">
        <w:rPr>
          <w:rFonts w:ascii="Times New Roman" w:eastAsia="Times New Roman" w:hAnsi="Times New Roman" w:cs="Times New Roman"/>
          <w:color w:val="000000"/>
          <w:sz w:val="25"/>
          <w:szCs w:val="25"/>
          <w:lang w:val="en-US"/>
        </w:rPr>
        <w:t>Dec</w:t>
      </w:r>
      <w:r w:rsidR="006004AC" w:rsidRPr="006004AC">
        <w:rPr>
          <w:rFonts w:ascii="Times New Roman" w:eastAsia="Times New Roman" w:hAnsi="Times New Roman" w:cs="Times New Roman"/>
          <w:color w:val="000000"/>
          <w:sz w:val="25"/>
          <w:szCs w:val="25"/>
          <w:lang w:val="en-US"/>
        </w:rPr>
        <w:t>ember 2018                                                Moscow                                         No.</w:t>
      </w:r>
      <w:r w:rsidR="006C03FD" w:rsidRPr="00A47FE9">
        <w:rPr>
          <w:rFonts w:ascii="Times New Roman" w:eastAsia="Times New Roman" w:hAnsi="Times New Roman" w:cs="Times New Roman"/>
          <w:color w:val="000000"/>
          <w:sz w:val="25"/>
          <w:szCs w:val="25"/>
          <w:lang w:val="x-none"/>
        </w:rPr>
        <w:t xml:space="preserve"> </w:t>
      </w:r>
      <w:r w:rsidRPr="00485A80">
        <w:rPr>
          <w:rFonts w:ascii="Times New Roman" w:eastAsia="Times New Roman" w:hAnsi="Times New Roman" w:cs="Times New Roman"/>
          <w:color w:val="000000"/>
          <w:sz w:val="25"/>
          <w:szCs w:val="25"/>
          <w:lang w:val="en-US"/>
        </w:rPr>
        <w:t>14</w:t>
      </w:r>
      <w:r w:rsidR="006C03FD" w:rsidRPr="00A47FE9">
        <w:rPr>
          <w:rFonts w:ascii="Times New Roman" w:eastAsia="Times New Roman" w:hAnsi="Times New Roman" w:cs="Times New Roman"/>
          <w:color w:val="000000"/>
          <w:sz w:val="25"/>
          <w:szCs w:val="25"/>
          <w:lang w:val="x-none"/>
        </w:rPr>
        <w:t>/1</w:t>
      </w:r>
      <w:r w:rsidR="00850B93" w:rsidRPr="00485A80">
        <w:rPr>
          <w:rFonts w:ascii="Times New Roman" w:eastAsia="Times New Roman" w:hAnsi="Times New Roman" w:cs="Times New Roman"/>
          <w:color w:val="000000"/>
          <w:sz w:val="25"/>
          <w:szCs w:val="25"/>
          <w:lang w:val="en-US"/>
        </w:rPr>
        <w:t>8</w:t>
      </w:r>
    </w:p>
    <w:p w:rsidR="00485A80" w:rsidRPr="00485A80" w:rsidRDefault="00485A80" w:rsidP="00485A80">
      <w:pPr>
        <w:widowControl w:val="0"/>
        <w:spacing w:after="0" w:line="240" w:lineRule="auto"/>
        <w:jc w:val="both"/>
        <w:rPr>
          <w:rFonts w:ascii="Times New Roman" w:eastAsia="Times New Roman" w:hAnsi="Times New Roman" w:cs="Times New Roman"/>
          <w:color w:val="000000"/>
          <w:sz w:val="25"/>
          <w:szCs w:val="25"/>
          <w:lang w:val="en-US" w:eastAsia="ru-RU"/>
        </w:rPr>
      </w:pPr>
      <w:r w:rsidRPr="00485A80">
        <w:rPr>
          <w:rFonts w:ascii="Times New Roman" w:eastAsia="Times New Roman" w:hAnsi="Times New Roman" w:cs="Times New Roman"/>
          <w:b/>
          <w:sz w:val="25"/>
          <w:szCs w:val="25"/>
          <w:lang w:val="en-US" w:eastAsia="ru-RU"/>
        </w:rPr>
        <w:t xml:space="preserve">Form of the meeting: </w:t>
      </w:r>
      <w:r w:rsidRPr="00485A80">
        <w:rPr>
          <w:rFonts w:ascii="Times New Roman" w:eastAsia="Times New Roman" w:hAnsi="Times New Roman" w:cs="Times New Roman"/>
          <w:sz w:val="25"/>
          <w:szCs w:val="25"/>
          <w:lang w:val="en-US" w:eastAsia="ru-RU"/>
        </w:rPr>
        <w:t>joint presence</w:t>
      </w:r>
      <w:r w:rsidRPr="00485A80">
        <w:rPr>
          <w:rFonts w:ascii="Times New Roman" w:eastAsia="Times New Roman" w:hAnsi="Times New Roman" w:cs="Times New Roman"/>
          <w:color w:val="000000"/>
          <w:sz w:val="25"/>
          <w:szCs w:val="25"/>
          <w:lang w:val="en-US" w:eastAsia="ru-RU"/>
        </w:rPr>
        <w:t>.</w:t>
      </w:r>
    </w:p>
    <w:p w:rsidR="000F7C36" w:rsidRPr="00485A80" w:rsidRDefault="00485A80" w:rsidP="00485A80">
      <w:pPr>
        <w:widowControl w:val="0"/>
        <w:spacing w:after="0" w:line="240" w:lineRule="auto"/>
        <w:ind w:right="-142"/>
        <w:jc w:val="both"/>
        <w:rPr>
          <w:rFonts w:ascii="Times New Roman" w:eastAsia="Times New Roman" w:hAnsi="Times New Roman" w:cs="Times New Roman"/>
          <w:sz w:val="25"/>
          <w:szCs w:val="25"/>
          <w:lang w:val="en-US" w:eastAsia="ru-RU"/>
        </w:rPr>
      </w:pPr>
      <w:r w:rsidRPr="00485A80">
        <w:rPr>
          <w:rFonts w:ascii="Times New Roman" w:eastAsia="Times New Roman" w:hAnsi="Times New Roman" w:cs="Times New Roman"/>
          <w:b/>
          <w:sz w:val="25"/>
          <w:szCs w:val="25"/>
          <w:lang w:val="en-US" w:eastAsia="ru-RU"/>
        </w:rPr>
        <w:t>Time of the meeting</w:t>
      </w:r>
      <w:r w:rsidR="000F7C36" w:rsidRPr="00485A80">
        <w:rPr>
          <w:rFonts w:ascii="Times New Roman" w:eastAsia="Times New Roman" w:hAnsi="Times New Roman" w:cs="Times New Roman"/>
          <w:b/>
          <w:sz w:val="25"/>
          <w:szCs w:val="25"/>
          <w:lang w:val="en-US" w:eastAsia="ru-RU"/>
        </w:rPr>
        <w:t xml:space="preserve">: </w:t>
      </w:r>
      <w:r w:rsidR="00500BE5" w:rsidRPr="00485A80">
        <w:rPr>
          <w:rFonts w:ascii="Times New Roman" w:eastAsia="Times New Roman" w:hAnsi="Times New Roman" w:cs="Times New Roman"/>
          <w:sz w:val="25"/>
          <w:szCs w:val="25"/>
          <w:lang w:val="en-US" w:eastAsia="ru-RU"/>
        </w:rPr>
        <w:t>10</w:t>
      </w:r>
      <w:r w:rsidR="000F7C36" w:rsidRPr="00485A80">
        <w:rPr>
          <w:rFonts w:ascii="Times New Roman" w:eastAsia="Times New Roman" w:hAnsi="Times New Roman" w:cs="Times New Roman"/>
          <w:sz w:val="25"/>
          <w:szCs w:val="25"/>
          <w:lang w:val="en-US" w:eastAsia="ru-RU"/>
        </w:rPr>
        <w:t xml:space="preserve"> </w:t>
      </w:r>
      <w:r w:rsidRPr="00485A80">
        <w:rPr>
          <w:rFonts w:ascii="Times New Roman" w:eastAsia="Times New Roman" w:hAnsi="Times New Roman" w:cs="Times New Roman"/>
          <w:sz w:val="25"/>
          <w:szCs w:val="25"/>
          <w:lang w:val="en-US" w:eastAsia="ru-RU"/>
        </w:rPr>
        <w:t>hours</w:t>
      </w:r>
      <w:r w:rsidR="000F7C36" w:rsidRPr="00485A80">
        <w:rPr>
          <w:rFonts w:ascii="Times New Roman" w:eastAsia="Times New Roman" w:hAnsi="Times New Roman" w:cs="Times New Roman"/>
          <w:sz w:val="25"/>
          <w:szCs w:val="25"/>
          <w:lang w:val="en-US" w:eastAsia="ru-RU"/>
        </w:rPr>
        <w:t xml:space="preserve"> </w:t>
      </w:r>
      <w:r w:rsidR="00D51BDE" w:rsidRPr="00485A80">
        <w:rPr>
          <w:rFonts w:ascii="Times New Roman" w:eastAsia="Times New Roman" w:hAnsi="Times New Roman" w:cs="Times New Roman"/>
          <w:sz w:val="25"/>
          <w:szCs w:val="25"/>
          <w:lang w:val="en-US" w:eastAsia="ru-RU"/>
        </w:rPr>
        <w:t>0</w:t>
      </w:r>
      <w:r w:rsidR="000F7C36" w:rsidRPr="00485A80">
        <w:rPr>
          <w:rFonts w:ascii="Times New Roman" w:eastAsia="Times New Roman" w:hAnsi="Times New Roman" w:cs="Times New Roman"/>
          <w:sz w:val="25"/>
          <w:szCs w:val="25"/>
          <w:lang w:val="en-US" w:eastAsia="ru-RU"/>
        </w:rPr>
        <w:t xml:space="preserve">0 </w:t>
      </w:r>
      <w:r w:rsidRPr="00485A80">
        <w:rPr>
          <w:rFonts w:ascii="Times New Roman" w:eastAsia="Times New Roman" w:hAnsi="Times New Roman" w:cs="Times New Roman"/>
          <w:sz w:val="25"/>
          <w:szCs w:val="25"/>
          <w:lang w:val="en-US" w:eastAsia="ru-RU"/>
        </w:rPr>
        <w:t>minutes</w:t>
      </w:r>
      <w:r w:rsidR="000F7C36" w:rsidRPr="00485A80">
        <w:rPr>
          <w:rFonts w:ascii="Times New Roman" w:eastAsia="Times New Roman" w:hAnsi="Times New Roman" w:cs="Times New Roman"/>
          <w:sz w:val="25"/>
          <w:szCs w:val="25"/>
          <w:lang w:val="en-US" w:eastAsia="ru-RU"/>
        </w:rPr>
        <w:t xml:space="preserve"> – </w:t>
      </w:r>
      <w:r w:rsidR="00A47FE9" w:rsidRPr="00485A80">
        <w:rPr>
          <w:rFonts w:ascii="Times New Roman" w:eastAsia="Times New Roman" w:hAnsi="Times New Roman" w:cs="Times New Roman"/>
          <w:sz w:val="25"/>
          <w:szCs w:val="25"/>
          <w:lang w:val="en-US" w:eastAsia="ru-RU"/>
        </w:rPr>
        <w:t>10</w:t>
      </w:r>
      <w:r w:rsidR="000E3C22" w:rsidRPr="00485A80">
        <w:rPr>
          <w:rFonts w:ascii="Times New Roman" w:eastAsia="Times New Roman" w:hAnsi="Times New Roman" w:cs="Times New Roman"/>
          <w:sz w:val="25"/>
          <w:szCs w:val="25"/>
          <w:lang w:val="en-US" w:eastAsia="ru-RU"/>
        </w:rPr>
        <w:t xml:space="preserve"> </w:t>
      </w:r>
      <w:r w:rsidRPr="00485A80">
        <w:rPr>
          <w:rFonts w:ascii="Times New Roman" w:eastAsia="Times New Roman" w:hAnsi="Times New Roman" w:cs="Times New Roman"/>
          <w:sz w:val="25"/>
          <w:szCs w:val="25"/>
          <w:lang w:val="en-US" w:eastAsia="ru-RU"/>
        </w:rPr>
        <w:t>hours</w:t>
      </w:r>
      <w:r w:rsidR="000F7C36" w:rsidRPr="00485A80">
        <w:rPr>
          <w:rFonts w:ascii="Times New Roman" w:eastAsia="Times New Roman" w:hAnsi="Times New Roman" w:cs="Times New Roman"/>
          <w:sz w:val="25"/>
          <w:szCs w:val="25"/>
          <w:lang w:val="en-US" w:eastAsia="ru-RU"/>
        </w:rPr>
        <w:t xml:space="preserve"> </w:t>
      </w:r>
      <w:r w:rsidR="005421E2" w:rsidRPr="00485A80">
        <w:rPr>
          <w:rFonts w:ascii="Times New Roman" w:eastAsia="Times New Roman" w:hAnsi="Times New Roman" w:cs="Times New Roman"/>
          <w:sz w:val="25"/>
          <w:szCs w:val="25"/>
          <w:lang w:val="en-US" w:eastAsia="ru-RU"/>
        </w:rPr>
        <w:t>55</w:t>
      </w:r>
      <w:r w:rsidR="000F7C36" w:rsidRPr="00485A80">
        <w:rPr>
          <w:rFonts w:ascii="Times New Roman" w:eastAsia="Times New Roman" w:hAnsi="Times New Roman" w:cs="Times New Roman"/>
          <w:sz w:val="25"/>
          <w:szCs w:val="25"/>
          <w:lang w:val="en-US" w:eastAsia="ru-RU"/>
        </w:rPr>
        <w:t xml:space="preserve"> </w:t>
      </w:r>
      <w:r w:rsidRPr="00485A80">
        <w:rPr>
          <w:rFonts w:ascii="Times New Roman" w:eastAsia="Times New Roman" w:hAnsi="Times New Roman" w:cs="Times New Roman"/>
          <w:sz w:val="25"/>
          <w:szCs w:val="25"/>
          <w:lang w:val="en-US" w:eastAsia="ru-RU"/>
        </w:rPr>
        <w:t>minutes</w:t>
      </w:r>
      <w:r w:rsidR="000F7C36" w:rsidRPr="00485A80">
        <w:rPr>
          <w:rFonts w:ascii="Times New Roman" w:eastAsia="Times New Roman" w:hAnsi="Times New Roman" w:cs="Times New Roman"/>
          <w:sz w:val="25"/>
          <w:szCs w:val="25"/>
          <w:lang w:val="en-US" w:eastAsia="ru-RU"/>
        </w:rPr>
        <w:t>.</w:t>
      </w:r>
    </w:p>
    <w:p w:rsidR="00485A80" w:rsidRPr="00485A80" w:rsidRDefault="00485A80" w:rsidP="00485A80">
      <w:pPr>
        <w:widowControl w:val="0"/>
        <w:spacing w:after="0" w:line="240" w:lineRule="auto"/>
        <w:ind w:right="-142"/>
        <w:jc w:val="both"/>
        <w:rPr>
          <w:rFonts w:ascii="Times New Roman" w:eastAsia="Times New Roman" w:hAnsi="Times New Roman" w:cs="Times New Roman"/>
          <w:sz w:val="25"/>
          <w:szCs w:val="25"/>
          <w:lang w:val="en-US" w:eastAsia="ru-RU"/>
        </w:rPr>
      </w:pPr>
      <w:r w:rsidRPr="00485A80">
        <w:rPr>
          <w:rFonts w:ascii="Times New Roman" w:eastAsia="Times New Roman" w:hAnsi="Times New Roman" w:cs="Times New Roman"/>
          <w:b/>
          <w:sz w:val="25"/>
          <w:szCs w:val="25"/>
          <w:lang w:val="en-US" w:eastAsia="ru-RU"/>
        </w:rPr>
        <w:t xml:space="preserve">Place of the meeting: </w:t>
      </w:r>
      <w:r w:rsidRPr="00485A80">
        <w:rPr>
          <w:rFonts w:ascii="Times New Roman" w:eastAsia="Times New Roman" w:hAnsi="Times New Roman" w:cs="Times New Roman"/>
          <w:sz w:val="25"/>
          <w:szCs w:val="25"/>
          <w:lang w:val="en-US" w:eastAsia="ru-RU"/>
        </w:rPr>
        <w:t xml:space="preserve">Moscow, 2nd </w:t>
      </w:r>
      <w:proofErr w:type="spellStart"/>
      <w:r w:rsidRPr="00485A80">
        <w:rPr>
          <w:rFonts w:ascii="Times New Roman" w:eastAsia="Times New Roman" w:hAnsi="Times New Roman" w:cs="Times New Roman"/>
          <w:sz w:val="25"/>
          <w:szCs w:val="25"/>
          <w:lang w:val="en-US" w:eastAsia="ru-RU"/>
        </w:rPr>
        <w:t>Yamskaya</w:t>
      </w:r>
      <w:proofErr w:type="spellEnd"/>
      <w:r w:rsidRPr="00485A80">
        <w:rPr>
          <w:rFonts w:ascii="Times New Roman" w:eastAsia="Times New Roman" w:hAnsi="Times New Roman" w:cs="Times New Roman"/>
          <w:sz w:val="25"/>
          <w:szCs w:val="25"/>
          <w:lang w:val="en-US" w:eastAsia="ru-RU"/>
        </w:rPr>
        <w:t>, 4, Floor 5, Room 507.</w:t>
      </w:r>
    </w:p>
    <w:p w:rsidR="00485A80" w:rsidRPr="00485A80" w:rsidRDefault="00485A80" w:rsidP="00485A80">
      <w:pPr>
        <w:widowControl w:val="0"/>
        <w:spacing w:after="0" w:line="240" w:lineRule="auto"/>
        <w:ind w:right="-142"/>
        <w:jc w:val="both"/>
        <w:rPr>
          <w:rFonts w:ascii="Times New Roman" w:eastAsia="Times New Roman" w:hAnsi="Times New Roman" w:cs="Times New Roman"/>
          <w:sz w:val="25"/>
          <w:szCs w:val="25"/>
          <w:lang w:val="en-US" w:eastAsia="ru-RU"/>
        </w:rPr>
      </w:pPr>
      <w:r w:rsidRPr="00485A80">
        <w:rPr>
          <w:rFonts w:ascii="Times New Roman" w:eastAsia="Times New Roman" w:hAnsi="Times New Roman" w:cs="Times New Roman"/>
          <w:sz w:val="25"/>
          <w:szCs w:val="25"/>
          <w:lang w:val="en-US" w:eastAsia="ru-RU"/>
        </w:rPr>
        <w:t>Video conference A</w:t>
      </w:r>
      <w:r w:rsidRPr="00485A80">
        <w:rPr>
          <w:rFonts w:ascii="Times New Roman" w:eastAsia="Times New Roman" w:hAnsi="Times New Roman" w:cs="Times New Roman"/>
          <w:sz w:val="25"/>
          <w:szCs w:val="25"/>
          <w:lang w:val="en-US" w:eastAsia="ru-RU"/>
        </w:rPr>
        <w:t>3</w:t>
      </w:r>
      <w:r w:rsidRPr="00485A80">
        <w:rPr>
          <w:rFonts w:ascii="Times New Roman" w:eastAsia="Times New Roman" w:hAnsi="Times New Roman" w:cs="Times New Roman"/>
          <w:sz w:val="25"/>
          <w:szCs w:val="25"/>
          <w:lang w:val="en-US" w:eastAsia="ru-RU"/>
        </w:rPr>
        <w:t>-0</w:t>
      </w:r>
      <w:r w:rsidRPr="00485A80">
        <w:rPr>
          <w:rFonts w:ascii="Times New Roman" w:eastAsia="Times New Roman" w:hAnsi="Times New Roman" w:cs="Times New Roman"/>
          <w:sz w:val="25"/>
          <w:szCs w:val="25"/>
          <w:lang w:val="en-US" w:eastAsia="ru-RU"/>
        </w:rPr>
        <w:t>55</w:t>
      </w:r>
      <w:r w:rsidRPr="00485A80">
        <w:rPr>
          <w:rFonts w:ascii="Times New Roman" w:eastAsia="Times New Roman" w:hAnsi="Times New Roman" w:cs="Times New Roman"/>
          <w:sz w:val="25"/>
          <w:szCs w:val="25"/>
          <w:lang w:val="en-US" w:eastAsia="ru-RU"/>
        </w:rPr>
        <w:t xml:space="preserve"> at the address: Moscow, </w:t>
      </w:r>
      <w:proofErr w:type="spellStart"/>
      <w:r w:rsidRPr="00485A80">
        <w:rPr>
          <w:rFonts w:ascii="Times New Roman" w:eastAsia="Times New Roman" w:hAnsi="Times New Roman" w:cs="Times New Roman"/>
          <w:sz w:val="25"/>
          <w:szCs w:val="25"/>
          <w:lang w:val="en-US" w:eastAsia="ru-RU"/>
        </w:rPr>
        <w:t>Belovezhskaya</w:t>
      </w:r>
      <w:proofErr w:type="spellEnd"/>
      <w:r w:rsidRPr="00485A80">
        <w:rPr>
          <w:rFonts w:ascii="Times New Roman" w:eastAsia="Times New Roman" w:hAnsi="Times New Roman" w:cs="Times New Roman"/>
          <w:sz w:val="25"/>
          <w:szCs w:val="25"/>
          <w:lang w:val="en-US" w:eastAsia="ru-RU"/>
        </w:rPr>
        <w:t xml:space="preserve"> str. 4 (PJSC «</w:t>
      </w:r>
      <w:proofErr w:type="spellStart"/>
      <w:r w:rsidRPr="00485A80">
        <w:rPr>
          <w:rFonts w:ascii="Times New Roman" w:eastAsia="Times New Roman" w:hAnsi="Times New Roman" w:cs="Times New Roman"/>
          <w:sz w:val="25"/>
          <w:szCs w:val="25"/>
          <w:lang w:val="en-US" w:eastAsia="ru-RU"/>
        </w:rPr>
        <w:t>Rosseti</w:t>
      </w:r>
      <w:proofErr w:type="spellEnd"/>
      <w:r w:rsidRPr="00485A80">
        <w:rPr>
          <w:rFonts w:ascii="Times New Roman" w:eastAsia="Times New Roman" w:hAnsi="Times New Roman" w:cs="Times New Roman"/>
          <w:sz w:val="25"/>
          <w:szCs w:val="25"/>
          <w:lang w:val="en-US" w:eastAsia="ru-RU"/>
        </w:rPr>
        <w:t>»)</w:t>
      </w:r>
    </w:p>
    <w:p w:rsidR="00485A80" w:rsidRPr="00485A80" w:rsidRDefault="00485A80" w:rsidP="00485A80">
      <w:pPr>
        <w:widowControl w:val="0"/>
        <w:spacing w:after="0" w:line="240" w:lineRule="auto"/>
        <w:jc w:val="both"/>
        <w:rPr>
          <w:rFonts w:ascii="Times New Roman" w:eastAsia="Times New Roman" w:hAnsi="Times New Roman" w:cs="Times New Roman"/>
          <w:color w:val="000000"/>
          <w:sz w:val="25"/>
          <w:szCs w:val="25"/>
          <w:lang w:val="en-US" w:eastAsia="ru-RU"/>
        </w:rPr>
      </w:pPr>
      <w:r w:rsidRPr="00485A80">
        <w:rPr>
          <w:rFonts w:ascii="Times New Roman" w:eastAsia="Times New Roman" w:hAnsi="Times New Roman" w:cs="Times New Roman"/>
          <w:b/>
          <w:color w:val="000000"/>
          <w:sz w:val="25"/>
          <w:szCs w:val="25"/>
          <w:lang w:val="en-US" w:eastAsia="ru-RU"/>
        </w:rPr>
        <w:t>Total number of members of the Audit Committee:</w:t>
      </w:r>
      <w:r w:rsidRPr="00485A80">
        <w:rPr>
          <w:rFonts w:ascii="Times New Roman" w:eastAsia="Times New Roman" w:hAnsi="Times New Roman" w:cs="Times New Roman"/>
          <w:color w:val="000000"/>
          <w:sz w:val="25"/>
          <w:szCs w:val="25"/>
          <w:lang w:val="en-US" w:eastAsia="ru-RU"/>
        </w:rPr>
        <w:t xml:space="preserve"> 3 persons.</w:t>
      </w:r>
    </w:p>
    <w:p w:rsidR="00485A80" w:rsidRPr="00485A80" w:rsidRDefault="00485A80" w:rsidP="00485A80">
      <w:pPr>
        <w:tabs>
          <w:tab w:val="left" w:pos="5245"/>
        </w:tabs>
        <w:spacing w:after="0" w:line="240" w:lineRule="auto"/>
        <w:jc w:val="both"/>
        <w:rPr>
          <w:rFonts w:ascii="Times New Roman" w:eastAsia="Times New Roman" w:hAnsi="Times New Roman" w:cs="Times New Roman"/>
          <w:bCs/>
          <w:color w:val="000000"/>
          <w:sz w:val="25"/>
          <w:szCs w:val="25"/>
          <w:lang w:val="en-US" w:eastAsia="ru-RU"/>
        </w:rPr>
      </w:pPr>
      <w:r w:rsidRPr="00485A80">
        <w:rPr>
          <w:rFonts w:ascii="Times New Roman" w:eastAsia="Times New Roman" w:hAnsi="Times New Roman" w:cs="Times New Roman"/>
          <w:b/>
          <w:color w:val="000000"/>
          <w:spacing w:val="-2"/>
          <w:sz w:val="25"/>
          <w:szCs w:val="25"/>
          <w:lang w:val="en-US" w:eastAsia="ru-RU"/>
        </w:rPr>
        <w:t xml:space="preserve">Participants of the meeting: </w:t>
      </w:r>
      <w:r w:rsidRPr="00485A80">
        <w:rPr>
          <w:rFonts w:ascii="Times New Roman" w:eastAsia="Times New Roman" w:hAnsi="Times New Roman" w:cs="Times New Roman"/>
          <w:color w:val="000000"/>
          <w:spacing w:val="-2"/>
          <w:sz w:val="25"/>
          <w:szCs w:val="25"/>
          <w:lang w:val="en-US" w:eastAsia="ru-RU"/>
        </w:rPr>
        <w:t xml:space="preserve">A.V. </w:t>
      </w:r>
      <w:proofErr w:type="spellStart"/>
      <w:r w:rsidRPr="00485A80">
        <w:rPr>
          <w:rFonts w:ascii="Times New Roman" w:eastAsia="Times New Roman" w:hAnsi="Times New Roman" w:cs="Times New Roman"/>
          <w:color w:val="000000"/>
          <w:spacing w:val="-2"/>
          <w:sz w:val="25"/>
          <w:szCs w:val="25"/>
          <w:lang w:val="en-US" w:eastAsia="ru-RU"/>
        </w:rPr>
        <w:t>Varvarin</w:t>
      </w:r>
      <w:proofErr w:type="spellEnd"/>
      <w:r w:rsidRPr="00485A80">
        <w:rPr>
          <w:rFonts w:ascii="Times New Roman" w:eastAsia="Times New Roman" w:hAnsi="Times New Roman" w:cs="Times New Roman"/>
          <w:color w:val="000000"/>
          <w:spacing w:val="-2"/>
          <w:sz w:val="25"/>
          <w:szCs w:val="25"/>
          <w:lang w:val="en-US" w:eastAsia="ru-RU"/>
        </w:rPr>
        <w:t>,</w:t>
      </w:r>
      <w:r w:rsidRPr="00485A80">
        <w:rPr>
          <w:rFonts w:ascii="Times New Roman" w:eastAsia="Times New Roman" w:hAnsi="Times New Roman" w:cs="Times New Roman"/>
          <w:bCs/>
          <w:color w:val="000000"/>
          <w:spacing w:val="-2"/>
          <w:sz w:val="25"/>
          <w:szCs w:val="25"/>
          <w:lang w:val="en-US" w:eastAsia="ru-RU"/>
        </w:rPr>
        <w:t xml:space="preserve"> M.M. </w:t>
      </w:r>
      <w:proofErr w:type="spellStart"/>
      <w:r w:rsidRPr="00485A80">
        <w:rPr>
          <w:rFonts w:ascii="Times New Roman" w:eastAsia="Times New Roman" w:hAnsi="Times New Roman" w:cs="Times New Roman"/>
          <w:bCs/>
          <w:color w:val="000000"/>
          <w:spacing w:val="-2"/>
          <w:sz w:val="25"/>
          <w:szCs w:val="25"/>
          <w:lang w:val="en-US" w:eastAsia="ru-RU"/>
        </w:rPr>
        <w:t>Saukh</w:t>
      </w:r>
      <w:proofErr w:type="spellEnd"/>
      <w:r w:rsidRPr="00485A80">
        <w:rPr>
          <w:rFonts w:ascii="Times New Roman" w:eastAsia="Times New Roman" w:hAnsi="Times New Roman" w:cs="Times New Roman"/>
          <w:bCs/>
          <w:color w:val="000000"/>
          <w:spacing w:val="-2"/>
          <w:sz w:val="25"/>
          <w:szCs w:val="25"/>
          <w:lang w:val="en-US" w:eastAsia="ru-RU"/>
        </w:rPr>
        <w:t xml:space="preserve"> </w:t>
      </w:r>
      <w:r w:rsidRPr="00485A80">
        <w:rPr>
          <w:rFonts w:ascii="Times New Roman" w:eastAsia="Times New Roman" w:hAnsi="Times New Roman" w:cs="Times New Roman"/>
          <w:bCs/>
          <w:color w:val="000000"/>
          <w:sz w:val="25"/>
          <w:szCs w:val="25"/>
          <w:lang w:val="en-US" w:eastAsia="ru-RU"/>
        </w:rPr>
        <w:t xml:space="preserve">(Video conference), A.V. </w:t>
      </w:r>
      <w:proofErr w:type="spellStart"/>
      <w:r w:rsidRPr="00485A80">
        <w:rPr>
          <w:rFonts w:ascii="Times New Roman" w:eastAsia="Times New Roman" w:hAnsi="Times New Roman" w:cs="Times New Roman"/>
          <w:bCs/>
          <w:color w:val="000000"/>
          <w:sz w:val="25"/>
          <w:szCs w:val="25"/>
          <w:lang w:val="en-US" w:eastAsia="ru-RU"/>
        </w:rPr>
        <w:t>Shevchuk</w:t>
      </w:r>
      <w:proofErr w:type="spellEnd"/>
      <w:r w:rsidRPr="00485A80">
        <w:rPr>
          <w:rFonts w:ascii="Times New Roman" w:eastAsia="Times New Roman" w:hAnsi="Times New Roman" w:cs="Times New Roman"/>
          <w:bCs/>
          <w:color w:val="000000"/>
          <w:sz w:val="25"/>
          <w:szCs w:val="25"/>
          <w:lang w:val="en-US" w:eastAsia="ru-RU"/>
        </w:rPr>
        <w:t xml:space="preserve">. </w:t>
      </w:r>
    </w:p>
    <w:p w:rsidR="00485A80" w:rsidRPr="00485A80" w:rsidRDefault="00485A80" w:rsidP="00485A80">
      <w:pPr>
        <w:widowControl w:val="0"/>
        <w:spacing w:after="0" w:line="240" w:lineRule="auto"/>
        <w:jc w:val="both"/>
        <w:rPr>
          <w:rFonts w:ascii="Times New Roman" w:eastAsia="Times New Roman" w:hAnsi="Times New Roman" w:cs="Times New Roman"/>
          <w:bCs/>
          <w:color w:val="000000"/>
          <w:spacing w:val="6"/>
          <w:sz w:val="25"/>
          <w:szCs w:val="25"/>
          <w:lang w:val="en-US" w:eastAsia="ru-RU"/>
        </w:rPr>
      </w:pPr>
      <w:r w:rsidRPr="00485A80">
        <w:rPr>
          <w:rFonts w:ascii="Times New Roman" w:eastAsia="Times New Roman" w:hAnsi="Times New Roman" w:cs="Times New Roman"/>
          <w:b/>
          <w:color w:val="000000"/>
          <w:sz w:val="25"/>
          <w:szCs w:val="25"/>
          <w:lang w:val="en-US" w:eastAsia="ru-RU"/>
        </w:rPr>
        <w:t xml:space="preserve">Members who neither participated nor provided questionnaires: </w:t>
      </w:r>
      <w:r w:rsidRPr="00485A80">
        <w:rPr>
          <w:rFonts w:ascii="Times New Roman" w:eastAsia="Times New Roman" w:hAnsi="Times New Roman" w:cs="Times New Roman"/>
          <w:color w:val="000000"/>
          <w:sz w:val="25"/>
          <w:szCs w:val="25"/>
          <w:lang w:val="en-US" w:eastAsia="ru-RU"/>
        </w:rPr>
        <w:t>none</w:t>
      </w:r>
      <w:r w:rsidRPr="00485A80">
        <w:rPr>
          <w:rFonts w:ascii="Times New Roman" w:eastAsia="Times New Roman" w:hAnsi="Times New Roman" w:cs="Times New Roman"/>
          <w:bCs/>
          <w:sz w:val="25"/>
          <w:szCs w:val="25"/>
          <w:lang w:val="en-US" w:eastAsia="ru-RU"/>
        </w:rPr>
        <w:t>.</w:t>
      </w:r>
    </w:p>
    <w:p w:rsidR="00485A80" w:rsidRPr="00485A80" w:rsidRDefault="00485A80" w:rsidP="00485A80">
      <w:pPr>
        <w:widowControl w:val="0"/>
        <w:spacing w:after="0" w:line="240" w:lineRule="auto"/>
        <w:jc w:val="both"/>
        <w:rPr>
          <w:rFonts w:ascii="Times New Roman" w:eastAsia="Times New Roman" w:hAnsi="Times New Roman" w:cs="Times New Roman"/>
          <w:bCs/>
          <w:color w:val="000000"/>
          <w:sz w:val="25"/>
          <w:szCs w:val="25"/>
          <w:lang w:val="en-US" w:eastAsia="ru-RU"/>
        </w:rPr>
      </w:pPr>
      <w:proofErr w:type="spellStart"/>
      <w:r w:rsidRPr="00485A80">
        <w:rPr>
          <w:rFonts w:ascii="Times New Roman" w:eastAsia="Times New Roman" w:hAnsi="Times New Roman" w:cs="Times New Roman"/>
          <w:b/>
          <w:color w:val="000000"/>
          <w:sz w:val="25"/>
          <w:szCs w:val="25"/>
          <w:lang w:val="x-none" w:eastAsia="ru-RU"/>
        </w:rPr>
        <w:t>The</w:t>
      </w:r>
      <w:proofErr w:type="spellEnd"/>
      <w:r w:rsidRPr="00485A80">
        <w:rPr>
          <w:rFonts w:ascii="Times New Roman" w:eastAsia="Times New Roman" w:hAnsi="Times New Roman" w:cs="Times New Roman"/>
          <w:b/>
          <w:color w:val="000000"/>
          <w:sz w:val="25"/>
          <w:szCs w:val="25"/>
          <w:lang w:val="x-none" w:eastAsia="ru-RU"/>
        </w:rPr>
        <w:t xml:space="preserve"> </w:t>
      </w:r>
      <w:proofErr w:type="spellStart"/>
      <w:r w:rsidRPr="00485A80">
        <w:rPr>
          <w:rFonts w:ascii="Times New Roman" w:eastAsia="Times New Roman" w:hAnsi="Times New Roman" w:cs="Times New Roman"/>
          <w:b/>
          <w:color w:val="000000"/>
          <w:sz w:val="25"/>
          <w:szCs w:val="25"/>
          <w:lang w:val="x-none" w:eastAsia="ru-RU"/>
        </w:rPr>
        <w:t>quorum</w:t>
      </w:r>
      <w:proofErr w:type="spellEnd"/>
      <w:r w:rsidRPr="00485A80">
        <w:rPr>
          <w:rFonts w:ascii="Times New Roman" w:eastAsia="Times New Roman" w:hAnsi="Times New Roman" w:cs="Times New Roman"/>
          <w:b/>
          <w:color w:val="000000"/>
          <w:sz w:val="25"/>
          <w:szCs w:val="25"/>
          <w:lang w:val="x-none" w:eastAsia="ru-RU"/>
        </w:rPr>
        <w:t xml:space="preserve"> </w:t>
      </w:r>
      <w:proofErr w:type="spellStart"/>
      <w:r w:rsidRPr="00485A80">
        <w:rPr>
          <w:rFonts w:ascii="Times New Roman" w:eastAsia="Times New Roman" w:hAnsi="Times New Roman" w:cs="Times New Roman"/>
          <w:color w:val="000000"/>
          <w:sz w:val="25"/>
          <w:szCs w:val="25"/>
          <w:lang w:val="x-none" w:eastAsia="ru-RU"/>
        </w:rPr>
        <w:t>is</w:t>
      </w:r>
      <w:proofErr w:type="spellEnd"/>
      <w:r w:rsidRPr="00485A80">
        <w:rPr>
          <w:rFonts w:ascii="Times New Roman" w:eastAsia="Times New Roman" w:hAnsi="Times New Roman" w:cs="Times New Roman"/>
          <w:color w:val="000000"/>
          <w:sz w:val="25"/>
          <w:szCs w:val="25"/>
          <w:lang w:val="x-none" w:eastAsia="ru-RU"/>
        </w:rPr>
        <w:t xml:space="preserve"> </w:t>
      </w:r>
      <w:proofErr w:type="spellStart"/>
      <w:r w:rsidRPr="00485A80">
        <w:rPr>
          <w:rFonts w:ascii="Times New Roman" w:eastAsia="Times New Roman" w:hAnsi="Times New Roman" w:cs="Times New Roman"/>
          <w:color w:val="000000"/>
          <w:sz w:val="25"/>
          <w:szCs w:val="25"/>
          <w:lang w:val="x-none" w:eastAsia="ru-RU"/>
        </w:rPr>
        <w:t>present</w:t>
      </w:r>
      <w:proofErr w:type="spellEnd"/>
      <w:r w:rsidRPr="00485A80">
        <w:rPr>
          <w:rFonts w:ascii="Times New Roman" w:eastAsia="Times New Roman" w:hAnsi="Times New Roman" w:cs="Times New Roman"/>
          <w:bCs/>
          <w:color w:val="000000"/>
          <w:sz w:val="25"/>
          <w:szCs w:val="25"/>
          <w:lang w:val="en-US" w:eastAsia="ru-RU"/>
        </w:rPr>
        <w:t>.</w:t>
      </w:r>
    </w:p>
    <w:p w:rsidR="00E47573" w:rsidRPr="00485A80" w:rsidRDefault="00485A80" w:rsidP="00485A80">
      <w:pPr>
        <w:widowControl w:val="0"/>
        <w:spacing w:after="0" w:line="240" w:lineRule="auto"/>
        <w:jc w:val="both"/>
        <w:rPr>
          <w:rFonts w:ascii="Times New Roman" w:eastAsia="Times New Roman" w:hAnsi="Times New Roman" w:cs="Times New Roman"/>
          <w:color w:val="000000"/>
          <w:sz w:val="25"/>
          <w:szCs w:val="25"/>
          <w:lang w:val="en-US" w:eastAsia="ru-RU"/>
        </w:rPr>
      </w:pPr>
      <w:proofErr w:type="spellStart"/>
      <w:r w:rsidRPr="00485A80">
        <w:rPr>
          <w:rFonts w:ascii="Times New Roman" w:eastAsia="Times New Roman" w:hAnsi="Times New Roman" w:cs="Times New Roman"/>
          <w:b/>
          <w:color w:val="000000"/>
          <w:sz w:val="25"/>
          <w:szCs w:val="25"/>
          <w:lang w:val="x-none" w:eastAsia="ru-RU"/>
        </w:rPr>
        <w:t>Date</w:t>
      </w:r>
      <w:proofErr w:type="spellEnd"/>
      <w:r w:rsidRPr="00485A80">
        <w:rPr>
          <w:rFonts w:ascii="Times New Roman" w:eastAsia="Times New Roman" w:hAnsi="Times New Roman" w:cs="Times New Roman"/>
          <w:b/>
          <w:color w:val="000000"/>
          <w:sz w:val="25"/>
          <w:szCs w:val="25"/>
          <w:lang w:val="x-none" w:eastAsia="ru-RU"/>
        </w:rPr>
        <w:t xml:space="preserve"> of </w:t>
      </w:r>
      <w:proofErr w:type="spellStart"/>
      <w:r w:rsidRPr="00485A80">
        <w:rPr>
          <w:rFonts w:ascii="Times New Roman" w:eastAsia="Times New Roman" w:hAnsi="Times New Roman" w:cs="Times New Roman"/>
          <w:b/>
          <w:color w:val="000000"/>
          <w:sz w:val="25"/>
          <w:szCs w:val="25"/>
          <w:lang w:val="x-none" w:eastAsia="ru-RU"/>
        </w:rPr>
        <w:t>the</w:t>
      </w:r>
      <w:proofErr w:type="spellEnd"/>
      <w:r w:rsidRPr="00485A80">
        <w:rPr>
          <w:rFonts w:ascii="Times New Roman" w:eastAsia="Times New Roman" w:hAnsi="Times New Roman" w:cs="Times New Roman"/>
          <w:b/>
          <w:color w:val="000000"/>
          <w:sz w:val="25"/>
          <w:szCs w:val="25"/>
          <w:lang w:val="x-none" w:eastAsia="ru-RU"/>
        </w:rPr>
        <w:t xml:space="preserve"> </w:t>
      </w:r>
      <w:proofErr w:type="spellStart"/>
      <w:r w:rsidRPr="00485A80">
        <w:rPr>
          <w:rFonts w:ascii="Times New Roman" w:eastAsia="Times New Roman" w:hAnsi="Times New Roman" w:cs="Times New Roman"/>
          <w:b/>
          <w:color w:val="000000"/>
          <w:sz w:val="25"/>
          <w:szCs w:val="25"/>
          <w:lang w:val="x-none" w:eastAsia="ru-RU"/>
        </w:rPr>
        <w:t>minutes</w:t>
      </w:r>
      <w:proofErr w:type="spellEnd"/>
      <w:r w:rsidR="00E47573" w:rsidRPr="00A47FE9">
        <w:rPr>
          <w:rFonts w:ascii="Times New Roman" w:eastAsia="Times New Roman" w:hAnsi="Times New Roman" w:cs="Times New Roman"/>
          <w:color w:val="000000"/>
          <w:sz w:val="25"/>
          <w:szCs w:val="25"/>
          <w:lang w:val="x-none" w:eastAsia="ru-RU"/>
        </w:rPr>
        <w:t xml:space="preserve">: </w:t>
      </w:r>
      <w:r w:rsidR="00A47FE9" w:rsidRPr="00485A80">
        <w:rPr>
          <w:rFonts w:ascii="Times New Roman" w:eastAsia="Times New Roman" w:hAnsi="Times New Roman" w:cs="Times New Roman"/>
          <w:color w:val="000000"/>
          <w:sz w:val="25"/>
          <w:szCs w:val="25"/>
          <w:lang w:val="en-US" w:eastAsia="ru-RU"/>
        </w:rPr>
        <w:t>21.12.2018</w:t>
      </w:r>
      <w:r w:rsidR="00E47573" w:rsidRPr="00485A80">
        <w:rPr>
          <w:rFonts w:ascii="Times New Roman" w:eastAsia="Times New Roman" w:hAnsi="Times New Roman" w:cs="Times New Roman"/>
          <w:color w:val="000000"/>
          <w:sz w:val="25"/>
          <w:szCs w:val="25"/>
          <w:lang w:val="en-US" w:eastAsia="ru-RU"/>
        </w:rPr>
        <w:t>.</w:t>
      </w:r>
    </w:p>
    <w:p w:rsidR="00E47573" w:rsidRPr="00485A80" w:rsidRDefault="00485A80" w:rsidP="00E47573">
      <w:pPr>
        <w:tabs>
          <w:tab w:val="left" w:pos="5245"/>
        </w:tabs>
        <w:spacing w:after="0" w:line="240" w:lineRule="auto"/>
        <w:jc w:val="both"/>
        <w:rPr>
          <w:rFonts w:ascii="Times New Roman" w:eastAsia="Times New Roman" w:hAnsi="Times New Roman" w:cs="Times New Roman"/>
          <w:bCs/>
          <w:color w:val="000000"/>
          <w:spacing w:val="-2"/>
          <w:sz w:val="25"/>
          <w:szCs w:val="25"/>
          <w:lang w:val="en-US" w:eastAsia="ru-RU"/>
        </w:rPr>
      </w:pPr>
      <w:r w:rsidRPr="00485A80">
        <w:rPr>
          <w:rFonts w:ascii="Times New Roman" w:eastAsia="Times New Roman" w:hAnsi="Times New Roman" w:cs="Times New Roman"/>
          <w:bCs/>
          <w:color w:val="000000"/>
          <w:spacing w:val="-2"/>
          <w:sz w:val="25"/>
          <w:szCs w:val="25"/>
          <w:lang w:val="en-US" w:eastAsia="ru-RU"/>
        </w:rPr>
        <w:t xml:space="preserve">The Expert conclusion of the expert of the Audit Committee of the Board of Directors of IDGC of Centre, PJSC E.B. </w:t>
      </w:r>
      <w:proofErr w:type="spellStart"/>
      <w:r w:rsidRPr="00485A80">
        <w:rPr>
          <w:rFonts w:ascii="Times New Roman" w:eastAsia="Times New Roman" w:hAnsi="Times New Roman" w:cs="Times New Roman"/>
          <w:bCs/>
          <w:color w:val="000000"/>
          <w:spacing w:val="-2"/>
          <w:sz w:val="25"/>
          <w:szCs w:val="25"/>
          <w:lang w:val="en-US" w:eastAsia="ru-RU"/>
        </w:rPr>
        <w:t>Sinitsyna</w:t>
      </w:r>
      <w:proofErr w:type="spellEnd"/>
      <w:r w:rsidRPr="00485A80">
        <w:rPr>
          <w:rFonts w:ascii="Times New Roman" w:eastAsia="Times New Roman" w:hAnsi="Times New Roman" w:cs="Times New Roman"/>
          <w:bCs/>
          <w:color w:val="000000"/>
          <w:spacing w:val="-2"/>
          <w:sz w:val="25"/>
          <w:szCs w:val="25"/>
          <w:lang w:val="en-US" w:eastAsia="ru-RU"/>
        </w:rPr>
        <w:t xml:space="preserve"> was </w:t>
      </w:r>
      <w:proofErr w:type="gramStart"/>
      <w:r w:rsidRPr="00485A80">
        <w:rPr>
          <w:rFonts w:ascii="Times New Roman" w:eastAsia="Times New Roman" w:hAnsi="Times New Roman" w:cs="Times New Roman"/>
          <w:bCs/>
          <w:color w:val="000000"/>
          <w:spacing w:val="-2"/>
          <w:sz w:val="25"/>
          <w:szCs w:val="25"/>
          <w:lang w:val="en-US" w:eastAsia="ru-RU"/>
        </w:rPr>
        <w:t>taken into account</w:t>
      </w:r>
      <w:proofErr w:type="gramEnd"/>
      <w:r w:rsidRPr="00485A80">
        <w:rPr>
          <w:rFonts w:ascii="Times New Roman" w:eastAsia="Times New Roman" w:hAnsi="Times New Roman" w:cs="Times New Roman"/>
          <w:bCs/>
          <w:color w:val="000000"/>
          <w:spacing w:val="-2"/>
          <w:sz w:val="25"/>
          <w:szCs w:val="25"/>
          <w:lang w:val="en-US" w:eastAsia="ru-RU"/>
        </w:rPr>
        <w:t xml:space="preserve"> at drawing up of the minutes</w:t>
      </w:r>
      <w:r w:rsidR="00E47573" w:rsidRPr="00485A80">
        <w:rPr>
          <w:rFonts w:ascii="Times New Roman" w:eastAsia="Times New Roman" w:hAnsi="Times New Roman" w:cs="Times New Roman"/>
          <w:color w:val="000000"/>
          <w:spacing w:val="-2"/>
          <w:sz w:val="25"/>
          <w:szCs w:val="25"/>
          <w:lang w:val="en-US" w:eastAsia="ru-RU"/>
        </w:rPr>
        <w:t>.</w:t>
      </w:r>
    </w:p>
    <w:p w:rsidR="00E47573" w:rsidRPr="00485A80" w:rsidRDefault="00E47573" w:rsidP="00E47573">
      <w:pPr>
        <w:tabs>
          <w:tab w:val="left" w:pos="284"/>
        </w:tabs>
        <w:spacing w:after="0" w:line="240" w:lineRule="auto"/>
        <w:jc w:val="both"/>
        <w:rPr>
          <w:rFonts w:ascii="Times New Roman" w:eastAsia="Times New Roman" w:hAnsi="Times New Roman" w:cs="Times New Roman"/>
          <w:b/>
          <w:bCs/>
          <w:spacing w:val="-2"/>
          <w:sz w:val="10"/>
          <w:szCs w:val="25"/>
          <w:lang w:val="en-US" w:eastAsia="ru-RU"/>
        </w:rPr>
      </w:pPr>
    </w:p>
    <w:p w:rsidR="00485A80" w:rsidRPr="00485A80" w:rsidRDefault="00485A80" w:rsidP="00485A80">
      <w:pPr>
        <w:widowControl w:val="0"/>
        <w:spacing w:after="0" w:line="240" w:lineRule="auto"/>
        <w:ind w:firstLine="567"/>
        <w:jc w:val="both"/>
        <w:rPr>
          <w:rFonts w:ascii="Times New Roman" w:eastAsia="Calibri" w:hAnsi="Times New Roman" w:cs="Times New Roman"/>
          <w:sz w:val="25"/>
          <w:szCs w:val="25"/>
          <w:lang w:val="en-US"/>
        </w:rPr>
      </w:pPr>
      <w:r w:rsidRPr="00485A80">
        <w:rPr>
          <w:rFonts w:ascii="Times New Roman" w:eastAsia="Calibri" w:hAnsi="Times New Roman" w:cs="Times New Roman"/>
          <w:sz w:val="25"/>
          <w:szCs w:val="25"/>
          <w:lang w:val="en-US"/>
        </w:rPr>
        <w:t>The meeting of the Audit Committee was audiotaped (hereinafter – the Committee), which is stored in the materials to the meeting of the Committee.</w:t>
      </w:r>
    </w:p>
    <w:p w:rsidR="009D44B1" w:rsidRPr="00485A80" w:rsidRDefault="00485A80" w:rsidP="00485A80">
      <w:pPr>
        <w:widowControl w:val="0"/>
        <w:spacing w:after="0" w:line="240" w:lineRule="auto"/>
        <w:ind w:firstLine="567"/>
        <w:jc w:val="both"/>
        <w:rPr>
          <w:rFonts w:ascii="Times New Roman" w:eastAsia="Times New Roman" w:hAnsi="Times New Roman" w:cs="Times New Roman"/>
          <w:sz w:val="25"/>
          <w:szCs w:val="25"/>
          <w:lang w:val="en-US" w:eastAsia="ru-RU"/>
        </w:rPr>
      </w:pPr>
      <w:r w:rsidRPr="00485A80">
        <w:rPr>
          <w:rFonts w:ascii="Times New Roman" w:eastAsia="Calibri" w:hAnsi="Times New Roman" w:cs="Times New Roman"/>
          <w:sz w:val="25"/>
          <w:szCs w:val="25"/>
          <w:lang w:val="en-US"/>
        </w:rPr>
        <w:t xml:space="preserve">The meeting of the Audit Committee of the Board of Directors of IDGC of Centre, PJSC was opened by Chairperson of the Audit Committee of the Board of Directors of IDGC of Centre, Alexander </w:t>
      </w:r>
      <w:proofErr w:type="spellStart"/>
      <w:r w:rsidRPr="00485A80">
        <w:rPr>
          <w:rFonts w:ascii="Times New Roman" w:eastAsia="Calibri" w:hAnsi="Times New Roman" w:cs="Times New Roman"/>
          <w:sz w:val="25"/>
          <w:szCs w:val="25"/>
          <w:lang w:val="en-US"/>
        </w:rPr>
        <w:t>Viktorovich</w:t>
      </w:r>
      <w:proofErr w:type="spellEnd"/>
      <w:r w:rsidRPr="00485A80">
        <w:rPr>
          <w:rFonts w:ascii="Times New Roman" w:eastAsia="Calibri" w:hAnsi="Times New Roman" w:cs="Times New Roman"/>
          <w:sz w:val="25"/>
          <w:szCs w:val="25"/>
          <w:lang w:val="en-US"/>
        </w:rPr>
        <w:t xml:space="preserve"> </w:t>
      </w:r>
      <w:proofErr w:type="spellStart"/>
      <w:r w:rsidRPr="00485A80">
        <w:rPr>
          <w:rFonts w:ascii="Times New Roman" w:eastAsia="Calibri" w:hAnsi="Times New Roman" w:cs="Times New Roman"/>
          <w:sz w:val="25"/>
          <w:szCs w:val="25"/>
          <w:lang w:val="en-US"/>
        </w:rPr>
        <w:t>Varvarin</w:t>
      </w:r>
      <w:proofErr w:type="spellEnd"/>
      <w:r w:rsidR="009D44B1" w:rsidRPr="00485A80">
        <w:rPr>
          <w:rFonts w:ascii="Times New Roman" w:eastAsia="Times New Roman" w:hAnsi="Times New Roman" w:cs="Times New Roman"/>
          <w:sz w:val="25"/>
          <w:szCs w:val="25"/>
          <w:lang w:val="en-US" w:eastAsia="ru-RU"/>
        </w:rPr>
        <w:t>.</w:t>
      </w:r>
    </w:p>
    <w:p w:rsidR="00E47573" w:rsidRPr="00485A80" w:rsidRDefault="00E47573" w:rsidP="00E47573">
      <w:pPr>
        <w:tabs>
          <w:tab w:val="left" w:pos="600"/>
        </w:tabs>
        <w:spacing w:after="0" w:line="240" w:lineRule="auto"/>
        <w:ind w:left="600" w:hanging="600"/>
        <w:jc w:val="both"/>
        <w:rPr>
          <w:rFonts w:ascii="Times New Roman" w:eastAsia="Times New Roman" w:hAnsi="Times New Roman" w:cs="Times New Roman"/>
          <w:b/>
          <w:bCs/>
          <w:sz w:val="10"/>
          <w:szCs w:val="25"/>
          <w:lang w:eastAsia="ru-RU"/>
        </w:rPr>
      </w:pPr>
    </w:p>
    <w:p w:rsidR="00E47573" w:rsidRPr="00937C63" w:rsidRDefault="00485A80" w:rsidP="00E47573">
      <w:pPr>
        <w:tabs>
          <w:tab w:val="left" w:pos="600"/>
        </w:tabs>
        <w:spacing w:after="0" w:line="240" w:lineRule="auto"/>
        <w:ind w:left="600" w:hanging="600"/>
        <w:jc w:val="both"/>
        <w:rPr>
          <w:rFonts w:ascii="Times New Roman" w:eastAsia="Times New Roman" w:hAnsi="Times New Roman" w:cs="Times New Roman"/>
          <w:bCs/>
          <w:sz w:val="25"/>
          <w:szCs w:val="25"/>
          <w:lang w:val="en-US" w:eastAsia="ru-RU"/>
        </w:rPr>
      </w:pPr>
      <w:proofErr w:type="spellStart"/>
      <w:r w:rsidRPr="00485A80">
        <w:rPr>
          <w:rFonts w:ascii="Times New Roman" w:eastAsia="Times New Roman" w:hAnsi="Times New Roman" w:cs="Times New Roman"/>
          <w:bCs/>
          <w:sz w:val="25"/>
          <w:szCs w:val="25"/>
          <w:lang w:val="x-none" w:eastAsia="ru-RU"/>
        </w:rPr>
        <w:t>The</w:t>
      </w:r>
      <w:proofErr w:type="spellEnd"/>
      <w:r w:rsidRPr="00485A80">
        <w:rPr>
          <w:rFonts w:ascii="Times New Roman" w:eastAsia="Times New Roman" w:hAnsi="Times New Roman" w:cs="Times New Roman"/>
          <w:bCs/>
          <w:sz w:val="25"/>
          <w:szCs w:val="25"/>
          <w:lang w:val="x-none" w:eastAsia="ru-RU"/>
        </w:rPr>
        <w:t xml:space="preserve"> </w:t>
      </w:r>
      <w:proofErr w:type="spellStart"/>
      <w:r w:rsidRPr="00485A80">
        <w:rPr>
          <w:rFonts w:ascii="Times New Roman" w:eastAsia="Times New Roman" w:hAnsi="Times New Roman" w:cs="Times New Roman"/>
          <w:bCs/>
          <w:sz w:val="25"/>
          <w:szCs w:val="25"/>
          <w:lang w:val="x-none" w:eastAsia="ru-RU"/>
        </w:rPr>
        <w:t>following</w:t>
      </w:r>
      <w:proofErr w:type="spellEnd"/>
      <w:r w:rsidRPr="00485A80">
        <w:rPr>
          <w:rFonts w:ascii="Times New Roman" w:eastAsia="Times New Roman" w:hAnsi="Times New Roman" w:cs="Times New Roman"/>
          <w:bCs/>
          <w:sz w:val="25"/>
          <w:szCs w:val="25"/>
          <w:lang w:val="x-none" w:eastAsia="ru-RU"/>
        </w:rPr>
        <w:t xml:space="preserve"> </w:t>
      </w:r>
      <w:proofErr w:type="spellStart"/>
      <w:r w:rsidRPr="00485A80">
        <w:rPr>
          <w:rFonts w:ascii="Times New Roman" w:eastAsia="Times New Roman" w:hAnsi="Times New Roman" w:cs="Times New Roman"/>
          <w:bCs/>
          <w:sz w:val="25"/>
          <w:szCs w:val="25"/>
          <w:lang w:val="x-none" w:eastAsia="ru-RU"/>
        </w:rPr>
        <w:t>persons</w:t>
      </w:r>
      <w:proofErr w:type="spellEnd"/>
      <w:r w:rsidRPr="00485A80">
        <w:rPr>
          <w:rFonts w:ascii="Times New Roman" w:eastAsia="Times New Roman" w:hAnsi="Times New Roman" w:cs="Times New Roman"/>
          <w:bCs/>
          <w:sz w:val="25"/>
          <w:szCs w:val="25"/>
          <w:lang w:val="en-US" w:eastAsia="ru-RU"/>
        </w:rPr>
        <w:t xml:space="preserve"> from I</w:t>
      </w:r>
      <w:r w:rsidRPr="00485A80">
        <w:rPr>
          <w:rFonts w:ascii="Times New Roman" w:eastAsia="Times New Roman" w:hAnsi="Times New Roman" w:cs="Times New Roman"/>
          <w:bCs/>
          <w:sz w:val="25"/>
          <w:szCs w:val="25"/>
          <w:lang w:val="x-none" w:eastAsia="ru-RU"/>
        </w:rPr>
        <w:t xml:space="preserve">DGC of </w:t>
      </w:r>
      <w:proofErr w:type="spellStart"/>
      <w:r w:rsidRPr="00485A80">
        <w:rPr>
          <w:rFonts w:ascii="Times New Roman" w:eastAsia="Times New Roman" w:hAnsi="Times New Roman" w:cs="Times New Roman"/>
          <w:bCs/>
          <w:sz w:val="25"/>
          <w:szCs w:val="25"/>
          <w:lang w:val="x-none" w:eastAsia="ru-RU"/>
        </w:rPr>
        <w:t>Centre</w:t>
      </w:r>
      <w:proofErr w:type="spellEnd"/>
      <w:r w:rsidRPr="00485A80">
        <w:rPr>
          <w:rFonts w:ascii="Times New Roman" w:eastAsia="Times New Roman" w:hAnsi="Times New Roman" w:cs="Times New Roman"/>
          <w:bCs/>
          <w:sz w:val="25"/>
          <w:szCs w:val="25"/>
          <w:lang w:val="en-US" w:eastAsia="ru-RU"/>
        </w:rPr>
        <w:t xml:space="preserve"> </w:t>
      </w:r>
      <w:proofErr w:type="spellStart"/>
      <w:r w:rsidRPr="00485A80">
        <w:rPr>
          <w:rFonts w:ascii="Times New Roman" w:eastAsia="Times New Roman" w:hAnsi="Times New Roman" w:cs="Times New Roman"/>
          <w:bCs/>
          <w:sz w:val="25"/>
          <w:szCs w:val="25"/>
          <w:lang w:val="x-none" w:eastAsia="ru-RU"/>
        </w:rPr>
        <w:t>were</w:t>
      </w:r>
      <w:proofErr w:type="spellEnd"/>
      <w:r w:rsidRPr="00485A80">
        <w:rPr>
          <w:rFonts w:ascii="Times New Roman" w:eastAsia="Times New Roman" w:hAnsi="Times New Roman" w:cs="Times New Roman"/>
          <w:bCs/>
          <w:sz w:val="25"/>
          <w:szCs w:val="25"/>
          <w:lang w:val="x-none" w:eastAsia="ru-RU"/>
        </w:rPr>
        <w:t xml:space="preserve"> </w:t>
      </w:r>
      <w:proofErr w:type="spellStart"/>
      <w:r w:rsidRPr="00485A80">
        <w:rPr>
          <w:rFonts w:ascii="Times New Roman" w:eastAsia="Times New Roman" w:hAnsi="Times New Roman" w:cs="Times New Roman"/>
          <w:bCs/>
          <w:sz w:val="25"/>
          <w:szCs w:val="25"/>
          <w:lang w:val="x-none" w:eastAsia="ru-RU"/>
        </w:rPr>
        <w:t>present</w:t>
      </w:r>
      <w:proofErr w:type="spellEnd"/>
      <w:r w:rsidR="00E47573" w:rsidRPr="00A47FE9">
        <w:rPr>
          <w:rFonts w:ascii="Times New Roman" w:eastAsia="Times New Roman" w:hAnsi="Times New Roman" w:cs="Times New Roman"/>
          <w:bCs/>
          <w:sz w:val="25"/>
          <w:szCs w:val="25"/>
          <w:lang w:val="x-none" w:eastAsia="ru-RU"/>
        </w:rPr>
        <w:t>:</w:t>
      </w:r>
    </w:p>
    <w:p w:rsidR="00500BE5" w:rsidRPr="00937C63" w:rsidRDefault="00937C63" w:rsidP="00500BE5">
      <w:pPr>
        <w:tabs>
          <w:tab w:val="left" w:pos="600"/>
        </w:tabs>
        <w:spacing w:after="0" w:line="240" w:lineRule="auto"/>
        <w:jc w:val="both"/>
        <w:rPr>
          <w:rFonts w:ascii="Times New Roman" w:eastAsia="Times New Roman" w:hAnsi="Times New Roman" w:cs="Times New Roman"/>
          <w:bCs/>
          <w:sz w:val="25"/>
          <w:szCs w:val="25"/>
          <w:lang w:val="en-US" w:eastAsia="ru-RU"/>
        </w:rPr>
      </w:pPr>
      <w:r w:rsidRPr="00937C63">
        <w:rPr>
          <w:rFonts w:ascii="Times New Roman" w:eastAsia="Times New Roman" w:hAnsi="Times New Roman" w:cs="Times New Roman"/>
          <w:bCs/>
          <w:sz w:val="25"/>
          <w:szCs w:val="25"/>
          <w:lang w:val="en-US" w:eastAsia="ru-RU"/>
        </w:rPr>
        <w:t xml:space="preserve">A.K. </w:t>
      </w:r>
      <w:proofErr w:type="spellStart"/>
      <w:r w:rsidRPr="00937C63">
        <w:rPr>
          <w:rFonts w:ascii="Times New Roman" w:eastAsia="Times New Roman" w:hAnsi="Times New Roman" w:cs="Times New Roman"/>
          <w:bCs/>
          <w:sz w:val="25"/>
          <w:szCs w:val="25"/>
          <w:lang w:val="en-US" w:eastAsia="ru-RU"/>
        </w:rPr>
        <w:t>Akhmedova</w:t>
      </w:r>
      <w:proofErr w:type="spellEnd"/>
      <w:r w:rsidRPr="00937C63">
        <w:rPr>
          <w:rFonts w:ascii="Times New Roman" w:eastAsia="Times New Roman" w:hAnsi="Times New Roman" w:cs="Times New Roman"/>
          <w:bCs/>
          <w:sz w:val="25"/>
          <w:szCs w:val="25"/>
          <w:lang w:val="en-US" w:eastAsia="ru-RU"/>
        </w:rPr>
        <w:t xml:space="preserve"> - Deputy General Director for Legal Provision</w:t>
      </w:r>
      <w:r w:rsidR="00500BE5" w:rsidRPr="00937C63">
        <w:rPr>
          <w:rFonts w:ascii="Times New Roman" w:eastAsia="Times New Roman" w:hAnsi="Times New Roman" w:cs="Times New Roman"/>
          <w:bCs/>
          <w:sz w:val="25"/>
          <w:szCs w:val="25"/>
          <w:lang w:val="en-US" w:eastAsia="ru-RU"/>
        </w:rPr>
        <w:t xml:space="preserve"> </w:t>
      </w:r>
    </w:p>
    <w:p w:rsidR="00500BE5" w:rsidRPr="00937C63" w:rsidRDefault="00937C63" w:rsidP="00500BE5">
      <w:pPr>
        <w:tabs>
          <w:tab w:val="left" w:pos="600"/>
        </w:tabs>
        <w:spacing w:after="0" w:line="240" w:lineRule="auto"/>
        <w:jc w:val="both"/>
        <w:rPr>
          <w:rFonts w:ascii="Times New Roman" w:eastAsia="Times New Roman" w:hAnsi="Times New Roman" w:cs="Times New Roman"/>
          <w:bCs/>
          <w:sz w:val="25"/>
          <w:szCs w:val="25"/>
          <w:lang w:val="en-US" w:eastAsia="ru-RU"/>
        </w:rPr>
      </w:pPr>
      <w:r w:rsidRPr="00937C63">
        <w:rPr>
          <w:rFonts w:ascii="Times New Roman" w:eastAsia="Times New Roman" w:hAnsi="Times New Roman" w:cs="Times New Roman"/>
          <w:bCs/>
          <w:sz w:val="25"/>
          <w:szCs w:val="25"/>
          <w:lang w:val="en-US" w:eastAsia="ru-RU"/>
        </w:rPr>
        <w:t xml:space="preserve">E.V. </w:t>
      </w:r>
      <w:proofErr w:type="spellStart"/>
      <w:r w:rsidRPr="00937C63">
        <w:rPr>
          <w:rFonts w:ascii="Times New Roman" w:eastAsia="Times New Roman" w:hAnsi="Times New Roman" w:cs="Times New Roman"/>
          <w:bCs/>
          <w:sz w:val="25"/>
          <w:szCs w:val="25"/>
          <w:lang w:val="en-US" w:eastAsia="ru-RU"/>
        </w:rPr>
        <w:t>Kabanova</w:t>
      </w:r>
      <w:proofErr w:type="spellEnd"/>
      <w:r w:rsidR="00500BE5" w:rsidRPr="00937C63">
        <w:rPr>
          <w:rFonts w:ascii="Times New Roman" w:eastAsia="Times New Roman" w:hAnsi="Times New Roman" w:cs="Times New Roman"/>
          <w:bCs/>
          <w:sz w:val="25"/>
          <w:szCs w:val="25"/>
          <w:lang w:val="en-US" w:eastAsia="ru-RU"/>
        </w:rPr>
        <w:t xml:space="preserve"> - </w:t>
      </w:r>
      <w:r w:rsidRPr="00937C63">
        <w:rPr>
          <w:rFonts w:ascii="Times New Roman" w:eastAsia="Times New Roman" w:hAnsi="Times New Roman" w:cs="Times New Roman"/>
          <w:bCs/>
          <w:sz w:val="25"/>
          <w:szCs w:val="25"/>
          <w:lang w:val="en-US" w:eastAsia="ru-RU"/>
        </w:rPr>
        <w:t>Director for Sale of Services</w:t>
      </w:r>
      <w:r w:rsidR="005E5745">
        <w:rPr>
          <w:rFonts w:ascii="Times New Roman" w:eastAsia="Times New Roman" w:hAnsi="Times New Roman" w:cs="Times New Roman"/>
          <w:bCs/>
          <w:sz w:val="25"/>
          <w:szCs w:val="25"/>
          <w:lang w:val="en-US" w:eastAsia="ru-RU"/>
        </w:rPr>
        <w:t xml:space="preserve"> - </w:t>
      </w:r>
      <w:r w:rsidR="005E5745" w:rsidRPr="005E5745">
        <w:rPr>
          <w:rFonts w:ascii="Times New Roman" w:eastAsia="Times New Roman" w:hAnsi="Times New Roman" w:cs="Times New Roman"/>
          <w:bCs/>
          <w:sz w:val="25"/>
          <w:szCs w:val="25"/>
          <w:lang w:val="en-US" w:eastAsia="ru-RU"/>
        </w:rPr>
        <w:t>Head of Department</w:t>
      </w:r>
      <w:r w:rsidR="005E5745">
        <w:rPr>
          <w:rFonts w:ascii="Times New Roman" w:eastAsia="Times New Roman" w:hAnsi="Times New Roman" w:cs="Times New Roman"/>
          <w:bCs/>
          <w:sz w:val="25"/>
          <w:szCs w:val="25"/>
          <w:lang w:val="en-US" w:eastAsia="ru-RU"/>
        </w:rPr>
        <w:t xml:space="preserve"> </w:t>
      </w:r>
      <w:r w:rsidR="005E5745" w:rsidRPr="005E5745">
        <w:rPr>
          <w:rFonts w:ascii="Times New Roman" w:eastAsia="Times New Roman" w:hAnsi="Times New Roman" w:cs="Times New Roman"/>
          <w:bCs/>
          <w:sz w:val="25"/>
          <w:szCs w:val="25"/>
          <w:lang w:val="en-US" w:eastAsia="ru-RU"/>
        </w:rPr>
        <w:t>for Sale of Services</w:t>
      </w:r>
    </w:p>
    <w:p w:rsidR="00D51BDE" w:rsidRPr="00937C63" w:rsidRDefault="00937C63" w:rsidP="00500BE5">
      <w:pPr>
        <w:tabs>
          <w:tab w:val="left" w:pos="600"/>
        </w:tabs>
        <w:spacing w:after="0" w:line="240" w:lineRule="auto"/>
        <w:jc w:val="both"/>
        <w:rPr>
          <w:rFonts w:ascii="Times New Roman" w:eastAsia="Times New Roman" w:hAnsi="Times New Roman" w:cs="Times New Roman"/>
          <w:bCs/>
          <w:sz w:val="25"/>
          <w:szCs w:val="25"/>
          <w:lang w:val="en-US" w:eastAsia="ru-RU"/>
        </w:rPr>
      </w:pPr>
      <w:r w:rsidRPr="00937C63">
        <w:rPr>
          <w:rFonts w:ascii="Times New Roman" w:eastAsia="Times New Roman" w:hAnsi="Times New Roman" w:cs="Times New Roman"/>
          <w:bCs/>
          <w:sz w:val="25"/>
          <w:szCs w:val="25"/>
          <w:lang w:val="en-US" w:eastAsia="ru-RU"/>
        </w:rPr>
        <w:t xml:space="preserve">L.A. </w:t>
      </w:r>
      <w:proofErr w:type="spellStart"/>
      <w:r w:rsidRPr="00937C63">
        <w:rPr>
          <w:rFonts w:ascii="Times New Roman" w:eastAsia="Times New Roman" w:hAnsi="Times New Roman" w:cs="Times New Roman"/>
          <w:bCs/>
          <w:sz w:val="25"/>
          <w:szCs w:val="25"/>
          <w:lang w:val="en-US" w:eastAsia="ru-RU"/>
        </w:rPr>
        <w:t>Sklyarova</w:t>
      </w:r>
      <w:proofErr w:type="spellEnd"/>
      <w:r w:rsidRPr="00937C63">
        <w:rPr>
          <w:rFonts w:ascii="Times New Roman" w:eastAsia="Times New Roman" w:hAnsi="Times New Roman" w:cs="Times New Roman"/>
          <w:bCs/>
          <w:sz w:val="25"/>
          <w:szCs w:val="25"/>
          <w:lang w:val="en-US" w:eastAsia="ru-RU"/>
        </w:rPr>
        <w:t xml:space="preserve"> - Chief Accountant - Head of Financial and Tax Accounting and Reporting Department</w:t>
      </w:r>
    </w:p>
    <w:p w:rsidR="00A47FE9" w:rsidRPr="00402733" w:rsidRDefault="00402733" w:rsidP="00A47FE9">
      <w:pPr>
        <w:tabs>
          <w:tab w:val="left" w:pos="600"/>
        </w:tabs>
        <w:spacing w:after="0" w:line="240" w:lineRule="auto"/>
        <w:jc w:val="both"/>
        <w:rPr>
          <w:rFonts w:ascii="Times New Roman" w:eastAsia="Times New Roman" w:hAnsi="Times New Roman" w:cs="Times New Roman"/>
          <w:bCs/>
          <w:sz w:val="25"/>
          <w:szCs w:val="25"/>
          <w:lang w:val="en-US" w:eastAsia="ru-RU"/>
        </w:rPr>
      </w:pPr>
      <w:proofErr w:type="spellStart"/>
      <w:r w:rsidRPr="00402733">
        <w:rPr>
          <w:rFonts w:ascii="Times New Roman" w:eastAsia="Times New Roman" w:hAnsi="Times New Roman" w:cs="Times New Roman"/>
          <w:bCs/>
          <w:sz w:val="25"/>
          <w:szCs w:val="25"/>
          <w:lang w:val="x-none" w:eastAsia="ru-RU"/>
        </w:rPr>
        <w:t>The</w:t>
      </w:r>
      <w:proofErr w:type="spellEnd"/>
      <w:r w:rsidRPr="00402733">
        <w:rPr>
          <w:rFonts w:ascii="Times New Roman" w:eastAsia="Times New Roman" w:hAnsi="Times New Roman" w:cs="Times New Roman"/>
          <w:bCs/>
          <w:sz w:val="25"/>
          <w:szCs w:val="25"/>
          <w:lang w:val="x-none" w:eastAsia="ru-RU"/>
        </w:rPr>
        <w:t xml:space="preserve"> </w:t>
      </w:r>
      <w:proofErr w:type="spellStart"/>
      <w:r w:rsidRPr="00402733">
        <w:rPr>
          <w:rFonts w:ascii="Times New Roman" w:eastAsia="Times New Roman" w:hAnsi="Times New Roman" w:cs="Times New Roman"/>
          <w:bCs/>
          <w:sz w:val="25"/>
          <w:szCs w:val="25"/>
          <w:lang w:val="x-none" w:eastAsia="ru-RU"/>
        </w:rPr>
        <w:t>following</w:t>
      </w:r>
      <w:proofErr w:type="spellEnd"/>
      <w:r w:rsidRPr="00402733">
        <w:rPr>
          <w:rFonts w:ascii="Times New Roman" w:eastAsia="Times New Roman" w:hAnsi="Times New Roman" w:cs="Times New Roman"/>
          <w:bCs/>
          <w:sz w:val="25"/>
          <w:szCs w:val="25"/>
          <w:lang w:val="x-none" w:eastAsia="ru-RU"/>
        </w:rPr>
        <w:t xml:space="preserve"> </w:t>
      </w:r>
      <w:proofErr w:type="spellStart"/>
      <w:r w:rsidRPr="00402733">
        <w:rPr>
          <w:rFonts w:ascii="Times New Roman" w:eastAsia="Times New Roman" w:hAnsi="Times New Roman" w:cs="Times New Roman"/>
          <w:bCs/>
          <w:sz w:val="25"/>
          <w:szCs w:val="25"/>
          <w:lang w:val="x-none" w:eastAsia="ru-RU"/>
        </w:rPr>
        <w:t>representatives</w:t>
      </w:r>
      <w:proofErr w:type="spellEnd"/>
      <w:r w:rsidRPr="00402733">
        <w:rPr>
          <w:rFonts w:ascii="Times New Roman" w:eastAsia="Times New Roman" w:hAnsi="Times New Roman" w:cs="Times New Roman"/>
          <w:bCs/>
          <w:sz w:val="25"/>
          <w:szCs w:val="25"/>
          <w:lang w:val="x-none" w:eastAsia="ru-RU"/>
        </w:rPr>
        <w:t xml:space="preserve"> of </w:t>
      </w:r>
      <w:proofErr w:type="spellStart"/>
      <w:r w:rsidRPr="00402733">
        <w:rPr>
          <w:rFonts w:ascii="Times New Roman" w:eastAsia="Times New Roman" w:hAnsi="Times New Roman" w:cs="Times New Roman"/>
          <w:bCs/>
          <w:sz w:val="25"/>
          <w:szCs w:val="25"/>
          <w:lang w:val="x-none" w:eastAsia="ru-RU"/>
        </w:rPr>
        <w:t>the</w:t>
      </w:r>
      <w:proofErr w:type="spellEnd"/>
      <w:r w:rsidRPr="00402733">
        <w:rPr>
          <w:rFonts w:ascii="Times New Roman" w:eastAsia="Times New Roman" w:hAnsi="Times New Roman" w:cs="Times New Roman"/>
          <w:bCs/>
          <w:sz w:val="25"/>
          <w:szCs w:val="25"/>
          <w:lang w:val="x-none" w:eastAsia="ru-RU"/>
        </w:rPr>
        <w:t xml:space="preserve"> </w:t>
      </w:r>
      <w:r w:rsidRPr="00402733">
        <w:rPr>
          <w:rFonts w:ascii="Times New Roman" w:eastAsia="Times New Roman" w:hAnsi="Times New Roman" w:cs="Times New Roman"/>
          <w:bCs/>
          <w:sz w:val="25"/>
          <w:szCs w:val="25"/>
          <w:lang w:val="en-US" w:eastAsia="ru-RU"/>
        </w:rPr>
        <w:t xml:space="preserve">external </w:t>
      </w:r>
      <w:proofErr w:type="spellStart"/>
      <w:r w:rsidRPr="00402733">
        <w:rPr>
          <w:rFonts w:ascii="Times New Roman" w:eastAsia="Times New Roman" w:hAnsi="Times New Roman" w:cs="Times New Roman"/>
          <w:bCs/>
          <w:sz w:val="25"/>
          <w:szCs w:val="25"/>
          <w:lang w:val="x-none" w:eastAsia="ru-RU"/>
        </w:rPr>
        <w:t>auditor</w:t>
      </w:r>
      <w:proofErr w:type="spellEnd"/>
      <w:r w:rsidRPr="00402733">
        <w:rPr>
          <w:rFonts w:ascii="Times New Roman" w:eastAsia="Times New Roman" w:hAnsi="Times New Roman" w:cs="Times New Roman"/>
          <w:bCs/>
          <w:sz w:val="25"/>
          <w:szCs w:val="25"/>
          <w:lang w:val="x-none" w:eastAsia="ru-RU"/>
        </w:rPr>
        <w:t xml:space="preserve"> </w:t>
      </w:r>
      <w:r w:rsidRPr="00402733">
        <w:rPr>
          <w:rFonts w:ascii="Times New Roman" w:eastAsia="Times New Roman" w:hAnsi="Times New Roman" w:cs="Times New Roman"/>
          <w:bCs/>
          <w:sz w:val="25"/>
          <w:szCs w:val="25"/>
          <w:lang w:val="en-US" w:eastAsia="ru-RU"/>
        </w:rPr>
        <w:t>Ernst &amp; Young LLC</w:t>
      </w:r>
      <w:r w:rsidRPr="00402733">
        <w:rPr>
          <w:rFonts w:ascii="Times New Roman" w:eastAsia="Times New Roman" w:hAnsi="Times New Roman" w:cs="Times New Roman"/>
          <w:bCs/>
          <w:sz w:val="25"/>
          <w:szCs w:val="25"/>
          <w:lang w:val="x-none" w:eastAsia="ru-RU"/>
        </w:rPr>
        <w:t xml:space="preserve"> </w:t>
      </w:r>
      <w:proofErr w:type="spellStart"/>
      <w:r w:rsidRPr="00402733">
        <w:rPr>
          <w:rFonts w:ascii="Times New Roman" w:eastAsia="Times New Roman" w:hAnsi="Times New Roman" w:cs="Times New Roman"/>
          <w:bCs/>
          <w:sz w:val="25"/>
          <w:szCs w:val="25"/>
          <w:lang w:val="x-none" w:eastAsia="ru-RU"/>
        </w:rPr>
        <w:t>were</w:t>
      </w:r>
      <w:proofErr w:type="spellEnd"/>
      <w:r w:rsidRPr="00402733">
        <w:rPr>
          <w:rFonts w:ascii="Times New Roman" w:eastAsia="Times New Roman" w:hAnsi="Times New Roman" w:cs="Times New Roman"/>
          <w:bCs/>
          <w:sz w:val="25"/>
          <w:szCs w:val="25"/>
          <w:lang w:val="x-none" w:eastAsia="ru-RU"/>
        </w:rPr>
        <w:t xml:space="preserve"> </w:t>
      </w:r>
      <w:proofErr w:type="spellStart"/>
      <w:r w:rsidRPr="00402733">
        <w:rPr>
          <w:rFonts w:ascii="Times New Roman" w:eastAsia="Times New Roman" w:hAnsi="Times New Roman" w:cs="Times New Roman"/>
          <w:bCs/>
          <w:sz w:val="25"/>
          <w:szCs w:val="25"/>
          <w:lang w:val="x-none" w:eastAsia="ru-RU"/>
        </w:rPr>
        <w:t>present</w:t>
      </w:r>
      <w:proofErr w:type="spellEnd"/>
      <w:r w:rsidR="00A47FE9" w:rsidRPr="00402733">
        <w:rPr>
          <w:rFonts w:ascii="Times New Roman" w:eastAsia="Times New Roman" w:hAnsi="Times New Roman" w:cs="Times New Roman"/>
          <w:bCs/>
          <w:sz w:val="25"/>
          <w:szCs w:val="25"/>
          <w:lang w:val="en-US" w:eastAsia="ru-RU"/>
        </w:rPr>
        <w:t>:</w:t>
      </w:r>
    </w:p>
    <w:p w:rsidR="006D66CB" w:rsidRPr="006D66CB" w:rsidRDefault="006D66CB" w:rsidP="006D66CB">
      <w:pPr>
        <w:tabs>
          <w:tab w:val="left" w:pos="600"/>
        </w:tabs>
        <w:spacing w:after="0" w:line="240" w:lineRule="auto"/>
        <w:jc w:val="both"/>
        <w:rPr>
          <w:rFonts w:ascii="Times New Roman" w:eastAsia="Times New Roman" w:hAnsi="Times New Roman" w:cs="Times New Roman"/>
          <w:bCs/>
          <w:sz w:val="25"/>
          <w:szCs w:val="25"/>
          <w:lang w:val="en-US" w:eastAsia="ru-RU"/>
        </w:rPr>
      </w:pPr>
      <w:r w:rsidRPr="006D66CB">
        <w:rPr>
          <w:rFonts w:ascii="Times New Roman" w:eastAsia="Times New Roman" w:hAnsi="Times New Roman" w:cs="Times New Roman"/>
          <w:bCs/>
          <w:sz w:val="25"/>
          <w:szCs w:val="25"/>
          <w:lang w:val="en-US" w:eastAsia="ru-RU"/>
        </w:rPr>
        <w:t xml:space="preserve">T.L. </w:t>
      </w:r>
      <w:proofErr w:type="spellStart"/>
      <w:r w:rsidRPr="006D66CB">
        <w:rPr>
          <w:rFonts w:ascii="Times New Roman" w:eastAsia="Times New Roman" w:hAnsi="Times New Roman" w:cs="Times New Roman"/>
          <w:bCs/>
          <w:sz w:val="25"/>
          <w:szCs w:val="25"/>
          <w:lang w:val="en-US" w:eastAsia="ru-RU"/>
        </w:rPr>
        <w:t>Okolotina</w:t>
      </w:r>
      <w:proofErr w:type="spellEnd"/>
      <w:r w:rsidRPr="006D66CB">
        <w:rPr>
          <w:rFonts w:ascii="Times New Roman" w:eastAsia="Times New Roman" w:hAnsi="Times New Roman" w:cs="Times New Roman"/>
          <w:bCs/>
          <w:sz w:val="25"/>
          <w:szCs w:val="25"/>
          <w:lang w:val="en-US" w:eastAsia="ru-RU"/>
        </w:rPr>
        <w:t xml:space="preserve"> – Partner</w:t>
      </w:r>
    </w:p>
    <w:p w:rsidR="00A47FE9" w:rsidRPr="006D66CB" w:rsidRDefault="006D66CB" w:rsidP="006D66CB">
      <w:pPr>
        <w:tabs>
          <w:tab w:val="left" w:pos="600"/>
        </w:tabs>
        <w:spacing w:after="0" w:line="240" w:lineRule="auto"/>
        <w:jc w:val="both"/>
        <w:rPr>
          <w:rFonts w:ascii="Times New Roman" w:eastAsia="Times New Roman" w:hAnsi="Times New Roman" w:cs="Times New Roman"/>
          <w:bCs/>
          <w:sz w:val="25"/>
          <w:szCs w:val="25"/>
          <w:lang w:val="en-US" w:eastAsia="ru-RU"/>
        </w:rPr>
      </w:pPr>
      <w:r w:rsidRPr="006D66CB">
        <w:rPr>
          <w:rFonts w:ascii="Times New Roman" w:eastAsia="Times New Roman" w:hAnsi="Times New Roman" w:cs="Times New Roman"/>
          <w:bCs/>
          <w:sz w:val="25"/>
          <w:szCs w:val="25"/>
          <w:lang w:val="en-US" w:eastAsia="ru-RU"/>
        </w:rPr>
        <w:t xml:space="preserve">S.O. </w:t>
      </w:r>
      <w:proofErr w:type="spellStart"/>
      <w:r w:rsidRPr="006D66CB">
        <w:rPr>
          <w:rFonts w:ascii="Times New Roman" w:eastAsia="Times New Roman" w:hAnsi="Times New Roman" w:cs="Times New Roman"/>
          <w:bCs/>
          <w:sz w:val="25"/>
          <w:szCs w:val="25"/>
          <w:lang w:val="en-US" w:eastAsia="ru-RU"/>
        </w:rPr>
        <w:t>Grechkina</w:t>
      </w:r>
      <w:proofErr w:type="spellEnd"/>
      <w:r w:rsidRPr="006D66CB">
        <w:rPr>
          <w:rFonts w:ascii="Times New Roman" w:eastAsia="Times New Roman" w:hAnsi="Times New Roman" w:cs="Times New Roman"/>
          <w:bCs/>
          <w:sz w:val="25"/>
          <w:szCs w:val="25"/>
          <w:lang w:val="en-US" w:eastAsia="ru-RU"/>
        </w:rPr>
        <w:t xml:space="preserve"> - Manager</w:t>
      </w:r>
    </w:p>
    <w:p w:rsidR="00A47FE9" w:rsidRPr="006D66CB" w:rsidRDefault="00A47FE9" w:rsidP="00DD4384">
      <w:pPr>
        <w:tabs>
          <w:tab w:val="left" w:pos="600"/>
        </w:tabs>
        <w:spacing w:after="0" w:line="240" w:lineRule="auto"/>
        <w:jc w:val="both"/>
        <w:rPr>
          <w:rFonts w:ascii="Times New Roman" w:eastAsia="Times New Roman" w:hAnsi="Times New Roman" w:cs="Times New Roman"/>
          <w:bCs/>
          <w:sz w:val="10"/>
          <w:szCs w:val="25"/>
          <w:lang w:val="en-US" w:eastAsia="ru-RU"/>
        </w:rPr>
      </w:pPr>
    </w:p>
    <w:p w:rsidR="00DD4384" w:rsidRPr="006D66CB" w:rsidRDefault="006D66CB" w:rsidP="00DD4384">
      <w:pPr>
        <w:widowControl w:val="0"/>
        <w:spacing w:after="0" w:line="240" w:lineRule="auto"/>
        <w:ind w:firstLine="567"/>
        <w:jc w:val="both"/>
        <w:rPr>
          <w:rFonts w:ascii="Times New Roman" w:eastAsia="Times New Roman" w:hAnsi="Times New Roman" w:cs="Times New Roman"/>
          <w:sz w:val="25"/>
          <w:szCs w:val="25"/>
          <w:lang w:val="en-US" w:eastAsia="x-none"/>
        </w:rPr>
      </w:pPr>
      <w:proofErr w:type="spellStart"/>
      <w:r w:rsidRPr="006D66CB">
        <w:rPr>
          <w:rFonts w:ascii="Times New Roman" w:eastAsia="Times New Roman" w:hAnsi="Times New Roman" w:cs="Times New Roman"/>
          <w:sz w:val="25"/>
          <w:szCs w:val="25"/>
          <w:lang w:val="x-none" w:eastAsia="x-none"/>
        </w:rPr>
        <w:t>After</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the</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announcement</w:t>
      </w:r>
      <w:proofErr w:type="spellEnd"/>
      <w:r w:rsidRPr="006D66CB">
        <w:rPr>
          <w:rFonts w:ascii="Times New Roman" w:eastAsia="Times New Roman" w:hAnsi="Times New Roman" w:cs="Times New Roman"/>
          <w:sz w:val="25"/>
          <w:szCs w:val="25"/>
          <w:lang w:val="x-none" w:eastAsia="x-none"/>
        </w:rPr>
        <w:t xml:space="preserve"> of a </w:t>
      </w:r>
      <w:proofErr w:type="spellStart"/>
      <w:r w:rsidRPr="006D66CB">
        <w:rPr>
          <w:rFonts w:ascii="Times New Roman" w:eastAsia="Times New Roman" w:hAnsi="Times New Roman" w:cs="Times New Roman"/>
          <w:sz w:val="25"/>
          <w:szCs w:val="25"/>
          <w:lang w:val="x-none" w:eastAsia="x-none"/>
        </w:rPr>
        <w:t>quorum</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regarding</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the</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agenda</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items</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the</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meeting</w:t>
      </w:r>
      <w:proofErr w:type="spellEnd"/>
      <w:r w:rsidRPr="006D66CB">
        <w:rPr>
          <w:rFonts w:ascii="Times New Roman" w:eastAsia="Times New Roman" w:hAnsi="Times New Roman" w:cs="Times New Roman"/>
          <w:sz w:val="25"/>
          <w:szCs w:val="25"/>
          <w:lang w:val="x-none" w:eastAsia="x-none"/>
        </w:rPr>
        <w:t xml:space="preserve"> of </w:t>
      </w:r>
      <w:proofErr w:type="spellStart"/>
      <w:r w:rsidRPr="006D66CB">
        <w:rPr>
          <w:rFonts w:ascii="Times New Roman" w:eastAsia="Times New Roman" w:hAnsi="Times New Roman" w:cs="Times New Roman"/>
          <w:sz w:val="25"/>
          <w:szCs w:val="25"/>
          <w:lang w:val="x-none" w:eastAsia="x-none"/>
        </w:rPr>
        <w:t>the</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Audit</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Committee</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was</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called</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to</w:t>
      </w:r>
      <w:proofErr w:type="spellEnd"/>
      <w:r w:rsidRPr="006D66CB">
        <w:rPr>
          <w:rFonts w:ascii="Times New Roman" w:eastAsia="Times New Roman" w:hAnsi="Times New Roman" w:cs="Times New Roman"/>
          <w:sz w:val="25"/>
          <w:szCs w:val="25"/>
          <w:lang w:val="x-none" w:eastAsia="x-none"/>
        </w:rPr>
        <w:t xml:space="preserve"> </w:t>
      </w:r>
      <w:proofErr w:type="spellStart"/>
      <w:r w:rsidRPr="006D66CB">
        <w:rPr>
          <w:rFonts w:ascii="Times New Roman" w:eastAsia="Times New Roman" w:hAnsi="Times New Roman" w:cs="Times New Roman"/>
          <w:sz w:val="25"/>
          <w:szCs w:val="25"/>
          <w:lang w:val="x-none" w:eastAsia="x-none"/>
        </w:rPr>
        <w:t>order</w:t>
      </w:r>
      <w:proofErr w:type="spellEnd"/>
      <w:r w:rsidR="00DD4384" w:rsidRPr="006D66CB">
        <w:rPr>
          <w:rFonts w:ascii="Times New Roman" w:eastAsia="Times New Roman" w:hAnsi="Times New Roman" w:cs="Times New Roman"/>
          <w:sz w:val="25"/>
          <w:szCs w:val="25"/>
          <w:lang w:val="en-US" w:eastAsia="x-none"/>
        </w:rPr>
        <w:t>.</w:t>
      </w:r>
    </w:p>
    <w:p w:rsidR="009006D9" w:rsidRPr="006D66CB" w:rsidRDefault="009006D9" w:rsidP="000E3C22">
      <w:pPr>
        <w:widowControl w:val="0"/>
        <w:spacing w:after="0" w:line="240" w:lineRule="auto"/>
        <w:jc w:val="both"/>
        <w:rPr>
          <w:rFonts w:ascii="Times New Roman" w:eastAsia="Times New Roman" w:hAnsi="Times New Roman" w:cs="Times New Roman"/>
          <w:b/>
          <w:sz w:val="10"/>
          <w:szCs w:val="25"/>
          <w:lang w:val="en-US" w:eastAsia="ru-RU"/>
        </w:rPr>
      </w:pPr>
    </w:p>
    <w:p w:rsidR="00E47573" w:rsidRPr="00A47FE9" w:rsidRDefault="006D66CB" w:rsidP="000E3C22">
      <w:pPr>
        <w:widowControl w:val="0"/>
        <w:spacing w:after="0" w:line="240" w:lineRule="auto"/>
        <w:jc w:val="both"/>
        <w:rPr>
          <w:rFonts w:ascii="Times New Roman" w:eastAsia="Times New Roman" w:hAnsi="Times New Roman" w:cs="Times New Roman"/>
          <w:sz w:val="25"/>
          <w:szCs w:val="25"/>
          <w:lang w:val="x-none" w:eastAsia="ru-RU"/>
        </w:rPr>
      </w:pPr>
      <w:r w:rsidRPr="006D66CB">
        <w:rPr>
          <w:rFonts w:ascii="Times New Roman" w:eastAsia="Times New Roman" w:hAnsi="Times New Roman" w:cs="Times New Roman"/>
          <w:b/>
          <w:sz w:val="25"/>
          <w:szCs w:val="25"/>
          <w:lang w:val="x-none" w:eastAsia="ru-RU"/>
        </w:rPr>
        <w:t>AGENDA</w:t>
      </w:r>
      <w:r w:rsidR="00E47573" w:rsidRPr="00A47FE9">
        <w:rPr>
          <w:rFonts w:ascii="Times New Roman" w:eastAsia="Times New Roman" w:hAnsi="Times New Roman" w:cs="Times New Roman"/>
          <w:sz w:val="25"/>
          <w:szCs w:val="25"/>
          <w:lang w:val="x-none" w:eastAsia="ru-RU"/>
        </w:rPr>
        <w:t>:</w:t>
      </w:r>
    </w:p>
    <w:p w:rsidR="00DD4384" w:rsidRPr="001A6F49" w:rsidRDefault="001A6F49" w:rsidP="00C23F9E">
      <w:pPr>
        <w:pStyle w:val="a3"/>
        <w:widowControl w:val="0"/>
        <w:numPr>
          <w:ilvl w:val="0"/>
          <w:numId w:val="15"/>
        </w:numPr>
        <w:tabs>
          <w:tab w:val="left" w:pos="284"/>
        </w:tabs>
        <w:spacing w:after="0" w:line="240" w:lineRule="auto"/>
        <w:ind w:left="0" w:firstLine="0"/>
        <w:jc w:val="both"/>
        <w:rPr>
          <w:rFonts w:ascii="Times New Roman" w:eastAsia="Calibri" w:hAnsi="Times New Roman" w:cs="Times New Roman"/>
          <w:bCs/>
          <w:sz w:val="25"/>
          <w:szCs w:val="25"/>
          <w:lang w:val="en-US" w:eastAsia="ru-RU"/>
        </w:rPr>
      </w:pPr>
      <w:r w:rsidRPr="001A6F49">
        <w:rPr>
          <w:rFonts w:ascii="Times New Roman" w:eastAsia="Calibri" w:hAnsi="Times New Roman" w:cs="Times New Roman"/>
          <w:bCs/>
          <w:sz w:val="25"/>
          <w:szCs w:val="25"/>
          <w:lang w:val="en-US" w:eastAsia="ru-RU"/>
        </w:rPr>
        <w:t>Consideration of the Management and governance letter, presented by the external auditor on the main problems of the accounting (financial) statements of the Company for an interim period (9 months) of 201</w:t>
      </w:r>
      <w:r>
        <w:rPr>
          <w:rFonts w:ascii="Times New Roman" w:eastAsia="Calibri" w:hAnsi="Times New Roman" w:cs="Times New Roman"/>
          <w:bCs/>
          <w:sz w:val="25"/>
          <w:szCs w:val="25"/>
          <w:lang w:val="en-US" w:eastAsia="ru-RU"/>
        </w:rPr>
        <w:t>8</w:t>
      </w:r>
      <w:r w:rsidRPr="001A6F49">
        <w:rPr>
          <w:rFonts w:ascii="Times New Roman" w:eastAsia="Calibri" w:hAnsi="Times New Roman" w:cs="Times New Roman"/>
          <w:bCs/>
          <w:sz w:val="25"/>
          <w:szCs w:val="25"/>
          <w:lang w:val="en-US" w:eastAsia="ru-RU"/>
        </w:rPr>
        <w:t>, prepared under RAS</w:t>
      </w:r>
      <w:r w:rsidR="00A47FE9" w:rsidRPr="001A6F49">
        <w:rPr>
          <w:rFonts w:ascii="Times New Roman" w:eastAsia="Calibri" w:hAnsi="Times New Roman" w:cs="Times New Roman"/>
          <w:bCs/>
          <w:sz w:val="25"/>
          <w:szCs w:val="25"/>
          <w:lang w:val="en-US" w:eastAsia="ru-RU"/>
        </w:rPr>
        <w:t xml:space="preserve">, </w:t>
      </w:r>
      <w:r w:rsidRPr="001A6F49">
        <w:rPr>
          <w:rFonts w:ascii="Times New Roman" w:eastAsia="Calibri" w:hAnsi="Times New Roman" w:cs="Times New Roman"/>
          <w:bCs/>
          <w:sz w:val="25"/>
          <w:szCs w:val="25"/>
          <w:lang w:val="en-US" w:eastAsia="ru-RU"/>
        </w:rPr>
        <w:t>and information of the Company</w:t>
      </w:r>
      <w:r>
        <w:rPr>
          <w:rFonts w:ascii="Times New Roman" w:eastAsia="Calibri" w:hAnsi="Times New Roman" w:cs="Times New Roman"/>
          <w:bCs/>
          <w:sz w:val="25"/>
          <w:szCs w:val="25"/>
          <w:lang w:val="en-US" w:eastAsia="ru-RU"/>
        </w:rPr>
        <w:t>’</w:t>
      </w:r>
      <w:r w:rsidRPr="001A6F49">
        <w:rPr>
          <w:rFonts w:ascii="Times New Roman" w:eastAsia="Calibri" w:hAnsi="Times New Roman" w:cs="Times New Roman"/>
          <w:bCs/>
          <w:sz w:val="25"/>
          <w:szCs w:val="25"/>
          <w:lang w:val="en-US" w:eastAsia="ru-RU"/>
        </w:rPr>
        <w:t xml:space="preserve">s management on adjustments made as a result of </w:t>
      </w:r>
      <w:r>
        <w:rPr>
          <w:rFonts w:ascii="Times New Roman" w:eastAsia="Calibri" w:hAnsi="Times New Roman" w:cs="Times New Roman"/>
          <w:bCs/>
          <w:sz w:val="25"/>
          <w:szCs w:val="25"/>
          <w:lang w:val="en-US" w:eastAsia="ru-RU"/>
        </w:rPr>
        <w:t>the</w:t>
      </w:r>
      <w:r w:rsidRPr="001A6F49">
        <w:rPr>
          <w:rFonts w:ascii="Times New Roman" w:eastAsia="Calibri" w:hAnsi="Times New Roman" w:cs="Times New Roman"/>
          <w:bCs/>
          <w:sz w:val="25"/>
          <w:szCs w:val="25"/>
          <w:lang w:val="en-US" w:eastAsia="ru-RU"/>
        </w:rPr>
        <w:t xml:space="preserve"> external audit </w:t>
      </w:r>
      <w:r>
        <w:rPr>
          <w:rFonts w:ascii="Times New Roman" w:eastAsia="Calibri" w:hAnsi="Times New Roman" w:cs="Times New Roman"/>
          <w:bCs/>
          <w:sz w:val="25"/>
          <w:szCs w:val="25"/>
          <w:lang w:val="en-US" w:eastAsia="ru-RU"/>
        </w:rPr>
        <w:t>of the statements</w:t>
      </w:r>
      <w:r w:rsidR="00DD4384" w:rsidRPr="001A6F49">
        <w:rPr>
          <w:rFonts w:ascii="Times New Roman" w:eastAsia="Calibri" w:hAnsi="Times New Roman" w:cs="Times New Roman"/>
          <w:bCs/>
          <w:sz w:val="25"/>
          <w:szCs w:val="25"/>
          <w:lang w:val="en-US" w:eastAsia="ru-RU"/>
        </w:rPr>
        <w:t>.</w:t>
      </w:r>
    </w:p>
    <w:p w:rsidR="00DD4384" w:rsidRPr="00002E9C" w:rsidRDefault="00002E9C" w:rsidP="00C23F9E">
      <w:pPr>
        <w:pStyle w:val="a3"/>
        <w:widowControl w:val="0"/>
        <w:numPr>
          <w:ilvl w:val="0"/>
          <w:numId w:val="15"/>
        </w:numPr>
        <w:tabs>
          <w:tab w:val="left" w:pos="284"/>
        </w:tabs>
        <w:spacing w:after="0" w:line="240" w:lineRule="auto"/>
        <w:ind w:left="0" w:firstLine="0"/>
        <w:jc w:val="both"/>
        <w:rPr>
          <w:rFonts w:ascii="Times New Roman" w:eastAsia="Calibri" w:hAnsi="Times New Roman" w:cs="Times New Roman"/>
          <w:bCs/>
          <w:sz w:val="25"/>
          <w:szCs w:val="25"/>
          <w:lang w:val="en-US" w:eastAsia="ru-RU"/>
        </w:rPr>
      </w:pPr>
      <w:r w:rsidRPr="00002E9C">
        <w:rPr>
          <w:rFonts w:ascii="Times New Roman" w:eastAsia="Calibri" w:hAnsi="Times New Roman" w:cs="Times New Roman"/>
          <w:bCs/>
          <w:sz w:val="25"/>
          <w:szCs w:val="25"/>
          <w:lang w:val="en-US" w:eastAsia="ru-RU"/>
        </w:rPr>
        <w:t>Consideration of material aspects of the accounting policy of the Company in the reporting year of 2018 and planned changes for the coming year of 2019</w:t>
      </w:r>
      <w:r w:rsidR="00DD4384" w:rsidRPr="00002E9C">
        <w:rPr>
          <w:rFonts w:ascii="Times New Roman" w:eastAsia="Calibri" w:hAnsi="Times New Roman" w:cs="Times New Roman"/>
          <w:bCs/>
          <w:sz w:val="25"/>
          <w:szCs w:val="25"/>
          <w:lang w:val="en-US" w:eastAsia="ru-RU"/>
        </w:rPr>
        <w:t>.</w:t>
      </w:r>
    </w:p>
    <w:p w:rsidR="004E7BA9" w:rsidRPr="00002E9C" w:rsidRDefault="004E7BA9" w:rsidP="00C23F9E">
      <w:pPr>
        <w:pStyle w:val="a3"/>
        <w:widowControl w:val="0"/>
        <w:tabs>
          <w:tab w:val="left" w:pos="284"/>
        </w:tabs>
        <w:spacing w:after="0" w:line="240" w:lineRule="auto"/>
        <w:ind w:left="0"/>
        <w:jc w:val="both"/>
        <w:rPr>
          <w:rFonts w:ascii="Times New Roman" w:eastAsia="Times New Roman" w:hAnsi="Times New Roman" w:cs="Times New Roman"/>
          <w:b/>
          <w:sz w:val="24"/>
          <w:szCs w:val="24"/>
          <w:lang w:val="en-US" w:eastAsia="ru-RU"/>
        </w:rPr>
      </w:pPr>
    </w:p>
    <w:p w:rsidR="00C46DAB" w:rsidRPr="004E7BA9" w:rsidRDefault="004E7BA9" w:rsidP="00C23F9E">
      <w:pPr>
        <w:pStyle w:val="a3"/>
        <w:widowControl w:val="0"/>
        <w:tabs>
          <w:tab w:val="left" w:pos="284"/>
        </w:tabs>
        <w:spacing w:after="0" w:line="240" w:lineRule="auto"/>
        <w:ind w:left="0"/>
        <w:jc w:val="both"/>
        <w:rPr>
          <w:rFonts w:ascii="Times New Roman" w:eastAsia="Calibri" w:hAnsi="Times New Roman" w:cs="Times New Roman"/>
          <w:b/>
          <w:sz w:val="24"/>
          <w:szCs w:val="24"/>
          <w:lang w:val="en-US" w:eastAsia="ru-RU"/>
        </w:rPr>
      </w:pPr>
      <w:proofErr w:type="spellStart"/>
      <w:r>
        <w:rPr>
          <w:rFonts w:ascii="Times New Roman" w:eastAsia="Times New Roman" w:hAnsi="Times New Roman" w:cs="Times New Roman"/>
          <w:b/>
          <w:sz w:val="24"/>
          <w:szCs w:val="24"/>
          <w:lang w:eastAsia="ru-RU"/>
        </w:rPr>
        <w:lastRenderedPageBreak/>
        <w:t>Item</w:t>
      </w:r>
      <w:proofErr w:type="spellEnd"/>
      <w:r w:rsidR="00C46DAB" w:rsidRPr="004E7BA9">
        <w:rPr>
          <w:rFonts w:ascii="Times New Roman" w:eastAsia="Times New Roman" w:hAnsi="Times New Roman" w:cs="Times New Roman"/>
          <w:b/>
          <w:sz w:val="24"/>
          <w:szCs w:val="24"/>
          <w:lang w:val="en-US" w:eastAsia="ru-RU"/>
        </w:rPr>
        <w:t xml:space="preserve"> 1. </w:t>
      </w:r>
      <w:r w:rsidRPr="004E7BA9">
        <w:rPr>
          <w:rFonts w:ascii="Times New Roman" w:eastAsia="Calibri" w:hAnsi="Times New Roman" w:cs="Times New Roman"/>
          <w:b/>
          <w:bCs/>
          <w:sz w:val="24"/>
          <w:szCs w:val="24"/>
          <w:lang w:val="en-US" w:eastAsia="ru-RU"/>
        </w:rPr>
        <w:t>Consideration of the Management and governance letter, presented by the external auditor on the main problems of the accounting (financial) statements of the Company for an interim period (9 months) of 2018, prepared under RAS, and information of the Company’s management on adjustments made as a result of the external audit of the statements</w:t>
      </w:r>
      <w:r w:rsidR="00C46DAB" w:rsidRPr="004E7BA9">
        <w:rPr>
          <w:rFonts w:ascii="Times New Roman" w:eastAsia="Calibri" w:hAnsi="Times New Roman" w:cs="Times New Roman"/>
          <w:b/>
          <w:sz w:val="24"/>
          <w:szCs w:val="24"/>
          <w:lang w:val="en-US" w:eastAsia="ru-RU"/>
        </w:rPr>
        <w:t>.</w:t>
      </w:r>
    </w:p>
    <w:p w:rsidR="00C46DAB" w:rsidRPr="0024093D" w:rsidRDefault="0024093D" w:rsidP="00C23F9E">
      <w:pPr>
        <w:widowControl w:val="0"/>
        <w:tabs>
          <w:tab w:val="left" w:pos="284"/>
          <w:tab w:val="left" w:pos="709"/>
        </w:tabs>
        <w:spacing w:after="0" w:line="240" w:lineRule="auto"/>
        <w:ind w:firstLine="567"/>
        <w:jc w:val="both"/>
        <w:rPr>
          <w:rFonts w:ascii="Times New Roman" w:eastAsia="Calibri" w:hAnsi="Times New Roman" w:cs="Times New Roman"/>
          <w:bCs/>
          <w:sz w:val="24"/>
          <w:szCs w:val="24"/>
          <w:lang w:val="en-US"/>
        </w:rPr>
      </w:pPr>
      <w:r w:rsidRPr="0024093D">
        <w:rPr>
          <w:rFonts w:ascii="Times New Roman" w:eastAsia="Calibri" w:hAnsi="Times New Roman" w:cs="Times New Roman"/>
          <w:b/>
          <w:sz w:val="24"/>
          <w:szCs w:val="24"/>
          <w:lang w:val="en-US"/>
        </w:rPr>
        <w:t>Speaker</w:t>
      </w:r>
      <w:r w:rsidR="00C46DAB" w:rsidRPr="0024093D">
        <w:rPr>
          <w:rFonts w:ascii="Times New Roman" w:eastAsia="Calibri" w:hAnsi="Times New Roman" w:cs="Times New Roman"/>
          <w:b/>
          <w:sz w:val="24"/>
          <w:szCs w:val="24"/>
          <w:lang w:val="en-US"/>
        </w:rPr>
        <w:t xml:space="preserve"> </w:t>
      </w:r>
      <w:r w:rsidR="00C46DAB" w:rsidRPr="0024093D">
        <w:rPr>
          <w:rFonts w:ascii="Times New Roman" w:eastAsia="Calibri" w:hAnsi="Times New Roman" w:cs="Times New Roman"/>
          <w:sz w:val="24"/>
          <w:szCs w:val="24"/>
          <w:lang w:val="en-US"/>
        </w:rPr>
        <w:t>–</w:t>
      </w:r>
      <w:r w:rsidR="00C46DAB" w:rsidRPr="0024093D">
        <w:rPr>
          <w:rFonts w:ascii="Times New Roman" w:eastAsia="Calibri" w:hAnsi="Times New Roman" w:cs="Times New Roman"/>
          <w:bCs/>
          <w:sz w:val="24"/>
          <w:szCs w:val="24"/>
          <w:lang w:val="en-US"/>
        </w:rPr>
        <w:t xml:space="preserve"> </w:t>
      </w:r>
      <w:r w:rsidRPr="0024093D">
        <w:rPr>
          <w:rFonts w:ascii="Times New Roman" w:eastAsia="Calibri" w:hAnsi="Times New Roman" w:cs="Times New Roman"/>
          <w:bCs/>
          <w:sz w:val="24"/>
          <w:szCs w:val="24"/>
          <w:lang w:val="en-US"/>
        </w:rPr>
        <w:t xml:space="preserve">Tatyana </w:t>
      </w:r>
      <w:proofErr w:type="spellStart"/>
      <w:r w:rsidRPr="0024093D">
        <w:rPr>
          <w:rFonts w:ascii="Times New Roman" w:eastAsia="Calibri" w:hAnsi="Times New Roman" w:cs="Times New Roman"/>
          <w:bCs/>
          <w:sz w:val="24"/>
          <w:szCs w:val="24"/>
          <w:lang w:val="en-US"/>
        </w:rPr>
        <w:t>Leonidovna</w:t>
      </w:r>
      <w:proofErr w:type="spellEnd"/>
      <w:r w:rsidRPr="0024093D">
        <w:rPr>
          <w:rFonts w:ascii="Times New Roman" w:eastAsia="Calibri" w:hAnsi="Times New Roman" w:cs="Times New Roman"/>
          <w:bCs/>
          <w:sz w:val="24"/>
          <w:szCs w:val="24"/>
          <w:lang w:val="en-US"/>
        </w:rPr>
        <w:t xml:space="preserve"> </w:t>
      </w:r>
      <w:proofErr w:type="spellStart"/>
      <w:r w:rsidRPr="0024093D">
        <w:rPr>
          <w:rFonts w:ascii="Times New Roman" w:eastAsia="Calibri" w:hAnsi="Times New Roman" w:cs="Times New Roman"/>
          <w:bCs/>
          <w:sz w:val="24"/>
          <w:szCs w:val="24"/>
          <w:lang w:val="en-US"/>
        </w:rPr>
        <w:t>Okolotina</w:t>
      </w:r>
      <w:proofErr w:type="spellEnd"/>
      <w:r w:rsidR="00C46DAB" w:rsidRPr="0024093D">
        <w:rPr>
          <w:rFonts w:ascii="Times New Roman" w:eastAsia="Calibri" w:hAnsi="Times New Roman" w:cs="Times New Roman"/>
          <w:bCs/>
          <w:sz w:val="24"/>
          <w:szCs w:val="24"/>
          <w:lang w:val="en-US"/>
        </w:rPr>
        <w:t>.</w:t>
      </w:r>
    </w:p>
    <w:p w:rsidR="00C46DAB" w:rsidRPr="001D5FA7" w:rsidRDefault="001D5FA7" w:rsidP="00C23F9E">
      <w:pPr>
        <w:widowControl w:val="0"/>
        <w:tabs>
          <w:tab w:val="left" w:pos="284"/>
          <w:tab w:val="left" w:pos="709"/>
        </w:tabs>
        <w:spacing w:after="0" w:line="240" w:lineRule="auto"/>
        <w:ind w:firstLine="567"/>
        <w:jc w:val="both"/>
        <w:rPr>
          <w:rFonts w:ascii="Times New Roman" w:eastAsia="Times New Roman" w:hAnsi="Times New Roman" w:cs="Times New Roman"/>
          <w:bCs/>
          <w:color w:val="000000"/>
          <w:sz w:val="24"/>
          <w:szCs w:val="24"/>
          <w:lang w:val="en-US" w:eastAsia="ru-RU"/>
        </w:rPr>
      </w:pPr>
      <w:r w:rsidRPr="008612B3">
        <w:rPr>
          <w:rFonts w:ascii="Times New Roman" w:eastAsia="Times New Roman" w:hAnsi="Times New Roman" w:cs="Times New Roman"/>
          <w:b/>
          <w:bCs/>
          <w:color w:val="000000"/>
          <w:sz w:val="24"/>
          <w:szCs w:val="24"/>
          <w:lang w:val="en-US" w:eastAsia="ru-RU"/>
        </w:rPr>
        <w:t xml:space="preserve">In discussing the </w:t>
      </w:r>
      <w:proofErr w:type="gramStart"/>
      <w:r w:rsidRPr="008612B3">
        <w:rPr>
          <w:rFonts w:ascii="Times New Roman" w:eastAsia="Times New Roman" w:hAnsi="Times New Roman" w:cs="Times New Roman"/>
          <w:b/>
          <w:bCs/>
          <w:color w:val="000000"/>
          <w:sz w:val="24"/>
          <w:szCs w:val="24"/>
          <w:lang w:val="en-US" w:eastAsia="ru-RU"/>
        </w:rPr>
        <w:t>report</w:t>
      </w:r>
      <w:proofErr w:type="gramEnd"/>
      <w:r w:rsidRPr="008612B3">
        <w:rPr>
          <w:rFonts w:ascii="Times New Roman" w:eastAsia="Times New Roman" w:hAnsi="Times New Roman" w:cs="Times New Roman"/>
          <w:b/>
          <w:bCs/>
          <w:color w:val="000000"/>
          <w:sz w:val="24"/>
          <w:szCs w:val="24"/>
          <w:lang w:val="en-US" w:eastAsia="ru-RU"/>
        </w:rPr>
        <w:t xml:space="preserve"> the questions and comments were received from </w:t>
      </w:r>
      <w:r w:rsidRPr="00320A5F">
        <w:rPr>
          <w:rFonts w:ascii="Times New Roman" w:eastAsia="Times New Roman" w:hAnsi="Times New Roman" w:cs="Times New Roman"/>
          <w:bCs/>
          <w:color w:val="000000"/>
          <w:sz w:val="24"/>
          <w:szCs w:val="24"/>
          <w:lang w:val="en-US" w:eastAsia="ru-RU"/>
        </w:rPr>
        <w:t xml:space="preserve">M.M. </w:t>
      </w:r>
      <w:proofErr w:type="spellStart"/>
      <w:r w:rsidRPr="00320A5F">
        <w:rPr>
          <w:rFonts w:ascii="Times New Roman" w:eastAsia="Times New Roman" w:hAnsi="Times New Roman" w:cs="Times New Roman"/>
          <w:bCs/>
          <w:color w:val="000000"/>
          <w:sz w:val="24"/>
          <w:szCs w:val="24"/>
          <w:lang w:val="en-US" w:eastAsia="ru-RU"/>
        </w:rPr>
        <w:t>Saukh</w:t>
      </w:r>
      <w:proofErr w:type="spellEnd"/>
      <w:r w:rsidRPr="008612B3">
        <w:rPr>
          <w:rFonts w:ascii="Times New Roman" w:eastAsia="Times New Roman" w:hAnsi="Times New Roman" w:cs="Times New Roman"/>
          <w:bCs/>
          <w:color w:val="000000"/>
          <w:sz w:val="24"/>
          <w:szCs w:val="24"/>
          <w:lang w:val="en-US" w:eastAsia="ru-RU"/>
        </w:rPr>
        <w:t>,</w:t>
      </w:r>
      <w:r w:rsidRPr="008612B3">
        <w:rPr>
          <w:rFonts w:ascii="Times New Roman" w:eastAsia="Times New Roman" w:hAnsi="Times New Roman" w:cs="Times New Roman"/>
          <w:b/>
          <w:bCs/>
          <w:color w:val="000000"/>
          <w:sz w:val="24"/>
          <w:szCs w:val="24"/>
          <w:lang w:val="en-US" w:eastAsia="ru-RU"/>
        </w:rPr>
        <w:t xml:space="preserve"> </w:t>
      </w:r>
      <w:r w:rsidRPr="00320A5F">
        <w:rPr>
          <w:rFonts w:ascii="Times New Roman" w:eastAsia="Times New Roman" w:hAnsi="Times New Roman" w:cs="Times New Roman"/>
          <w:bCs/>
          <w:color w:val="000000"/>
          <w:sz w:val="24"/>
          <w:szCs w:val="24"/>
          <w:lang w:val="en-US" w:eastAsia="ru-RU"/>
        </w:rPr>
        <w:t xml:space="preserve">A.V. </w:t>
      </w:r>
      <w:proofErr w:type="spellStart"/>
      <w:r w:rsidRPr="00320A5F">
        <w:rPr>
          <w:rFonts w:ascii="Times New Roman" w:eastAsia="Times New Roman" w:hAnsi="Times New Roman" w:cs="Times New Roman"/>
          <w:bCs/>
          <w:color w:val="000000"/>
          <w:sz w:val="24"/>
          <w:szCs w:val="24"/>
          <w:lang w:val="en-US" w:eastAsia="ru-RU"/>
        </w:rPr>
        <w:t>Varvarin</w:t>
      </w:r>
      <w:proofErr w:type="spellEnd"/>
      <w:r w:rsidRPr="008612B3">
        <w:rPr>
          <w:rFonts w:ascii="Times New Roman" w:eastAsia="Times New Roman" w:hAnsi="Times New Roman" w:cs="Times New Roman"/>
          <w:bCs/>
          <w:color w:val="000000"/>
          <w:sz w:val="24"/>
          <w:szCs w:val="24"/>
          <w:lang w:val="en-US" w:eastAsia="ru-RU"/>
        </w:rPr>
        <w:t>,</w:t>
      </w:r>
      <w:r w:rsidRPr="008612B3">
        <w:rPr>
          <w:rFonts w:ascii="Times New Roman" w:eastAsia="Times New Roman" w:hAnsi="Times New Roman" w:cs="Times New Roman"/>
          <w:b/>
          <w:bCs/>
          <w:color w:val="000000"/>
          <w:sz w:val="24"/>
          <w:szCs w:val="24"/>
          <w:lang w:val="en-US" w:eastAsia="ru-RU"/>
        </w:rPr>
        <w:t xml:space="preserve"> </w:t>
      </w:r>
      <w:r w:rsidRPr="00320A5F">
        <w:rPr>
          <w:rFonts w:ascii="Times New Roman" w:eastAsia="Times New Roman" w:hAnsi="Times New Roman" w:cs="Times New Roman"/>
          <w:bCs/>
          <w:color w:val="000000"/>
          <w:sz w:val="24"/>
          <w:szCs w:val="24"/>
          <w:lang w:val="en-US" w:eastAsia="ru-RU"/>
        </w:rPr>
        <w:t xml:space="preserve">A.V. </w:t>
      </w:r>
      <w:proofErr w:type="spellStart"/>
      <w:r w:rsidRPr="00320A5F">
        <w:rPr>
          <w:rFonts w:ascii="Times New Roman" w:eastAsia="Times New Roman" w:hAnsi="Times New Roman" w:cs="Times New Roman"/>
          <w:bCs/>
          <w:color w:val="000000"/>
          <w:sz w:val="24"/>
          <w:szCs w:val="24"/>
          <w:lang w:val="en-US" w:eastAsia="ru-RU"/>
        </w:rPr>
        <w:t>Shevchuk</w:t>
      </w:r>
      <w:proofErr w:type="spellEnd"/>
      <w:r w:rsidR="005421E2" w:rsidRPr="001D5FA7">
        <w:rPr>
          <w:rFonts w:ascii="Times New Roman" w:eastAsia="Times New Roman" w:hAnsi="Times New Roman" w:cs="Times New Roman"/>
          <w:bCs/>
          <w:color w:val="000000"/>
          <w:sz w:val="24"/>
          <w:szCs w:val="24"/>
          <w:lang w:val="en-US" w:eastAsia="ru-RU"/>
        </w:rPr>
        <w:t>.</w:t>
      </w:r>
    </w:p>
    <w:p w:rsidR="00C46DAB" w:rsidRPr="001D5FA7" w:rsidRDefault="001D5FA7" w:rsidP="00C23F9E">
      <w:pPr>
        <w:widowControl w:val="0"/>
        <w:spacing w:after="0" w:line="240" w:lineRule="auto"/>
        <w:ind w:firstLine="567"/>
        <w:jc w:val="both"/>
        <w:rPr>
          <w:rFonts w:ascii="Times New Roman" w:eastAsia="Times New Roman" w:hAnsi="Times New Roman" w:cs="Times New Roman"/>
          <w:b/>
          <w:sz w:val="24"/>
          <w:szCs w:val="24"/>
          <w:lang w:val="en-US" w:eastAsia="ru-RU"/>
        </w:rPr>
      </w:pPr>
      <w:r w:rsidRPr="001D5FA7">
        <w:rPr>
          <w:rFonts w:ascii="Times New Roman" w:eastAsia="Times New Roman" w:hAnsi="Times New Roman" w:cs="Times New Roman"/>
          <w:b/>
          <w:sz w:val="24"/>
          <w:szCs w:val="24"/>
          <w:lang w:val="en-US" w:eastAsia="ru-RU"/>
        </w:rPr>
        <w:t>After the discussion the members of the Audit Committee of the Board of Directors proceeded to vote</w:t>
      </w:r>
      <w:r w:rsidR="00C46DAB" w:rsidRPr="001D5FA7">
        <w:rPr>
          <w:rFonts w:ascii="Times New Roman" w:eastAsia="Times New Roman" w:hAnsi="Times New Roman" w:cs="Times New Roman"/>
          <w:b/>
          <w:sz w:val="24"/>
          <w:szCs w:val="24"/>
          <w:lang w:val="en-US" w:eastAsia="ru-RU"/>
        </w:rPr>
        <w:t>.</w:t>
      </w:r>
    </w:p>
    <w:p w:rsidR="00C46DAB" w:rsidRPr="005E0249" w:rsidRDefault="002C453A" w:rsidP="00C23F9E">
      <w:pPr>
        <w:widowControl w:val="0"/>
        <w:spacing w:after="0" w:line="240" w:lineRule="auto"/>
        <w:jc w:val="both"/>
        <w:rPr>
          <w:rFonts w:ascii="Times New Roman" w:eastAsia="Times New Roman" w:hAnsi="Times New Roman" w:cs="Times New Roman"/>
          <w:b/>
          <w:color w:val="000000"/>
          <w:sz w:val="24"/>
          <w:szCs w:val="24"/>
          <w:lang w:val="en-US" w:eastAsia="ru-RU"/>
        </w:rPr>
      </w:pPr>
      <w:r w:rsidRPr="002C453A">
        <w:rPr>
          <w:rFonts w:ascii="Times New Roman" w:eastAsia="Times New Roman" w:hAnsi="Times New Roman" w:cs="Times New Roman"/>
          <w:b/>
          <w:color w:val="000000"/>
          <w:sz w:val="24"/>
          <w:szCs w:val="24"/>
          <w:lang w:val="en-US" w:eastAsia="ru-RU"/>
        </w:rPr>
        <w:t>Decision taken at the meeting</w:t>
      </w:r>
      <w:r w:rsidR="00C46DAB" w:rsidRPr="005E0249">
        <w:rPr>
          <w:rFonts w:ascii="Times New Roman" w:eastAsia="Times New Roman" w:hAnsi="Times New Roman" w:cs="Times New Roman"/>
          <w:b/>
          <w:color w:val="000000"/>
          <w:sz w:val="24"/>
          <w:szCs w:val="24"/>
          <w:lang w:val="en-US" w:eastAsia="ru-RU"/>
        </w:rPr>
        <w:t>:</w:t>
      </w:r>
    </w:p>
    <w:p w:rsidR="00B131E8" w:rsidRPr="003F5641" w:rsidRDefault="0024093D" w:rsidP="00C23F9E">
      <w:pPr>
        <w:pStyle w:val="a3"/>
        <w:widowControl w:val="0"/>
        <w:tabs>
          <w:tab w:val="left" w:pos="284"/>
        </w:tabs>
        <w:spacing w:after="0" w:line="240" w:lineRule="auto"/>
        <w:ind w:left="0"/>
        <w:jc w:val="both"/>
        <w:rPr>
          <w:rFonts w:ascii="Times New Roman" w:eastAsia="Times New Roman" w:hAnsi="Times New Roman" w:cs="Times New Roman"/>
          <w:bCs/>
          <w:sz w:val="24"/>
          <w:szCs w:val="24"/>
          <w:lang w:val="en-US" w:eastAsia="ru-RU"/>
        </w:rPr>
      </w:pPr>
      <w:r w:rsidRPr="0024093D">
        <w:rPr>
          <w:rFonts w:ascii="Times New Roman" w:eastAsia="Times New Roman" w:hAnsi="Times New Roman" w:cs="Times New Roman"/>
          <w:bCs/>
          <w:sz w:val="24"/>
          <w:szCs w:val="24"/>
          <w:lang w:val="en-US" w:eastAsia="ru-RU"/>
        </w:rPr>
        <w:t>To</w:t>
      </w:r>
      <w:r w:rsidRPr="003F5641">
        <w:rPr>
          <w:rFonts w:ascii="Times New Roman" w:eastAsia="Times New Roman" w:hAnsi="Times New Roman" w:cs="Times New Roman"/>
          <w:bCs/>
          <w:sz w:val="24"/>
          <w:szCs w:val="24"/>
          <w:lang w:val="en-US" w:eastAsia="ru-RU"/>
        </w:rPr>
        <w:t xml:space="preserve"> </w:t>
      </w:r>
      <w:r w:rsidRPr="0024093D">
        <w:rPr>
          <w:rFonts w:ascii="Times New Roman" w:eastAsia="Times New Roman" w:hAnsi="Times New Roman" w:cs="Times New Roman"/>
          <w:bCs/>
          <w:sz w:val="24"/>
          <w:szCs w:val="24"/>
          <w:lang w:val="en-US" w:eastAsia="ru-RU"/>
        </w:rPr>
        <w:t>take</w:t>
      </w:r>
      <w:r w:rsidRPr="003F5641">
        <w:rPr>
          <w:rFonts w:ascii="Times New Roman" w:eastAsia="Times New Roman" w:hAnsi="Times New Roman" w:cs="Times New Roman"/>
          <w:bCs/>
          <w:sz w:val="24"/>
          <w:szCs w:val="24"/>
          <w:lang w:val="en-US" w:eastAsia="ru-RU"/>
        </w:rPr>
        <w:t xml:space="preserve"> </w:t>
      </w:r>
      <w:r w:rsidRPr="0024093D">
        <w:rPr>
          <w:rFonts w:ascii="Times New Roman" w:eastAsia="Times New Roman" w:hAnsi="Times New Roman" w:cs="Times New Roman"/>
          <w:bCs/>
          <w:sz w:val="24"/>
          <w:szCs w:val="24"/>
          <w:lang w:val="en-US" w:eastAsia="ru-RU"/>
        </w:rPr>
        <w:t>into</w:t>
      </w:r>
      <w:r w:rsidRPr="003F5641">
        <w:rPr>
          <w:rFonts w:ascii="Times New Roman" w:eastAsia="Times New Roman" w:hAnsi="Times New Roman" w:cs="Times New Roman"/>
          <w:bCs/>
          <w:sz w:val="24"/>
          <w:szCs w:val="24"/>
          <w:lang w:val="en-US" w:eastAsia="ru-RU"/>
        </w:rPr>
        <w:t xml:space="preserve"> </w:t>
      </w:r>
      <w:r w:rsidRPr="0024093D">
        <w:rPr>
          <w:rFonts w:ascii="Times New Roman" w:eastAsia="Times New Roman" w:hAnsi="Times New Roman" w:cs="Times New Roman"/>
          <w:bCs/>
          <w:sz w:val="24"/>
          <w:szCs w:val="24"/>
          <w:lang w:val="en-US" w:eastAsia="ru-RU"/>
        </w:rPr>
        <w:t>consideration</w:t>
      </w:r>
      <w:r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the</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Management</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and</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governance</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letter</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auditor</w:t>
      </w:r>
      <w:r w:rsidR="000078CD" w:rsidRPr="003F5641">
        <w:rPr>
          <w:rFonts w:ascii="Times New Roman" w:eastAsia="Times New Roman" w:hAnsi="Times New Roman" w:cs="Times New Roman"/>
          <w:bCs/>
          <w:sz w:val="24"/>
          <w:szCs w:val="24"/>
          <w:lang w:val="en-US" w:eastAsia="ru-RU"/>
        </w:rPr>
        <w:t>’</w:t>
      </w:r>
      <w:r w:rsidR="000078CD">
        <w:rPr>
          <w:rFonts w:ascii="Times New Roman" w:eastAsia="Times New Roman" w:hAnsi="Times New Roman" w:cs="Times New Roman"/>
          <w:bCs/>
          <w:sz w:val="24"/>
          <w:szCs w:val="24"/>
          <w:lang w:val="en-US" w:eastAsia="ru-RU"/>
        </w:rPr>
        <w:t>s</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report</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of</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the</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auditor</w:t>
      </w:r>
      <w:r w:rsidR="000078CD" w:rsidRPr="003F5641">
        <w:rPr>
          <w:lang w:val="en-US"/>
        </w:rPr>
        <w:t xml:space="preserve"> </w:t>
      </w:r>
      <w:r w:rsidR="000078CD" w:rsidRPr="000078CD">
        <w:rPr>
          <w:rFonts w:ascii="Times New Roman" w:eastAsia="Times New Roman" w:hAnsi="Times New Roman" w:cs="Times New Roman"/>
          <w:bCs/>
          <w:sz w:val="24"/>
          <w:szCs w:val="24"/>
          <w:lang w:val="en-US" w:eastAsia="ru-RU"/>
        </w:rPr>
        <w:t>Ernst</w:t>
      </w:r>
      <w:r w:rsidR="000078CD" w:rsidRPr="003F5641">
        <w:rPr>
          <w:rFonts w:ascii="Times New Roman" w:eastAsia="Times New Roman" w:hAnsi="Times New Roman" w:cs="Times New Roman"/>
          <w:bCs/>
          <w:sz w:val="24"/>
          <w:szCs w:val="24"/>
          <w:lang w:val="en-US" w:eastAsia="ru-RU"/>
        </w:rPr>
        <w:t xml:space="preserve"> &amp; </w:t>
      </w:r>
      <w:r w:rsidR="000078CD" w:rsidRPr="000078CD">
        <w:rPr>
          <w:rFonts w:ascii="Times New Roman" w:eastAsia="Times New Roman" w:hAnsi="Times New Roman" w:cs="Times New Roman"/>
          <w:bCs/>
          <w:sz w:val="24"/>
          <w:szCs w:val="24"/>
          <w:lang w:val="en-US" w:eastAsia="ru-RU"/>
        </w:rPr>
        <w:t>Young</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LLC</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to</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the</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management</w:t>
      </w:r>
      <w:r w:rsidR="000078CD" w:rsidRPr="003F5641">
        <w:rPr>
          <w:rFonts w:ascii="Times New Roman" w:eastAsia="Times New Roman" w:hAnsi="Times New Roman" w:cs="Times New Roman"/>
          <w:bCs/>
          <w:sz w:val="24"/>
          <w:szCs w:val="24"/>
          <w:lang w:val="en-US" w:eastAsia="ru-RU"/>
        </w:rPr>
        <w:t xml:space="preserve"> </w:t>
      </w:r>
      <w:r w:rsidR="000078CD">
        <w:rPr>
          <w:rFonts w:ascii="Times New Roman" w:eastAsia="Times New Roman" w:hAnsi="Times New Roman" w:cs="Times New Roman"/>
          <w:bCs/>
          <w:sz w:val="24"/>
          <w:szCs w:val="24"/>
          <w:lang w:val="en-US" w:eastAsia="ru-RU"/>
        </w:rPr>
        <w:t>of</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IDGC</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of</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Centre</w:t>
      </w:r>
      <w:r w:rsidR="000078CD" w:rsidRPr="003F5641">
        <w:rPr>
          <w:rFonts w:ascii="Times New Roman" w:eastAsia="Times New Roman" w:hAnsi="Times New Roman" w:cs="Times New Roman"/>
          <w:bCs/>
          <w:sz w:val="24"/>
          <w:szCs w:val="24"/>
          <w:lang w:val="en-US" w:eastAsia="ru-RU"/>
        </w:rPr>
        <w:t xml:space="preserve">, </w:t>
      </w:r>
      <w:r w:rsidR="000078CD" w:rsidRPr="000078CD">
        <w:rPr>
          <w:rFonts w:ascii="Times New Roman" w:eastAsia="Times New Roman" w:hAnsi="Times New Roman" w:cs="Times New Roman"/>
          <w:bCs/>
          <w:sz w:val="24"/>
          <w:szCs w:val="24"/>
          <w:lang w:val="en-US" w:eastAsia="ru-RU"/>
        </w:rPr>
        <w:t>PJSC</w:t>
      </w:r>
      <w:r w:rsidR="000078CD" w:rsidRPr="003F5641">
        <w:rPr>
          <w:rFonts w:ascii="Times New Roman" w:eastAsia="Times New Roman" w:hAnsi="Times New Roman" w:cs="Times New Roman"/>
          <w:bCs/>
          <w:sz w:val="24"/>
          <w:szCs w:val="24"/>
          <w:lang w:val="en-US" w:eastAsia="ru-RU"/>
        </w:rPr>
        <w:t xml:space="preserve"> </w:t>
      </w:r>
      <w:r w:rsidR="003F5641" w:rsidRPr="003F5641">
        <w:rPr>
          <w:rFonts w:ascii="Times New Roman" w:eastAsia="Times New Roman" w:hAnsi="Times New Roman" w:cs="Times New Roman"/>
          <w:bCs/>
          <w:sz w:val="24"/>
          <w:szCs w:val="24"/>
          <w:lang w:val="en-US" w:eastAsia="ru-RU"/>
        </w:rPr>
        <w:t>on the main problems of accounting and reporting on the results of the inter</w:t>
      </w:r>
      <w:r w:rsidR="003F5641">
        <w:rPr>
          <w:rFonts w:ascii="Times New Roman" w:eastAsia="Times New Roman" w:hAnsi="Times New Roman" w:cs="Times New Roman"/>
          <w:bCs/>
          <w:sz w:val="24"/>
          <w:szCs w:val="24"/>
          <w:lang w:val="en-US" w:eastAsia="ru-RU"/>
        </w:rPr>
        <w:t>i</w:t>
      </w:r>
      <w:r w:rsidR="003F5641" w:rsidRPr="003F5641">
        <w:rPr>
          <w:rFonts w:ascii="Times New Roman" w:eastAsia="Times New Roman" w:hAnsi="Times New Roman" w:cs="Times New Roman"/>
          <w:bCs/>
          <w:sz w:val="24"/>
          <w:szCs w:val="24"/>
          <w:lang w:val="en-US" w:eastAsia="ru-RU"/>
        </w:rPr>
        <w:t>m</w:t>
      </w:r>
      <w:r w:rsidR="003F5641">
        <w:rPr>
          <w:rFonts w:ascii="Times New Roman" w:eastAsia="Times New Roman" w:hAnsi="Times New Roman" w:cs="Times New Roman"/>
          <w:bCs/>
          <w:sz w:val="24"/>
          <w:szCs w:val="24"/>
          <w:lang w:val="en-US" w:eastAsia="ru-RU"/>
        </w:rPr>
        <w:t xml:space="preserve"> </w:t>
      </w:r>
      <w:r w:rsidR="003F5641" w:rsidRPr="003F5641">
        <w:rPr>
          <w:rFonts w:ascii="Times New Roman" w:eastAsia="Times New Roman" w:hAnsi="Times New Roman" w:cs="Times New Roman"/>
          <w:bCs/>
          <w:sz w:val="24"/>
          <w:szCs w:val="24"/>
          <w:lang w:val="en-US" w:eastAsia="ru-RU"/>
        </w:rPr>
        <w:t>stage</w:t>
      </w:r>
      <w:r w:rsidR="000C0087">
        <w:rPr>
          <w:rFonts w:ascii="Times New Roman" w:eastAsia="Times New Roman" w:hAnsi="Times New Roman" w:cs="Times New Roman"/>
          <w:bCs/>
          <w:sz w:val="24"/>
          <w:szCs w:val="24"/>
          <w:lang w:val="en-US" w:eastAsia="ru-RU"/>
        </w:rPr>
        <w:t xml:space="preserve"> </w:t>
      </w:r>
      <w:r w:rsidR="003F5641" w:rsidRPr="003F5641">
        <w:rPr>
          <w:rFonts w:ascii="Times New Roman" w:eastAsia="Times New Roman" w:hAnsi="Times New Roman" w:cs="Times New Roman"/>
          <w:bCs/>
          <w:sz w:val="24"/>
          <w:szCs w:val="24"/>
          <w:lang w:val="en-US" w:eastAsia="ru-RU"/>
        </w:rPr>
        <w:t>of the audit of the accounting (financial) statements prepared in accordance with RAS, and the consolidated financial statements prepared in accordance with IFRS for the 9 months end</w:t>
      </w:r>
      <w:r w:rsidR="003F5641">
        <w:rPr>
          <w:rFonts w:ascii="Times New Roman" w:eastAsia="Times New Roman" w:hAnsi="Times New Roman" w:cs="Times New Roman"/>
          <w:bCs/>
          <w:sz w:val="24"/>
          <w:szCs w:val="24"/>
          <w:lang w:val="en-US" w:eastAsia="ru-RU"/>
        </w:rPr>
        <w:t xml:space="preserve">ed </w:t>
      </w:r>
      <w:r w:rsidR="003F5641" w:rsidRPr="003F5641">
        <w:rPr>
          <w:rFonts w:ascii="Times New Roman" w:eastAsia="Times New Roman" w:hAnsi="Times New Roman" w:cs="Times New Roman"/>
          <w:bCs/>
          <w:sz w:val="24"/>
          <w:szCs w:val="24"/>
          <w:lang w:val="en-US" w:eastAsia="ru-RU"/>
        </w:rPr>
        <w:t>30</w:t>
      </w:r>
      <w:r w:rsidR="003F5641">
        <w:rPr>
          <w:rFonts w:ascii="Times New Roman" w:eastAsia="Times New Roman" w:hAnsi="Times New Roman" w:cs="Times New Roman"/>
          <w:bCs/>
          <w:sz w:val="24"/>
          <w:szCs w:val="24"/>
          <w:lang w:val="en-US" w:eastAsia="ru-RU"/>
        </w:rPr>
        <w:t xml:space="preserve"> </w:t>
      </w:r>
      <w:r w:rsidR="003F5641" w:rsidRPr="003F5641">
        <w:rPr>
          <w:rFonts w:ascii="Times New Roman" w:eastAsia="Times New Roman" w:hAnsi="Times New Roman" w:cs="Times New Roman"/>
          <w:bCs/>
          <w:sz w:val="24"/>
          <w:szCs w:val="24"/>
          <w:lang w:val="en-US" w:eastAsia="ru-RU"/>
        </w:rPr>
        <w:t>September 201</w:t>
      </w:r>
      <w:r w:rsidR="003F5641">
        <w:rPr>
          <w:rFonts w:ascii="Times New Roman" w:eastAsia="Times New Roman" w:hAnsi="Times New Roman" w:cs="Times New Roman"/>
          <w:bCs/>
          <w:sz w:val="24"/>
          <w:szCs w:val="24"/>
          <w:lang w:val="en-US" w:eastAsia="ru-RU"/>
        </w:rPr>
        <w:t>8</w:t>
      </w:r>
      <w:r w:rsidR="003F5641" w:rsidRPr="003F5641">
        <w:rPr>
          <w:rFonts w:ascii="Times New Roman" w:eastAsia="Times New Roman" w:hAnsi="Times New Roman" w:cs="Times New Roman"/>
          <w:bCs/>
          <w:sz w:val="24"/>
          <w:szCs w:val="24"/>
          <w:lang w:val="en-US" w:eastAsia="ru-RU"/>
        </w:rPr>
        <w:t>, and the information</w:t>
      </w:r>
      <w:r w:rsidR="003F5641" w:rsidRPr="003F5641">
        <w:rPr>
          <w:rFonts w:ascii="Times New Roman" w:eastAsia="Times New Roman" w:hAnsi="Times New Roman" w:cs="Times New Roman"/>
          <w:bCs/>
          <w:sz w:val="24"/>
          <w:szCs w:val="24"/>
          <w:lang w:val="en-US" w:eastAsia="ru-RU"/>
        </w:rPr>
        <w:t xml:space="preserve"> </w:t>
      </w:r>
      <w:r w:rsidR="003F5641">
        <w:rPr>
          <w:rFonts w:ascii="Times New Roman" w:eastAsia="Times New Roman" w:hAnsi="Times New Roman" w:cs="Times New Roman"/>
          <w:bCs/>
          <w:sz w:val="24"/>
          <w:szCs w:val="24"/>
          <w:lang w:val="en-US" w:eastAsia="ru-RU"/>
        </w:rPr>
        <w:t xml:space="preserve">of the </w:t>
      </w:r>
      <w:r w:rsidR="003F5641" w:rsidRPr="003F5641">
        <w:rPr>
          <w:rFonts w:ascii="Times New Roman" w:eastAsia="Times New Roman" w:hAnsi="Times New Roman" w:cs="Times New Roman"/>
          <w:bCs/>
          <w:sz w:val="24"/>
          <w:szCs w:val="24"/>
          <w:lang w:val="en-US" w:eastAsia="ru-RU"/>
        </w:rPr>
        <w:t>Company</w:t>
      </w:r>
      <w:r w:rsidR="003F5641">
        <w:rPr>
          <w:rFonts w:ascii="Times New Roman" w:eastAsia="Times New Roman" w:hAnsi="Times New Roman" w:cs="Times New Roman"/>
          <w:bCs/>
          <w:sz w:val="24"/>
          <w:szCs w:val="24"/>
          <w:lang w:val="en-US" w:eastAsia="ru-RU"/>
        </w:rPr>
        <w:t>’</w:t>
      </w:r>
      <w:r w:rsidR="003F5641" w:rsidRPr="003F5641">
        <w:rPr>
          <w:rFonts w:ascii="Times New Roman" w:eastAsia="Times New Roman" w:hAnsi="Times New Roman" w:cs="Times New Roman"/>
          <w:bCs/>
          <w:sz w:val="24"/>
          <w:szCs w:val="24"/>
          <w:lang w:val="en-US" w:eastAsia="ru-RU"/>
        </w:rPr>
        <w:t>s management on the absence of adjustments based on</w:t>
      </w:r>
      <w:r w:rsidR="003F5641">
        <w:rPr>
          <w:rFonts w:ascii="Times New Roman" w:eastAsia="Times New Roman" w:hAnsi="Times New Roman" w:cs="Times New Roman"/>
          <w:bCs/>
          <w:sz w:val="24"/>
          <w:szCs w:val="24"/>
          <w:lang w:val="en-US" w:eastAsia="ru-RU"/>
        </w:rPr>
        <w:t xml:space="preserve"> the</w:t>
      </w:r>
      <w:r w:rsidR="003F5641" w:rsidRPr="003F5641">
        <w:rPr>
          <w:rFonts w:ascii="Times New Roman" w:eastAsia="Times New Roman" w:hAnsi="Times New Roman" w:cs="Times New Roman"/>
          <w:bCs/>
          <w:sz w:val="24"/>
          <w:szCs w:val="24"/>
          <w:lang w:val="en-US" w:eastAsia="ru-RU"/>
        </w:rPr>
        <w:t xml:space="preserve"> audit results</w:t>
      </w:r>
      <w:r w:rsidR="00B131E8" w:rsidRPr="003F5641">
        <w:rPr>
          <w:rFonts w:ascii="Times New Roman" w:eastAsia="Times New Roman" w:hAnsi="Times New Roman" w:cs="Times New Roman"/>
          <w:bCs/>
          <w:sz w:val="24"/>
          <w:szCs w:val="24"/>
          <w:lang w:val="en-US" w:eastAsia="ru-RU"/>
        </w:rPr>
        <w:t>.</w:t>
      </w:r>
    </w:p>
    <w:p w:rsidR="00EA5ECC" w:rsidRPr="005B27AD" w:rsidRDefault="00EA5ECC" w:rsidP="00EA5ECC">
      <w:pPr>
        <w:widowControl w:val="0"/>
        <w:spacing w:after="0" w:line="240" w:lineRule="auto"/>
        <w:jc w:val="both"/>
        <w:rPr>
          <w:rFonts w:ascii="Times New Roman" w:eastAsia="Times New Roman" w:hAnsi="Times New Roman" w:cs="Times New Roman"/>
          <w:b/>
          <w:sz w:val="24"/>
          <w:szCs w:val="24"/>
          <w:lang w:val="en-US" w:eastAsia="ru-RU"/>
        </w:rPr>
      </w:pPr>
      <w:proofErr w:type="spellStart"/>
      <w:r>
        <w:rPr>
          <w:rFonts w:ascii="Times New Roman" w:eastAsia="Times New Roman" w:hAnsi="Times New Roman" w:cs="Times New Roman"/>
          <w:b/>
          <w:sz w:val="24"/>
          <w:szCs w:val="24"/>
          <w:lang w:val="x-none" w:eastAsia="ru-RU"/>
        </w:rPr>
        <w:t>Voting</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results</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under</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the</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decision</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draft</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announced</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at</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the</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meeting</w:t>
      </w:r>
      <w:proofErr w:type="spellEnd"/>
      <w:r w:rsidRPr="005B27AD">
        <w:rPr>
          <w:rFonts w:ascii="Times New Roman" w:eastAsia="Times New Roman" w:hAnsi="Times New Roman" w:cs="Times New Roman"/>
          <w:b/>
          <w:sz w:val="24"/>
          <w:szCs w:val="24"/>
          <w:lang w:val="en-US" w:eastAsia="ru-RU"/>
        </w:rPr>
        <w:t>:</w:t>
      </w:r>
    </w:p>
    <w:p w:rsidR="00EA5ECC" w:rsidRPr="005B27AD" w:rsidRDefault="00EA5ECC" w:rsidP="00EA5ECC">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5B27AD">
        <w:rPr>
          <w:rFonts w:ascii="Times New Roman" w:eastAsia="Times New Roman" w:hAnsi="Times New Roman" w:cs="Times New Roman"/>
          <w:b/>
          <w:bCs/>
          <w:sz w:val="24"/>
          <w:szCs w:val="24"/>
          <w:lang w:val="en-US" w:eastAsia="ru-RU"/>
        </w:rPr>
        <w:t xml:space="preserve">Alexander </w:t>
      </w:r>
      <w:proofErr w:type="spellStart"/>
      <w:r w:rsidRPr="005B27AD">
        <w:rPr>
          <w:rFonts w:ascii="Times New Roman" w:eastAsia="Times New Roman" w:hAnsi="Times New Roman" w:cs="Times New Roman"/>
          <w:b/>
          <w:bCs/>
          <w:sz w:val="24"/>
          <w:szCs w:val="24"/>
          <w:lang w:val="en-US" w:eastAsia="ru-RU"/>
        </w:rPr>
        <w:t>Viktorovich</w:t>
      </w:r>
      <w:proofErr w:type="spellEnd"/>
      <w:r w:rsidRPr="005B27AD">
        <w:rPr>
          <w:rFonts w:ascii="Times New Roman" w:eastAsia="Times New Roman" w:hAnsi="Times New Roman" w:cs="Times New Roman"/>
          <w:b/>
          <w:bCs/>
          <w:sz w:val="24"/>
          <w:szCs w:val="24"/>
          <w:lang w:val="en-US" w:eastAsia="ru-RU"/>
        </w:rPr>
        <w:t xml:space="preserve"> </w:t>
      </w:r>
      <w:proofErr w:type="spellStart"/>
      <w:r w:rsidRPr="005B27AD">
        <w:rPr>
          <w:rFonts w:ascii="Times New Roman" w:eastAsia="Times New Roman" w:hAnsi="Times New Roman" w:cs="Times New Roman"/>
          <w:b/>
          <w:bCs/>
          <w:sz w:val="24"/>
          <w:szCs w:val="24"/>
          <w:lang w:val="en-US" w:eastAsia="ru-RU"/>
        </w:rPr>
        <w:t>Varvarin</w:t>
      </w:r>
      <w:proofErr w:type="spellEnd"/>
      <w:r w:rsidRPr="009006D9">
        <w:rPr>
          <w:rFonts w:ascii="Times New Roman" w:eastAsia="Times New Roman" w:hAnsi="Times New Roman" w:cs="Times New Roman"/>
          <w:sz w:val="24"/>
          <w:szCs w:val="24"/>
          <w:lang w:val="x-none" w:eastAsia="ru-RU"/>
        </w:rPr>
        <w:tab/>
        <w:t xml:space="preserve">- </w:t>
      </w:r>
      <w:r w:rsidRPr="005B27AD">
        <w:rPr>
          <w:rFonts w:ascii="Times New Roman" w:eastAsia="Times New Roman" w:hAnsi="Times New Roman" w:cs="Times New Roman"/>
          <w:bCs/>
          <w:sz w:val="24"/>
          <w:szCs w:val="24"/>
          <w:lang w:val="en-US" w:eastAsia="ru-RU"/>
        </w:rPr>
        <w:t>«</w:t>
      </w:r>
      <w:r w:rsidRPr="00850225">
        <w:rPr>
          <w:rFonts w:ascii="Times New Roman" w:eastAsia="Times New Roman" w:hAnsi="Times New Roman" w:cs="Times New Roman"/>
          <w:bCs/>
          <w:sz w:val="24"/>
          <w:szCs w:val="24"/>
          <w:lang w:val="en-US" w:eastAsia="ru-RU"/>
        </w:rPr>
        <w:t>FOR</w:t>
      </w:r>
      <w:r w:rsidRPr="005B27AD">
        <w:rPr>
          <w:rFonts w:ascii="Times New Roman" w:eastAsia="Times New Roman" w:hAnsi="Times New Roman" w:cs="Times New Roman"/>
          <w:bCs/>
          <w:sz w:val="24"/>
          <w:szCs w:val="24"/>
          <w:lang w:val="en-US" w:eastAsia="ru-RU"/>
        </w:rPr>
        <w:t>»</w:t>
      </w:r>
    </w:p>
    <w:p w:rsidR="00EA5ECC" w:rsidRPr="005B27AD" w:rsidRDefault="00EA5ECC" w:rsidP="00EA5ECC">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5B27AD">
        <w:rPr>
          <w:rFonts w:ascii="Times New Roman" w:eastAsia="Times New Roman" w:hAnsi="Times New Roman" w:cs="Times New Roman"/>
          <w:b/>
          <w:bCs/>
          <w:sz w:val="24"/>
          <w:szCs w:val="24"/>
          <w:lang w:val="en-US" w:eastAsia="ru-RU"/>
        </w:rPr>
        <w:t xml:space="preserve">Maxim Mikhailovich </w:t>
      </w:r>
      <w:proofErr w:type="spellStart"/>
      <w:r w:rsidRPr="005B27AD">
        <w:rPr>
          <w:rFonts w:ascii="Times New Roman" w:eastAsia="Times New Roman" w:hAnsi="Times New Roman" w:cs="Times New Roman"/>
          <w:b/>
          <w:bCs/>
          <w:sz w:val="24"/>
          <w:szCs w:val="24"/>
          <w:lang w:val="en-US" w:eastAsia="ru-RU"/>
        </w:rPr>
        <w:t>Saukh</w:t>
      </w:r>
      <w:proofErr w:type="spellEnd"/>
      <w:r w:rsidRPr="009006D9">
        <w:rPr>
          <w:rFonts w:ascii="Times New Roman" w:eastAsia="Times New Roman" w:hAnsi="Times New Roman" w:cs="Times New Roman"/>
          <w:sz w:val="24"/>
          <w:szCs w:val="24"/>
          <w:lang w:val="x-none" w:eastAsia="ru-RU"/>
        </w:rPr>
        <w:tab/>
        <w:t xml:space="preserve">- </w:t>
      </w:r>
      <w:r w:rsidRPr="005B27AD">
        <w:rPr>
          <w:rFonts w:ascii="Times New Roman" w:eastAsia="Times New Roman" w:hAnsi="Times New Roman" w:cs="Times New Roman"/>
          <w:bCs/>
          <w:sz w:val="24"/>
          <w:szCs w:val="24"/>
          <w:lang w:val="en-US" w:eastAsia="ru-RU"/>
        </w:rPr>
        <w:t>«</w:t>
      </w:r>
      <w:r w:rsidRPr="00850225">
        <w:rPr>
          <w:rFonts w:ascii="Times New Roman" w:eastAsia="Times New Roman" w:hAnsi="Times New Roman" w:cs="Times New Roman"/>
          <w:bCs/>
          <w:sz w:val="24"/>
          <w:szCs w:val="24"/>
          <w:lang w:val="en-US" w:eastAsia="ru-RU"/>
        </w:rPr>
        <w:t>FOR</w:t>
      </w:r>
      <w:r w:rsidRPr="005B27AD">
        <w:rPr>
          <w:rFonts w:ascii="Times New Roman" w:eastAsia="Times New Roman" w:hAnsi="Times New Roman" w:cs="Times New Roman"/>
          <w:bCs/>
          <w:sz w:val="24"/>
          <w:szCs w:val="24"/>
          <w:lang w:val="en-US" w:eastAsia="ru-RU"/>
        </w:rPr>
        <w:t>»</w:t>
      </w:r>
    </w:p>
    <w:p w:rsidR="00EA5ECC" w:rsidRPr="005B27AD" w:rsidRDefault="00EA5ECC" w:rsidP="00EA5ECC">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5B27AD">
        <w:rPr>
          <w:rFonts w:ascii="Times New Roman" w:eastAsia="Times New Roman" w:hAnsi="Times New Roman" w:cs="Times New Roman"/>
          <w:b/>
          <w:bCs/>
          <w:sz w:val="24"/>
          <w:szCs w:val="24"/>
          <w:lang w:val="en-US" w:eastAsia="ru-RU"/>
        </w:rPr>
        <w:t xml:space="preserve">Alexander </w:t>
      </w:r>
      <w:proofErr w:type="spellStart"/>
      <w:r w:rsidRPr="005B27AD">
        <w:rPr>
          <w:rFonts w:ascii="Times New Roman" w:eastAsia="Times New Roman" w:hAnsi="Times New Roman" w:cs="Times New Roman"/>
          <w:b/>
          <w:bCs/>
          <w:sz w:val="24"/>
          <w:szCs w:val="24"/>
          <w:lang w:val="en-US" w:eastAsia="ru-RU"/>
        </w:rPr>
        <w:t>Viktorovich</w:t>
      </w:r>
      <w:proofErr w:type="spellEnd"/>
      <w:r w:rsidRPr="005B27AD">
        <w:rPr>
          <w:rFonts w:ascii="Times New Roman" w:eastAsia="Times New Roman" w:hAnsi="Times New Roman" w:cs="Times New Roman"/>
          <w:b/>
          <w:bCs/>
          <w:sz w:val="24"/>
          <w:szCs w:val="24"/>
          <w:lang w:val="en-US" w:eastAsia="ru-RU"/>
        </w:rPr>
        <w:t xml:space="preserve"> </w:t>
      </w:r>
      <w:proofErr w:type="spellStart"/>
      <w:r w:rsidRPr="005B27AD">
        <w:rPr>
          <w:rFonts w:ascii="Times New Roman" w:eastAsia="Times New Roman" w:hAnsi="Times New Roman" w:cs="Times New Roman"/>
          <w:b/>
          <w:bCs/>
          <w:sz w:val="24"/>
          <w:szCs w:val="24"/>
          <w:lang w:val="en-US" w:eastAsia="ru-RU"/>
        </w:rPr>
        <w:t>Shevchuk</w:t>
      </w:r>
      <w:proofErr w:type="spellEnd"/>
      <w:r w:rsidRPr="009006D9">
        <w:rPr>
          <w:rFonts w:ascii="Times New Roman" w:eastAsia="Times New Roman" w:hAnsi="Times New Roman" w:cs="Times New Roman"/>
          <w:sz w:val="24"/>
          <w:szCs w:val="24"/>
          <w:lang w:val="x-none" w:eastAsia="ru-RU"/>
        </w:rPr>
        <w:tab/>
        <w:t xml:space="preserve">- </w:t>
      </w:r>
      <w:r w:rsidRPr="005B27AD">
        <w:rPr>
          <w:rFonts w:ascii="Times New Roman" w:eastAsia="Times New Roman" w:hAnsi="Times New Roman" w:cs="Times New Roman"/>
          <w:bCs/>
          <w:sz w:val="24"/>
          <w:szCs w:val="24"/>
          <w:lang w:val="en-US" w:eastAsia="ru-RU"/>
        </w:rPr>
        <w:t>«</w:t>
      </w:r>
      <w:r w:rsidRPr="00850225">
        <w:rPr>
          <w:rFonts w:ascii="Times New Roman" w:eastAsia="Times New Roman" w:hAnsi="Times New Roman" w:cs="Times New Roman"/>
          <w:bCs/>
          <w:sz w:val="24"/>
          <w:szCs w:val="24"/>
          <w:lang w:val="en-US" w:eastAsia="ru-RU"/>
        </w:rPr>
        <w:t>FOR</w:t>
      </w:r>
      <w:r w:rsidRPr="005B27AD">
        <w:rPr>
          <w:rFonts w:ascii="Times New Roman" w:eastAsia="Times New Roman" w:hAnsi="Times New Roman" w:cs="Times New Roman"/>
          <w:bCs/>
          <w:sz w:val="24"/>
          <w:szCs w:val="24"/>
          <w:lang w:val="en-US" w:eastAsia="ru-RU"/>
        </w:rPr>
        <w:t>»</w:t>
      </w:r>
    </w:p>
    <w:p w:rsidR="00EA5ECC" w:rsidRPr="009006D9" w:rsidRDefault="00EA5ECC" w:rsidP="00EA5ECC">
      <w:pPr>
        <w:widowControl w:val="0"/>
        <w:spacing w:after="0" w:line="240" w:lineRule="auto"/>
        <w:jc w:val="both"/>
        <w:rPr>
          <w:rFonts w:ascii="Times New Roman" w:eastAsia="Times New Roman" w:hAnsi="Times New Roman" w:cs="Times New Roman"/>
          <w:b/>
          <w:color w:val="000000"/>
          <w:sz w:val="24"/>
          <w:szCs w:val="24"/>
          <w:lang w:val="x-none" w:eastAsia="ru-RU"/>
        </w:rPr>
      </w:pPr>
      <w:proofErr w:type="spellStart"/>
      <w:r>
        <w:rPr>
          <w:rFonts w:ascii="Times New Roman" w:eastAsia="Times New Roman" w:hAnsi="Times New Roman" w:cs="Times New Roman"/>
          <w:b/>
          <w:color w:val="000000"/>
          <w:sz w:val="24"/>
          <w:szCs w:val="24"/>
          <w:lang w:val="x-none" w:eastAsia="ru-RU"/>
        </w:rPr>
        <w:t>Total</w:t>
      </w:r>
      <w:proofErr w:type="spellEnd"/>
      <w:r w:rsidRPr="009006D9">
        <w:rPr>
          <w:rFonts w:ascii="Times New Roman" w:eastAsia="Times New Roman" w:hAnsi="Times New Roman" w:cs="Times New Roman"/>
          <w:b/>
          <w:color w:val="000000"/>
          <w:sz w:val="24"/>
          <w:szCs w:val="24"/>
          <w:lang w:val="x-none" w:eastAsia="ru-RU"/>
        </w:rPr>
        <w:t>:</w:t>
      </w:r>
    </w:p>
    <w:tbl>
      <w:tblPr>
        <w:tblW w:w="0" w:type="auto"/>
        <w:tblInd w:w="392" w:type="dxa"/>
        <w:tblLayout w:type="fixed"/>
        <w:tblLook w:val="0000" w:firstRow="0" w:lastRow="0" w:firstColumn="0" w:lastColumn="0" w:noHBand="0" w:noVBand="0"/>
      </w:tblPr>
      <w:tblGrid>
        <w:gridCol w:w="2617"/>
        <w:gridCol w:w="1495"/>
      </w:tblGrid>
      <w:tr w:rsidR="00EA5ECC" w:rsidRPr="009006D9" w:rsidTr="00E47F5A">
        <w:tc>
          <w:tcPr>
            <w:tcW w:w="2617" w:type="dxa"/>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FOR</w:t>
            </w:r>
            <w:r w:rsidRPr="009006D9">
              <w:rPr>
                <w:rFonts w:ascii="Times New Roman" w:eastAsia="Times New Roman" w:hAnsi="Times New Roman" w:cs="Times New Roman"/>
                <w:color w:val="000000"/>
                <w:sz w:val="24"/>
                <w:szCs w:val="24"/>
                <w:lang w:eastAsia="ru-RU"/>
              </w:rPr>
              <w:t>»</w:t>
            </w:r>
          </w:p>
        </w:tc>
        <w:tc>
          <w:tcPr>
            <w:tcW w:w="1495" w:type="dxa"/>
            <w:tcBorders>
              <w:top w:val="nil"/>
              <w:left w:val="nil"/>
              <w:bottom w:val="single" w:sz="4" w:space="0" w:color="auto"/>
              <w:right w:val="nil"/>
            </w:tcBorders>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 «3»</w:t>
            </w:r>
          </w:p>
        </w:tc>
      </w:tr>
      <w:tr w:rsidR="00EA5ECC" w:rsidRPr="009006D9" w:rsidTr="00E47F5A">
        <w:tc>
          <w:tcPr>
            <w:tcW w:w="2617" w:type="dxa"/>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AGAINST</w:t>
            </w:r>
            <w:r w:rsidRPr="009006D9">
              <w:rPr>
                <w:rFonts w:ascii="Times New Roman" w:eastAsia="Times New Roman" w:hAnsi="Times New Roman" w:cs="Times New Roman"/>
                <w:color w:val="000000"/>
                <w:sz w:val="24"/>
                <w:szCs w:val="24"/>
                <w:lang w:eastAsia="ru-RU"/>
              </w:rPr>
              <w:t>»</w:t>
            </w:r>
          </w:p>
        </w:tc>
        <w:tc>
          <w:tcPr>
            <w:tcW w:w="1495" w:type="dxa"/>
            <w:tcBorders>
              <w:top w:val="single" w:sz="4" w:space="0" w:color="auto"/>
              <w:left w:val="nil"/>
              <w:bottom w:val="single" w:sz="4" w:space="0" w:color="auto"/>
              <w:right w:val="nil"/>
            </w:tcBorders>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 «0»</w:t>
            </w:r>
          </w:p>
        </w:tc>
      </w:tr>
      <w:tr w:rsidR="00EA5ECC" w:rsidRPr="009006D9" w:rsidTr="00E47F5A">
        <w:trPr>
          <w:trHeight w:val="83"/>
        </w:trPr>
        <w:tc>
          <w:tcPr>
            <w:tcW w:w="2617" w:type="dxa"/>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ABSTAINED</w:t>
            </w:r>
            <w:r w:rsidRPr="009006D9">
              <w:rPr>
                <w:rFonts w:ascii="Times New Roman" w:eastAsia="Times New Roman" w:hAnsi="Times New Roman" w:cs="Times New Roman"/>
                <w:color w:val="000000"/>
                <w:sz w:val="24"/>
                <w:szCs w:val="24"/>
                <w:lang w:eastAsia="ru-RU"/>
              </w:rPr>
              <w:t>»</w:t>
            </w:r>
          </w:p>
        </w:tc>
        <w:tc>
          <w:tcPr>
            <w:tcW w:w="1495" w:type="dxa"/>
            <w:tcBorders>
              <w:top w:val="single" w:sz="4" w:space="0" w:color="auto"/>
              <w:left w:val="nil"/>
              <w:bottom w:val="single" w:sz="4" w:space="0" w:color="auto"/>
              <w:right w:val="nil"/>
            </w:tcBorders>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 «0»</w:t>
            </w:r>
          </w:p>
        </w:tc>
      </w:tr>
    </w:tbl>
    <w:p w:rsidR="00C46DAB" w:rsidRPr="002D3A8F" w:rsidRDefault="00EA5ECC" w:rsidP="00C23F9E">
      <w:pPr>
        <w:widowControl w:val="0"/>
        <w:spacing w:after="0" w:line="240" w:lineRule="auto"/>
        <w:ind w:left="425" w:hanging="425"/>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x-none" w:eastAsia="ru-RU"/>
        </w:rPr>
        <w:t>Decision</w:t>
      </w:r>
      <w:proofErr w:type="spellEnd"/>
      <w:r>
        <w:rPr>
          <w:rFonts w:ascii="Times New Roman" w:eastAsia="Times New Roman" w:hAnsi="Times New Roman" w:cs="Times New Roman"/>
          <w:b/>
          <w:bCs/>
          <w:sz w:val="24"/>
          <w:szCs w:val="24"/>
          <w:lang w:val="x-none" w:eastAsia="ru-RU"/>
        </w:rPr>
        <w:t xml:space="preserve"> </w:t>
      </w:r>
      <w:proofErr w:type="spellStart"/>
      <w:r>
        <w:rPr>
          <w:rFonts w:ascii="Times New Roman" w:eastAsia="Times New Roman" w:hAnsi="Times New Roman" w:cs="Times New Roman"/>
          <w:b/>
          <w:bCs/>
          <w:sz w:val="24"/>
          <w:szCs w:val="24"/>
          <w:lang w:val="x-none" w:eastAsia="ru-RU"/>
        </w:rPr>
        <w:t>is</w:t>
      </w:r>
      <w:proofErr w:type="spellEnd"/>
      <w:r>
        <w:rPr>
          <w:rFonts w:ascii="Times New Roman" w:eastAsia="Times New Roman" w:hAnsi="Times New Roman" w:cs="Times New Roman"/>
          <w:b/>
          <w:bCs/>
          <w:sz w:val="24"/>
          <w:szCs w:val="24"/>
          <w:lang w:val="x-none" w:eastAsia="ru-RU"/>
        </w:rPr>
        <w:t xml:space="preserve"> </w:t>
      </w:r>
      <w:proofErr w:type="spellStart"/>
      <w:r>
        <w:rPr>
          <w:rFonts w:ascii="Times New Roman" w:eastAsia="Times New Roman" w:hAnsi="Times New Roman" w:cs="Times New Roman"/>
          <w:b/>
          <w:bCs/>
          <w:sz w:val="24"/>
          <w:szCs w:val="24"/>
          <w:lang w:val="x-none" w:eastAsia="ru-RU"/>
        </w:rPr>
        <w:t>taken</w:t>
      </w:r>
      <w:proofErr w:type="spellEnd"/>
      <w:r w:rsidR="00C46DAB" w:rsidRPr="002D3A8F">
        <w:rPr>
          <w:rFonts w:ascii="Times New Roman" w:eastAsia="Times New Roman" w:hAnsi="Times New Roman" w:cs="Times New Roman"/>
          <w:b/>
          <w:bCs/>
          <w:sz w:val="24"/>
          <w:szCs w:val="24"/>
          <w:lang w:val="x-none" w:eastAsia="ru-RU"/>
        </w:rPr>
        <w:t>.</w:t>
      </w:r>
    </w:p>
    <w:p w:rsidR="00960612" w:rsidRPr="002D3A8F" w:rsidRDefault="00960612" w:rsidP="00C23F9E">
      <w:pPr>
        <w:pStyle w:val="a3"/>
        <w:widowControl w:val="0"/>
        <w:tabs>
          <w:tab w:val="left" w:pos="284"/>
        </w:tabs>
        <w:spacing w:after="0" w:line="240" w:lineRule="auto"/>
        <w:ind w:left="0"/>
        <w:jc w:val="both"/>
        <w:rPr>
          <w:rFonts w:ascii="Times New Roman" w:eastAsia="Calibri" w:hAnsi="Times New Roman" w:cs="Times New Roman"/>
          <w:b/>
          <w:sz w:val="24"/>
          <w:szCs w:val="24"/>
          <w:lang w:eastAsia="ru-RU"/>
        </w:rPr>
      </w:pPr>
    </w:p>
    <w:p w:rsidR="00C46DAB" w:rsidRPr="00002E9C" w:rsidRDefault="004E7BA9" w:rsidP="00C23F9E">
      <w:pPr>
        <w:pStyle w:val="a3"/>
        <w:widowControl w:val="0"/>
        <w:tabs>
          <w:tab w:val="left" w:pos="284"/>
        </w:tabs>
        <w:spacing w:after="0" w:line="240" w:lineRule="auto"/>
        <w:ind w:left="0"/>
        <w:jc w:val="both"/>
        <w:rPr>
          <w:rFonts w:ascii="Times New Roman" w:eastAsia="Calibri" w:hAnsi="Times New Roman" w:cs="Times New Roman"/>
          <w:b/>
          <w:sz w:val="24"/>
          <w:szCs w:val="24"/>
          <w:lang w:val="en-US" w:eastAsia="ru-RU"/>
        </w:rPr>
      </w:pPr>
      <w:r w:rsidRPr="00002E9C">
        <w:rPr>
          <w:rFonts w:ascii="Times New Roman" w:eastAsia="Calibri" w:hAnsi="Times New Roman" w:cs="Times New Roman"/>
          <w:b/>
          <w:sz w:val="24"/>
          <w:szCs w:val="24"/>
          <w:lang w:val="en-US" w:eastAsia="ru-RU"/>
        </w:rPr>
        <w:t>Item</w:t>
      </w:r>
      <w:r w:rsidR="00C46DAB" w:rsidRPr="00002E9C">
        <w:rPr>
          <w:rFonts w:ascii="Times New Roman" w:eastAsia="Calibri" w:hAnsi="Times New Roman" w:cs="Times New Roman"/>
          <w:b/>
          <w:sz w:val="24"/>
          <w:szCs w:val="24"/>
          <w:lang w:val="en-US" w:eastAsia="ru-RU"/>
        </w:rPr>
        <w:t xml:space="preserve"> 2. </w:t>
      </w:r>
      <w:r w:rsidR="00002E9C" w:rsidRPr="00002E9C">
        <w:rPr>
          <w:rFonts w:ascii="Times New Roman" w:eastAsia="Calibri" w:hAnsi="Times New Roman" w:cs="Times New Roman"/>
          <w:b/>
          <w:sz w:val="24"/>
          <w:szCs w:val="24"/>
          <w:lang w:val="en-US" w:eastAsia="ru-RU"/>
        </w:rPr>
        <w:t>Consideration of material aspects of the accounting policy of the Company in the reporting year of 201</w:t>
      </w:r>
      <w:r w:rsidR="00002E9C">
        <w:rPr>
          <w:rFonts w:ascii="Times New Roman" w:eastAsia="Calibri" w:hAnsi="Times New Roman" w:cs="Times New Roman"/>
          <w:b/>
          <w:sz w:val="24"/>
          <w:szCs w:val="24"/>
          <w:lang w:val="en-US" w:eastAsia="ru-RU"/>
        </w:rPr>
        <w:t>8</w:t>
      </w:r>
      <w:r w:rsidR="00002E9C" w:rsidRPr="00002E9C">
        <w:rPr>
          <w:rFonts w:ascii="Times New Roman" w:eastAsia="Calibri" w:hAnsi="Times New Roman" w:cs="Times New Roman"/>
          <w:b/>
          <w:sz w:val="24"/>
          <w:szCs w:val="24"/>
          <w:lang w:val="en-US" w:eastAsia="ru-RU"/>
        </w:rPr>
        <w:t xml:space="preserve"> and planned changes for the coming year of 201</w:t>
      </w:r>
      <w:r w:rsidR="00002E9C">
        <w:rPr>
          <w:rFonts w:ascii="Times New Roman" w:eastAsia="Calibri" w:hAnsi="Times New Roman" w:cs="Times New Roman"/>
          <w:b/>
          <w:sz w:val="24"/>
          <w:szCs w:val="24"/>
          <w:lang w:val="en-US" w:eastAsia="ru-RU"/>
        </w:rPr>
        <w:t>9</w:t>
      </w:r>
      <w:r w:rsidR="00C46DAB" w:rsidRPr="00002E9C">
        <w:rPr>
          <w:rFonts w:ascii="Times New Roman" w:eastAsia="Calibri" w:hAnsi="Times New Roman" w:cs="Times New Roman"/>
          <w:b/>
          <w:sz w:val="24"/>
          <w:szCs w:val="24"/>
          <w:lang w:val="en-US" w:eastAsia="ru-RU"/>
        </w:rPr>
        <w:t>.</w:t>
      </w:r>
    </w:p>
    <w:p w:rsidR="00A47FE9" w:rsidRPr="002D3A8F" w:rsidRDefault="0024093D" w:rsidP="00A47FE9">
      <w:pPr>
        <w:tabs>
          <w:tab w:val="left" w:pos="284"/>
          <w:tab w:val="left" w:pos="709"/>
        </w:tabs>
        <w:spacing w:after="0" w:line="240" w:lineRule="auto"/>
        <w:ind w:firstLine="567"/>
        <w:jc w:val="both"/>
        <w:rPr>
          <w:rFonts w:ascii="Times New Roman" w:eastAsia="Calibri" w:hAnsi="Times New Roman" w:cs="Times New Roman"/>
          <w:bCs/>
          <w:sz w:val="24"/>
          <w:szCs w:val="24"/>
        </w:rPr>
      </w:pPr>
      <w:r w:rsidRPr="0024093D">
        <w:rPr>
          <w:rFonts w:ascii="Times New Roman" w:eastAsia="Calibri" w:hAnsi="Times New Roman" w:cs="Times New Roman"/>
          <w:b/>
          <w:sz w:val="24"/>
          <w:szCs w:val="24"/>
          <w:lang w:val="en-US"/>
        </w:rPr>
        <w:t>Speaker</w:t>
      </w:r>
      <w:r w:rsidR="00A47FE9" w:rsidRPr="002D3A8F">
        <w:rPr>
          <w:rFonts w:ascii="Times New Roman" w:eastAsia="Calibri" w:hAnsi="Times New Roman" w:cs="Times New Roman"/>
          <w:sz w:val="24"/>
          <w:szCs w:val="24"/>
        </w:rPr>
        <w:t xml:space="preserve"> –</w:t>
      </w:r>
      <w:r w:rsidR="00A47FE9" w:rsidRPr="002D3A8F">
        <w:rPr>
          <w:rFonts w:ascii="Times New Roman" w:eastAsia="Calibri" w:hAnsi="Times New Roman" w:cs="Times New Roman"/>
          <w:bCs/>
          <w:sz w:val="24"/>
          <w:szCs w:val="24"/>
        </w:rPr>
        <w:t xml:space="preserve"> </w:t>
      </w:r>
      <w:proofErr w:type="spellStart"/>
      <w:r w:rsidR="005E0249" w:rsidRPr="005E0249">
        <w:rPr>
          <w:rFonts w:ascii="Times New Roman" w:eastAsia="Calibri" w:hAnsi="Times New Roman" w:cs="Times New Roman"/>
          <w:bCs/>
          <w:sz w:val="24"/>
          <w:szCs w:val="24"/>
        </w:rPr>
        <w:t>Lyudmila</w:t>
      </w:r>
      <w:proofErr w:type="spellEnd"/>
      <w:r w:rsidR="005E0249" w:rsidRPr="005E0249">
        <w:rPr>
          <w:rFonts w:ascii="Times New Roman" w:eastAsia="Calibri" w:hAnsi="Times New Roman" w:cs="Times New Roman"/>
          <w:bCs/>
          <w:sz w:val="24"/>
          <w:szCs w:val="24"/>
        </w:rPr>
        <w:t xml:space="preserve"> </w:t>
      </w:r>
      <w:proofErr w:type="spellStart"/>
      <w:r w:rsidR="005E0249" w:rsidRPr="005E0249">
        <w:rPr>
          <w:rFonts w:ascii="Times New Roman" w:eastAsia="Calibri" w:hAnsi="Times New Roman" w:cs="Times New Roman"/>
          <w:bCs/>
          <w:sz w:val="24"/>
          <w:szCs w:val="24"/>
        </w:rPr>
        <w:t>Alekseevna</w:t>
      </w:r>
      <w:proofErr w:type="spellEnd"/>
      <w:r w:rsidR="005E0249" w:rsidRPr="005E0249">
        <w:rPr>
          <w:rFonts w:ascii="Times New Roman" w:eastAsia="Calibri" w:hAnsi="Times New Roman" w:cs="Times New Roman"/>
          <w:bCs/>
          <w:sz w:val="24"/>
          <w:szCs w:val="24"/>
        </w:rPr>
        <w:t xml:space="preserve"> </w:t>
      </w:r>
      <w:proofErr w:type="spellStart"/>
      <w:r w:rsidR="005E0249" w:rsidRPr="005E0249">
        <w:rPr>
          <w:rFonts w:ascii="Times New Roman" w:eastAsia="Calibri" w:hAnsi="Times New Roman" w:cs="Times New Roman"/>
          <w:bCs/>
          <w:sz w:val="24"/>
          <w:szCs w:val="24"/>
        </w:rPr>
        <w:t>Sklyarova</w:t>
      </w:r>
      <w:proofErr w:type="spellEnd"/>
      <w:r w:rsidR="00A47FE9" w:rsidRPr="002D3A8F">
        <w:rPr>
          <w:rFonts w:ascii="Times New Roman" w:eastAsia="Calibri" w:hAnsi="Times New Roman" w:cs="Times New Roman"/>
          <w:bCs/>
          <w:sz w:val="24"/>
          <w:szCs w:val="24"/>
        </w:rPr>
        <w:t>.</w:t>
      </w:r>
    </w:p>
    <w:p w:rsidR="00A47FE9" w:rsidRPr="001D5FA7" w:rsidRDefault="00461070" w:rsidP="00A47FE9">
      <w:pPr>
        <w:tabs>
          <w:tab w:val="left" w:pos="284"/>
          <w:tab w:val="left" w:pos="709"/>
        </w:tabs>
        <w:spacing w:after="0" w:line="240" w:lineRule="auto"/>
        <w:ind w:firstLine="567"/>
        <w:jc w:val="both"/>
        <w:rPr>
          <w:rFonts w:ascii="Times New Roman" w:eastAsia="Times New Roman" w:hAnsi="Times New Roman" w:cs="Times New Roman"/>
          <w:bCs/>
          <w:color w:val="000000"/>
          <w:sz w:val="24"/>
          <w:szCs w:val="24"/>
          <w:lang w:val="en-US" w:eastAsia="ru-RU"/>
        </w:rPr>
      </w:pPr>
      <w:r w:rsidRPr="008612B3">
        <w:rPr>
          <w:rFonts w:ascii="Times New Roman" w:eastAsia="Times New Roman" w:hAnsi="Times New Roman" w:cs="Times New Roman"/>
          <w:b/>
          <w:bCs/>
          <w:color w:val="000000"/>
          <w:sz w:val="24"/>
          <w:szCs w:val="24"/>
          <w:lang w:val="en-US" w:eastAsia="ru-RU"/>
        </w:rPr>
        <w:t>In</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discussing</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the</w:t>
      </w:r>
      <w:r w:rsidRPr="001D5FA7">
        <w:rPr>
          <w:rFonts w:ascii="Times New Roman" w:eastAsia="Times New Roman" w:hAnsi="Times New Roman" w:cs="Times New Roman"/>
          <w:b/>
          <w:bCs/>
          <w:color w:val="000000"/>
          <w:sz w:val="24"/>
          <w:szCs w:val="24"/>
          <w:lang w:val="en-US" w:eastAsia="ru-RU"/>
        </w:rPr>
        <w:t xml:space="preserve"> </w:t>
      </w:r>
      <w:proofErr w:type="gramStart"/>
      <w:r w:rsidRPr="008612B3">
        <w:rPr>
          <w:rFonts w:ascii="Times New Roman" w:eastAsia="Times New Roman" w:hAnsi="Times New Roman" w:cs="Times New Roman"/>
          <w:b/>
          <w:bCs/>
          <w:color w:val="000000"/>
          <w:sz w:val="24"/>
          <w:szCs w:val="24"/>
          <w:lang w:val="en-US" w:eastAsia="ru-RU"/>
        </w:rPr>
        <w:t>report</w:t>
      </w:r>
      <w:proofErr w:type="gramEnd"/>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the</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questions</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and</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comments</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were</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received</w:t>
      </w:r>
      <w:r w:rsidRPr="001D5FA7">
        <w:rPr>
          <w:rFonts w:ascii="Times New Roman" w:eastAsia="Times New Roman" w:hAnsi="Times New Roman" w:cs="Times New Roman"/>
          <w:b/>
          <w:bCs/>
          <w:color w:val="000000"/>
          <w:sz w:val="24"/>
          <w:szCs w:val="24"/>
          <w:lang w:val="en-US" w:eastAsia="ru-RU"/>
        </w:rPr>
        <w:t xml:space="preserve"> </w:t>
      </w:r>
      <w:r w:rsidRPr="008612B3">
        <w:rPr>
          <w:rFonts w:ascii="Times New Roman" w:eastAsia="Times New Roman" w:hAnsi="Times New Roman" w:cs="Times New Roman"/>
          <w:b/>
          <w:bCs/>
          <w:color w:val="000000"/>
          <w:sz w:val="24"/>
          <w:szCs w:val="24"/>
          <w:lang w:val="en-US" w:eastAsia="ru-RU"/>
        </w:rPr>
        <w:t>from</w:t>
      </w:r>
      <w:r w:rsidRPr="001D5FA7">
        <w:rPr>
          <w:rFonts w:ascii="Times New Roman" w:eastAsia="Times New Roman" w:hAnsi="Times New Roman" w:cs="Times New Roman"/>
          <w:b/>
          <w:bCs/>
          <w:color w:val="000000"/>
          <w:sz w:val="24"/>
          <w:szCs w:val="24"/>
          <w:lang w:val="en-US" w:eastAsia="ru-RU"/>
        </w:rPr>
        <w:t xml:space="preserve"> </w:t>
      </w:r>
      <w:r w:rsidRPr="00320A5F">
        <w:rPr>
          <w:rFonts w:ascii="Times New Roman" w:eastAsia="Times New Roman" w:hAnsi="Times New Roman" w:cs="Times New Roman"/>
          <w:bCs/>
          <w:color w:val="000000"/>
          <w:sz w:val="24"/>
          <w:szCs w:val="24"/>
          <w:lang w:val="en-US" w:eastAsia="ru-RU"/>
        </w:rPr>
        <w:t>A</w:t>
      </w:r>
      <w:r w:rsidRPr="001D5FA7">
        <w:rPr>
          <w:rFonts w:ascii="Times New Roman" w:eastAsia="Times New Roman" w:hAnsi="Times New Roman" w:cs="Times New Roman"/>
          <w:bCs/>
          <w:color w:val="000000"/>
          <w:sz w:val="24"/>
          <w:szCs w:val="24"/>
          <w:lang w:val="en-US" w:eastAsia="ru-RU"/>
        </w:rPr>
        <w:t>.</w:t>
      </w:r>
      <w:r w:rsidRPr="00320A5F">
        <w:rPr>
          <w:rFonts w:ascii="Times New Roman" w:eastAsia="Times New Roman" w:hAnsi="Times New Roman" w:cs="Times New Roman"/>
          <w:bCs/>
          <w:color w:val="000000"/>
          <w:sz w:val="24"/>
          <w:szCs w:val="24"/>
          <w:lang w:val="en-US" w:eastAsia="ru-RU"/>
        </w:rPr>
        <w:t>V</w:t>
      </w:r>
      <w:r w:rsidRPr="001D5FA7">
        <w:rPr>
          <w:rFonts w:ascii="Times New Roman" w:eastAsia="Times New Roman" w:hAnsi="Times New Roman" w:cs="Times New Roman"/>
          <w:bCs/>
          <w:color w:val="000000"/>
          <w:sz w:val="24"/>
          <w:szCs w:val="24"/>
          <w:lang w:val="en-US" w:eastAsia="ru-RU"/>
        </w:rPr>
        <w:t xml:space="preserve">. </w:t>
      </w:r>
      <w:proofErr w:type="spellStart"/>
      <w:r w:rsidRPr="00320A5F">
        <w:rPr>
          <w:rFonts w:ascii="Times New Roman" w:eastAsia="Times New Roman" w:hAnsi="Times New Roman" w:cs="Times New Roman"/>
          <w:bCs/>
          <w:color w:val="000000"/>
          <w:sz w:val="24"/>
          <w:szCs w:val="24"/>
          <w:lang w:val="en-US" w:eastAsia="ru-RU"/>
        </w:rPr>
        <w:t>Varvarin</w:t>
      </w:r>
      <w:proofErr w:type="spellEnd"/>
      <w:r w:rsidR="002D3A8F" w:rsidRPr="001D5FA7">
        <w:rPr>
          <w:rFonts w:ascii="Times New Roman" w:eastAsia="Times New Roman" w:hAnsi="Times New Roman" w:cs="Times New Roman"/>
          <w:bCs/>
          <w:color w:val="000000"/>
          <w:sz w:val="24"/>
          <w:szCs w:val="24"/>
          <w:lang w:val="en-US" w:eastAsia="ru-RU"/>
        </w:rPr>
        <w:t>.</w:t>
      </w:r>
    </w:p>
    <w:p w:rsidR="00C46DAB" w:rsidRPr="001D5FA7" w:rsidRDefault="001D5FA7" w:rsidP="00960612">
      <w:pPr>
        <w:widowControl w:val="0"/>
        <w:spacing w:after="0" w:line="240" w:lineRule="auto"/>
        <w:ind w:firstLine="567"/>
        <w:jc w:val="both"/>
        <w:rPr>
          <w:rFonts w:ascii="Times New Roman" w:eastAsia="Times New Roman" w:hAnsi="Times New Roman" w:cs="Times New Roman"/>
          <w:b/>
          <w:sz w:val="24"/>
          <w:szCs w:val="24"/>
          <w:lang w:val="en-US" w:eastAsia="ru-RU"/>
        </w:rPr>
      </w:pPr>
      <w:r w:rsidRPr="001D5FA7">
        <w:rPr>
          <w:rFonts w:ascii="Times New Roman" w:eastAsia="Times New Roman" w:hAnsi="Times New Roman" w:cs="Times New Roman"/>
          <w:b/>
          <w:sz w:val="24"/>
          <w:szCs w:val="24"/>
          <w:lang w:val="en-US" w:eastAsia="ru-RU"/>
        </w:rPr>
        <w:t>After the discussion the members of the Audit Committee of the Board of Directors proceeded to vote</w:t>
      </w:r>
      <w:r w:rsidR="00C46DAB" w:rsidRPr="001D5FA7">
        <w:rPr>
          <w:rFonts w:ascii="Times New Roman" w:eastAsia="Times New Roman" w:hAnsi="Times New Roman" w:cs="Times New Roman"/>
          <w:b/>
          <w:sz w:val="24"/>
          <w:szCs w:val="24"/>
          <w:lang w:val="en-US" w:eastAsia="ru-RU"/>
        </w:rPr>
        <w:t>.</w:t>
      </w:r>
    </w:p>
    <w:p w:rsidR="00C46DAB" w:rsidRPr="002C453A" w:rsidRDefault="002C453A" w:rsidP="00960612">
      <w:pPr>
        <w:widowControl w:val="0"/>
        <w:spacing w:after="0" w:line="240" w:lineRule="auto"/>
        <w:jc w:val="both"/>
        <w:rPr>
          <w:rFonts w:ascii="Times New Roman" w:eastAsia="Times New Roman" w:hAnsi="Times New Roman" w:cs="Times New Roman"/>
          <w:b/>
          <w:color w:val="000000"/>
          <w:sz w:val="24"/>
          <w:szCs w:val="24"/>
          <w:lang w:val="en-US" w:eastAsia="ru-RU"/>
        </w:rPr>
      </w:pPr>
      <w:r w:rsidRPr="002C453A">
        <w:rPr>
          <w:rFonts w:ascii="Times New Roman" w:eastAsia="Times New Roman" w:hAnsi="Times New Roman" w:cs="Times New Roman"/>
          <w:b/>
          <w:color w:val="000000"/>
          <w:sz w:val="24"/>
          <w:szCs w:val="24"/>
          <w:lang w:val="en-US" w:eastAsia="ru-RU"/>
        </w:rPr>
        <w:t>Decision taken at the meeting</w:t>
      </w:r>
      <w:r w:rsidR="00C46DAB" w:rsidRPr="002C453A">
        <w:rPr>
          <w:rFonts w:ascii="Times New Roman" w:eastAsia="Times New Roman" w:hAnsi="Times New Roman" w:cs="Times New Roman"/>
          <w:b/>
          <w:color w:val="000000"/>
          <w:sz w:val="24"/>
          <w:szCs w:val="24"/>
          <w:lang w:val="en-US" w:eastAsia="ru-RU"/>
        </w:rPr>
        <w:t>:</w:t>
      </w:r>
    </w:p>
    <w:p w:rsidR="00B131E8" w:rsidRPr="001873D5" w:rsidRDefault="0024093D" w:rsidP="00C12305">
      <w:pPr>
        <w:widowControl w:val="0"/>
        <w:tabs>
          <w:tab w:val="left" w:pos="284"/>
        </w:tabs>
        <w:spacing w:after="0" w:line="240" w:lineRule="auto"/>
        <w:jc w:val="both"/>
        <w:rPr>
          <w:rFonts w:ascii="Times New Roman" w:eastAsia="Times New Roman" w:hAnsi="Times New Roman" w:cs="Times New Roman"/>
          <w:bCs/>
          <w:sz w:val="24"/>
          <w:szCs w:val="24"/>
          <w:lang w:val="en-US" w:eastAsia="ru-RU"/>
        </w:rPr>
      </w:pPr>
      <w:r w:rsidRPr="0024093D">
        <w:rPr>
          <w:rFonts w:ascii="Times New Roman" w:eastAsia="Times New Roman" w:hAnsi="Times New Roman" w:cs="Times New Roman"/>
          <w:bCs/>
          <w:sz w:val="24"/>
          <w:szCs w:val="24"/>
          <w:lang w:val="en-US" w:eastAsia="ru-RU"/>
        </w:rPr>
        <w:t>To</w:t>
      </w:r>
      <w:r w:rsidRPr="00AD4F7A">
        <w:rPr>
          <w:rFonts w:ascii="Times New Roman" w:eastAsia="Times New Roman" w:hAnsi="Times New Roman" w:cs="Times New Roman"/>
          <w:bCs/>
          <w:sz w:val="24"/>
          <w:szCs w:val="24"/>
          <w:lang w:val="en-US" w:eastAsia="ru-RU"/>
        </w:rPr>
        <w:t xml:space="preserve"> </w:t>
      </w:r>
      <w:r w:rsidRPr="0024093D">
        <w:rPr>
          <w:rFonts w:ascii="Times New Roman" w:eastAsia="Times New Roman" w:hAnsi="Times New Roman" w:cs="Times New Roman"/>
          <w:bCs/>
          <w:sz w:val="24"/>
          <w:szCs w:val="24"/>
          <w:lang w:val="en-US" w:eastAsia="ru-RU"/>
        </w:rPr>
        <w:t>take</w:t>
      </w:r>
      <w:r w:rsidRPr="00AD4F7A">
        <w:rPr>
          <w:rFonts w:ascii="Times New Roman" w:eastAsia="Times New Roman" w:hAnsi="Times New Roman" w:cs="Times New Roman"/>
          <w:bCs/>
          <w:sz w:val="24"/>
          <w:szCs w:val="24"/>
          <w:lang w:val="en-US" w:eastAsia="ru-RU"/>
        </w:rPr>
        <w:t xml:space="preserve"> </w:t>
      </w:r>
      <w:r w:rsidRPr="0024093D">
        <w:rPr>
          <w:rFonts w:ascii="Times New Roman" w:eastAsia="Times New Roman" w:hAnsi="Times New Roman" w:cs="Times New Roman"/>
          <w:bCs/>
          <w:sz w:val="24"/>
          <w:szCs w:val="24"/>
          <w:lang w:val="en-US" w:eastAsia="ru-RU"/>
        </w:rPr>
        <w:t>into</w:t>
      </w:r>
      <w:r w:rsidRPr="00AD4F7A">
        <w:rPr>
          <w:rFonts w:ascii="Times New Roman" w:eastAsia="Times New Roman" w:hAnsi="Times New Roman" w:cs="Times New Roman"/>
          <w:bCs/>
          <w:sz w:val="24"/>
          <w:szCs w:val="24"/>
          <w:lang w:val="en-US" w:eastAsia="ru-RU"/>
        </w:rPr>
        <w:t xml:space="preserve"> </w:t>
      </w:r>
      <w:r w:rsidRPr="0024093D">
        <w:rPr>
          <w:rFonts w:ascii="Times New Roman" w:eastAsia="Times New Roman" w:hAnsi="Times New Roman" w:cs="Times New Roman"/>
          <w:bCs/>
          <w:sz w:val="24"/>
          <w:szCs w:val="24"/>
          <w:lang w:val="en-US" w:eastAsia="ru-RU"/>
        </w:rPr>
        <w:t>consideration</w:t>
      </w:r>
      <w:r w:rsidRPr="00AD4F7A">
        <w:rPr>
          <w:rFonts w:ascii="Times New Roman" w:eastAsia="Times New Roman" w:hAnsi="Times New Roman" w:cs="Times New Roman"/>
          <w:bCs/>
          <w:sz w:val="24"/>
          <w:szCs w:val="24"/>
          <w:lang w:val="en-US" w:eastAsia="ru-RU"/>
        </w:rPr>
        <w:t xml:space="preserve"> </w:t>
      </w:r>
      <w:r w:rsidR="00AD4F7A" w:rsidRPr="00AD4F7A">
        <w:rPr>
          <w:rFonts w:ascii="Times New Roman" w:eastAsia="Times New Roman" w:hAnsi="Times New Roman" w:cs="Times New Roman"/>
          <w:bCs/>
          <w:sz w:val="24"/>
          <w:szCs w:val="24"/>
          <w:lang w:val="en-US" w:eastAsia="ru-RU"/>
        </w:rPr>
        <w:t>the information, presented by the Company on the material aspects of the accounting policy of the Company in 201</w:t>
      </w:r>
      <w:r w:rsidR="00AD4F7A">
        <w:rPr>
          <w:rFonts w:ascii="Times New Roman" w:eastAsia="Times New Roman" w:hAnsi="Times New Roman" w:cs="Times New Roman"/>
          <w:bCs/>
          <w:sz w:val="24"/>
          <w:szCs w:val="24"/>
          <w:lang w:val="en-US" w:eastAsia="ru-RU"/>
        </w:rPr>
        <w:t>8</w:t>
      </w:r>
      <w:r w:rsidR="00AD4F7A" w:rsidRPr="00AD4F7A">
        <w:rPr>
          <w:rFonts w:ascii="Times New Roman" w:eastAsia="Times New Roman" w:hAnsi="Times New Roman" w:cs="Times New Roman"/>
          <w:bCs/>
          <w:sz w:val="24"/>
          <w:szCs w:val="24"/>
          <w:lang w:val="en-US" w:eastAsia="ru-RU"/>
        </w:rPr>
        <w:t xml:space="preserve"> and </w:t>
      </w:r>
      <w:r w:rsidR="00AD4F7A">
        <w:rPr>
          <w:rFonts w:ascii="Times New Roman" w:eastAsia="Times New Roman" w:hAnsi="Times New Roman" w:cs="Times New Roman"/>
          <w:bCs/>
          <w:sz w:val="24"/>
          <w:szCs w:val="24"/>
          <w:lang w:val="en-US" w:eastAsia="ru-RU"/>
        </w:rPr>
        <w:t>absence of material</w:t>
      </w:r>
      <w:r w:rsidR="00AD4F7A" w:rsidRPr="00AD4F7A">
        <w:rPr>
          <w:rFonts w:ascii="Times New Roman" w:eastAsia="Times New Roman" w:hAnsi="Times New Roman" w:cs="Times New Roman"/>
          <w:bCs/>
          <w:sz w:val="24"/>
          <w:szCs w:val="24"/>
          <w:lang w:val="en-US" w:eastAsia="ru-RU"/>
        </w:rPr>
        <w:t xml:space="preserve"> changes for 201</w:t>
      </w:r>
      <w:r w:rsidR="00AD4F7A">
        <w:rPr>
          <w:rFonts w:ascii="Times New Roman" w:eastAsia="Times New Roman" w:hAnsi="Times New Roman" w:cs="Times New Roman"/>
          <w:bCs/>
          <w:sz w:val="24"/>
          <w:szCs w:val="24"/>
          <w:lang w:val="en-US" w:eastAsia="ru-RU"/>
        </w:rPr>
        <w:t>9</w:t>
      </w:r>
      <w:r w:rsidR="00234C83" w:rsidRPr="001873D5">
        <w:rPr>
          <w:rFonts w:ascii="Times New Roman" w:eastAsia="Times New Roman" w:hAnsi="Times New Roman" w:cs="Times New Roman"/>
          <w:bCs/>
          <w:sz w:val="24"/>
          <w:szCs w:val="24"/>
          <w:lang w:val="en-US" w:eastAsia="ru-RU"/>
        </w:rPr>
        <w:t>.</w:t>
      </w:r>
    </w:p>
    <w:p w:rsidR="00EA5ECC" w:rsidRPr="005B27AD" w:rsidRDefault="00EA5ECC" w:rsidP="00EA5ECC">
      <w:pPr>
        <w:widowControl w:val="0"/>
        <w:spacing w:after="0" w:line="240" w:lineRule="auto"/>
        <w:jc w:val="both"/>
        <w:rPr>
          <w:rFonts w:ascii="Times New Roman" w:eastAsia="Times New Roman" w:hAnsi="Times New Roman" w:cs="Times New Roman"/>
          <w:b/>
          <w:sz w:val="24"/>
          <w:szCs w:val="24"/>
          <w:lang w:val="en-US" w:eastAsia="ru-RU"/>
        </w:rPr>
      </w:pPr>
      <w:proofErr w:type="spellStart"/>
      <w:r>
        <w:rPr>
          <w:rFonts w:ascii="Times New Roman" w:eastAsia="Times New Roman" w:hAnsi="Times New Roman" w:cs="Times New Roman"/>
          <w:b/>
          <w:sz w:val="24"/>
          <w:szCs w:val="24"/>
          <w:lang w:val="x-none" w:eastAsia="ru-RU"/>
        </w:rPr>
        <w:t>Voting</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results</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under</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the</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decision</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draft</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announced</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at</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the</w:t>
      </w:r>
      <w:proofErr w:type="spellEnd"/>
      <w:r>
        <w:rPr>
          <w:rFonts w:ascii="Times New Roman" w:eastAsia="Times New Roman" w:hAnsi="Times New Roman" w:cs="Times New Roman"/>
          <w:b/>
          <w:sz w:val="24"/>
          <w:szCs w:val="24"/>
          <w:lang w:val="x-none" w:eastAsia="ru-RU"/>
        </w:rPr>
        <w:t xml:space="preserve"> </w:t>
      </w:r>
      <w:proofErr w:type="spellStart"/>
      <w:r>
        <w:rPr>
          <w:rFonts w:ascii="Times New Roman" w:eastAsia="Times New Roman" w:hAnsi="Times New Roman" w:cs="Times New Roman"/>
          <w:b/>
          <w:sz w:val="24"/>
          <w:szCs w:val="24"/>
          <w:lang w:val="x-none" w:eastAsia="ru-RU"/>
        </w:rPr>
        <w:t>meeting</w:t>
      </w:r>
      <w:proofErr w:type="spellEnd"/>
      <w:r w:rsidRPr="005B27AD">
        <w:rPr>
          <w:rFonts w:ascii="Times New Roman" w:eastAsia="Times New Roman" w:hAnsi="Times New Roman" w:cs="Times New Roman"/>
          <w:b/>
          <w:sz w:val="24"/>
          <w:szCs w:val="24"/>
          <w:lang w:val="en-US" w:eastAsia="ru-RU"/>
        </w:rPr>
        <w:t>:</w:t>
      </w:r>
    </w:p>
    <w:p w:rsidR="00EA5ECC" w:rsidRPr="005B27AD" w:rsidRDefault="00EA5ECC" w:rsidP="00EA5ECC">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5B27AD">
        <w:rPr>
          <w:rFonts w:ascii="Times New Roman" w:eastAsia="Times New Roman" w:hAnsi="Times New Roman" w:cs="Times New Roman"/>
          <w:b/>
          <w:bCs/>
          <w:sz w:val="24"/>
          <w:szCs w:val="24"/>
          <w:lang w:val="en-US" w:eastAsia="ru-RU"/>
        </w:rPr>
        <w:t xml:space="preserve">Alexander </w:t>
      </w:r>
      <w:proofErr w:type="spellStart"/>
      <w:r w:rsidRPr="005B27AD">
        <w:rPr>
          <w:rFonts w:ascii="Times New Roman" w:eastAsia="Times New Roman" w:hAnsi="Times New Roman" w:cs="Times New Roman"/>
          <w:b/>
          <w:bCs/>
          <w:sz w:val="24"/>
          <w:szCs w:val="24"/>
          <w:lang w:val="en-US" w:eastAsia="ru-RU"/>
        </w:rPr>
        <w:t>Viktorovich</w:t>
      </w:r>
      <w:proofErr w:type="spellEnd"/>
      <w:r w:rsidRPr="005B27AD">
        <w:rPr>
          <w:rFonts w:ascii="Times New Roman" w:eastAsia="Times New Roman" w:hAnsi="Times New Roman" w:cs="Times New Roman"/>
          <w:b/>
          <w:bCs/>
          <w:sz w:val="24"/>
          <w:szCs w:val="24"/>
          <w:lang w:val="en-US" w:eastAsia="ru-RU"/>
        </w:rPr>
        <w:t xml:space="preserve"> </w:t>
      </w:r>
      <w:proofErr w:type="spellStart"/>
      <w:r w:rsidRPr="005B27AD">
        <w:rPr>
          <w:rFonts w:ascii="Times New Roman" w:eastAsia="Times New Roman" w:hAnsi="Times New Roman" w:cs="Times New Roman"/>
          <w:b/>
          <w:bCs/>
          <w:sz w:val="24"/>
          <w:szCs w:val="24"/>
          <w:lang w:val="en-US" w:eastAsia="ru-RU"/>
        </w:rPr>
        <w:t>Varvarin</w:t>
      </w:r>
      <w:proofErr w:type="spellEnd"/>
      <w:r w:rsidRPr="009006D9">
        <w:rPr>
          <w:rFonts w:ascii="Times New Roman" w:eastAsia="Times New Roman" w:hAnsi="Times New Roman" w:cs="Times New Roman"/>
          <w:sz w:val="24"/>
          <w:szCs w:val="24"/>
          <w:lang w:val="x-none" w:eastAsia="ru-RU"/>
        </w:rPr>
        <w:tab/>
        <w:t xml:space="preserve">- </w:t>
      </w:r>
      <w:r w:rsidRPr="005B27AD">
        <w:rPr>
          <w:rFonts w:ascii="Times New Roman" w:eastAsia="Times New Roman" w:hAnsi="Times New Roman" w:cs="Times New Roman"/>
          <w:bCs/>
          <w:sz w:val="24"/>
          <w:szCs w:val="24"/>
          <w:lang w:val="en-US" w:eastAsia="ru-RU"/>
        </w:rPr>
        <w:t>«</w:t>
      </w:r>
      <w:r w:rsidRPr="00850225">
        <w:rPr>
          <w:rFonts w:ascii="Times New Roman" w:eastAsia="Times New Roman" w:hAnsi="Times New Roman" w:cs="Times New Roman"/>
          <w:bCs/>
          <w:sz w:val="24"/>
          <w:szCs w:val="24"/>
          <w:lang w:val="en-US" w:eastAsia="ru-RU"/>
        </w:rPr>
        <w:t>FOR</w:t>
      </w:r>
      <w:r w:rsidRPr="005B27AD">
        <w:rPr>
          <w:rFonts w:ascii="Times New Roman" w:eastAsia="Times New Roman" w:hAnsi="Times New Roman" w:cs="Times New Roman"/>
          <w:bCs/>
          <w:sz w:val="24"/>
          <w:szCs w:val="24"/>
          <w:lang w:val="en-US" w:eastAsia="ru-RU"/>
        </w:rPr>
        <w:t>»</w:t>
      </w:r>
    </w:p>
    <w:p w:rsidR="00EA5ECC" w:rsidRPr="005B27AD" w:rsidRDefault="00EA5ECC" w:rsidP="00EA5ECC">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5B27AD">
        <w:rPr>
          <w:rFonts w:ascii="Times New Roman" w:eastAsia="Times New Roman" w:hAnsi="Times New Roman" w:cs="Times New Roman"/>
          <w:b/>
          <w:bCs/>
          <w:sz w:val="24"/>
          <w:szCs w:val="24"/>
          <w:lang w:val="en-US" w:eastAsia="ru-RU"/>
        </w:rPr>
        <w:t xml:space="preserve">Maxim Mikhailovich </w:t>
      </w:r>
      <w:proofErr w:type="spellStart"/>
      <w:r w:rsidRPr="005B27AD">
        <w:rPr>
          <w:rFonts w:ascii="Times New Roman" w:eastAsia="Times New Roman" w:hAnsi="Times New Roman" w:cs="Times New Roman"/>
          <w:b/>
          <w:bCs/>
          <w:sz w:val="24"/>
          <w:szCs w:val="24"/>
          <w:lang w:val="en-US" w:eastAsia="ru-RU"/>
        </w:rPr>
        <w:t>Saukh</w:t>
      </w:r>
      <w:proofErr w:type="spellEnd"/>
      <w:r w:rsidRPr="009006D9">
        <w:rPr>
          <w:rFonts w:ascii="Times New Roman" w:eastAsia="Times New Roman" w:hAnsi="Times New Roman" w:cs="Times New Roman"/>
          <w:sz w:val="24"/>
          <w:szCs w:val="24"/>
          <w:lang w:val="x-none" w:eastAsia="ru-RU"/>
        </w:rPr>
        <w:tab/>
        <w:t xml:space="preserve">- </w:t>
      </w:r>
      <w:r w:rsidRPr="005B27AD">
        <w:rPr>
          <w:rFonts w:ascii="Times New Roman" w:eastAsia="Times New Roman" w:hAnsi="Times New Roman" w:cs="Times New Roman"/>
          <w:bCs/>
          <w:sz w:val="24"/>
          <w:szCs w:val="24"/>
          <w:lang w:val="en-US" w:eastAsia="ru-RU"/>
        </w:rPr>
        <w:t>«</w:t>
      </w:r>
      <w:r w:rsidRPr="00850225">
        <w:rPr>
          <w:rFonts w:ascii="Times New Roman" w:eastAsia="Times New Roman" w:hAnsi="Times New Roman" w:cs="Times New Roman"/>
          <w:bCs/>
          <w:sz w:val="24"/>
          <w:szCs w:val="24"/>
          <w:lang w:val="en-US" w:eastAsia="ru-RU"/>
        </w:rPr>
        <w:t>FOR</w:t>
      </w:r>
      <w:r w:rsidRPr="005B27AD">
        <w:rPr>
          <w:rFonts w:ascii="Times New Roman" w:eastAsia="Times New Roman" w:hAnsi="Times New Roman" w:cs="Times New Roman"/>
          <w:bCs/>
          <w:sz w:val="24"/>
          <w:szCs w:val="24"/>
          <w:lang w:val="en-US" w:eastAsia="ru-RU"/>
        </w:rPr>
        <w:t>»</w:t>
      </w:r>
    </w:p>
    <w:p w:rsidR="00EA5ECC" w:rsidRPr="005B27AD" w:rsidRDefault="00EA5ECC" w:rsidP="00EA5ECC">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5B27AD">
        <w:rPr>
          <w:rFonts w:ascii="Times New Roman" w:eastAsia="Times New Roman" w:hAnsi="Times New Roman" w:cs="Times New Roman"/>
          <w:b/>
          <w:bCs/>
          <w:sz w:val="24"/>
          <w:szCs w:val="24"/>
          <w:lang w:val="en-US" w:eastAsia="ru-RU"/>
        </w:rPr>
        <w:t xml:space="preserve">Alexander </w:t>
      </w:r>
      <w:proofErr w:type="spellStart"/>
      <w:r w:rsidRPr="005B27AD">
        <w:rPr>
          <w:rFonts w:ascii="Times New Roman" w:eastAsia="Times New Roman" w:hAnsi="Times New Roman" w:cs="Times New Roman"/>
          <w:b/>
          <w:bCs/>
          <w:sz w:val="24"/>
          <w:szCs w:val="24"/>
          <w:lang w:val="en-US" w:eastAsia="ru-RU"/>
        </w:rPr>
        <w:t>Viktorovich</w:t>
      </w:r>
      <w:proofErr w:type="spellEnd"/>
      <w:r w:rsidRPr="005B27AD">
        <w:rPr>
          <w:rFonts w:ascii="Times New Roman" w:eastAsia="Times New Roman" w:hAnsi="Times New Roman" w:cs="Times New Roman"/>
          <w:b/>
          <w:bCs/>
          <w:sz w:val="24"/>
          <w:szCs w:val="24"/>
          <w:lang w:val="en-US" w:eastAsia="ru-RU"/>
        </w:rPr>
        <w:t xml:space="preserve"> </w:t>
      </w:r>
      <w:proofErr w:type="spellStart"/>
      <w:r w:rsidRPr="005B27AD">
        <w:rPr>
          <w:rFonts w:ascii="Times New Roman" w:eastAsia="Times New Roman" w:hAnsi="Times New Roman" w:cs="Times New Roman"/>
          <w:b/>
          <w:bCs/>
          <w:sz w:val="24"/>
          <w:szCs w:val="24"/>
          <w:lang w:val="en-US" w:eastAsia="ru-RU"/>
        </w:rPr>
        <w:t>Shevchuk</w:t>
      </w:r>
      <w:proofErr w:type="spellEnd"/>
      <w:r w:rsidRPr="009006D9">
        <w:rPr>
          <w:rFonts w:ascii="Times New Roman" w:eastAsia="Times New Roman" w:hAnsi="Times New Roman" w:cs="Times New Roman"/>
          <w:sz w:val="24"/>
          <w:szCs w:val="24"/>
          <w:lang w:val="x-none" w:eastAsia="ru-RU"/>
        </w:rPr>
        <w:tab/>
        <w:t xml:space="preserve">- </w:t>
      </w:r>
      <w:r w:rsidRPr="005B27AD">
        <w:rPr>
          <w:rFonts w:ascii="Times New Roman" w:eastAsia="Times New Roman" w:hAnsi="Times New Roman" w:cs="Times New Roman"/>
          <w:bCs/>
          <w:sz w:val="24"/>
          <w:szCs w:val="24"/>
          <w:lang w:val="en-US" w:eastAsia="ru-RU"/>
        </w:rPr>
        <w:t>«</w:t>
      </w:r>
      <w:r w:rsidRPr="00850225">
        <w:rPr>
          <w:rFonts w:ascii="Times New Roman" w:eastAsia="Times New Roman" w:hAnsi="Times New Roman" w:cs="Times New Roman"/>
          <w:bCs/>
          <w:sz w:val="24"/>
          <w:szCs w:val="24"/>
          <w:lang w:val="en-US" w:eastAsia="ru-RU"/>
        </w:rPr>
        <w:t>FOR</w:t>
      </w:r>
      <w:r w:rsidRPr="005B27AD">
        <w:rPr>
          <w:rFonts w:ascii="Times New Roman" w:eastAsia="Times New Roman" w:hAnsi="Times New Roman" w:cs="Times New Roman"/>
          <w:bCs/>
          <w:sz w:val="24"/>
          <w:szCs w:val="24"/>
          <w:lang w:val="en-US" w:eastAsia="ru-RU"/>
        </w:rPr>
        <w:t>»</w:t>
      </w:r>
    </w:p>
    <w:p w:rsidR="00EA5ECC" w:rsidRPr="009006D9" w:rsidRDefault="00EA5ECC" w:rsidP="00EA5ECC">
      <w:pPr>
        <w:widowControl w:val="0"/>
        <w:spacing w:after="0" w:line="240" w:lineRule="auto"/>
        <w:jc w:val="both"/>
        <w:rPr>
          <w:rFonts w:ascii="Times New Roman" w:eastAsia="Times New Roman" w:hAnsi="Times New Roman" w:cs="Times New Roman"/>
          <w:b/>
          <w:color w:val="000000"/>
          <w:sz w:val="24"/>
          <w:szCs w:val="24"/>
          <w:lang w:val="x-none" w:eastAsia="ru-RU"/>
        </w:rPr>
      </w:pPr>
      <w:proofErr w:type="spellStart"/>
      <w:r>
        <w:rPr>
          <w:rFonts w:ascii="Times New Roman" w:eastAsia="Times New Roman" w:hAnsi="Times New Roman" w:cs="Times New Roman"/>
          <w:b/>
          <w:color w:val="000000"/>
          <w:sz w:val="24"/>
          <w:szCs w:val="24"/>
          <w:lang w:val="x-none" w:eastAsia="ru-RU"/>
        </w:rPr>
        <w:t>Total</w:t>
      </w:r>
      <w:proofErr w:type="spellEnd"/>
      <w:r w:rsidRPr="009006D9">
        <w:rPr>
          <w:rFonts w:ascii="Times New Roman" w:eastAsia="Times New Roman" w:hAnsi="Times New Roman" w:cs="Times New Roman"/>
          <w:b/>
          <w:color w:val="000000"/>
          <w:sz w:val="24"/>
          <w:szCs w:val="24"/>
          <w:lang w:val="x-none" w:eastAsia="ru-RU"/>
        </w:rPr>
        <w:t>:</w:t>
      </w:r>
    </w:p>
    <w:tbl>
      <w:tblPr>
        <w:tblW w:w="0" w:type="auto"/>
        <w:tblInd w:w="392" w:type="dxa"/>
        <w:tblLayout w:type="fixed"/>
        <w:tblLook w:val="0000" w:firstRow="0" w:lastRow="0" w:firstColumn="0" w:lastColumn="0" w:noHBand="0" w:noVBand="0"/>
      </w:tblPr>
      <w:tblGrid>
        <w:gridCol w:w="2617"/>
        <w:gridCol w:w="1495"/>
      </w:tblGrid>
      <w:tr w:rsidR="00EA5ECC" w:rsidRPr="009006D9" w:rsidTr="00E47F5A">
        <w:tc>
          <w:tcPr>
            <w:tcW w:w="2617" w:type="dxa"/>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FOR</w:t>
            </w:r>
            <w:r w:rsidRPr="009006D9">
              <w:rPr>
                <w:rFonts w:ascii="Times New Roman" w:eastAsia="Times New Roman" w:hAnsi="Times New Roman" w:cs="Times New Roman"/>
                <w:color w:val="000000"/>
                <w:sz w:val="24"/>
                <w:szCs w:val="24"/>
                <w:lang w:eastAsia="ru-RU"/>
              </w:rPr>
              <w:t>»</w:t>
            </w:r>
          </w:p>
        </w:tc>
        <w:tc>
          <w:tcPr>
            <w:tcW w:w="1495" w:type="dxa"/>
            <w:tcBorders>
              <w:top w:val="nil"/>
              <w:left w:val="nil"/>
              <w:bottom w:val="single" w:sz="4" w:space="0" w:color="auto"/>
              <w:right w:val="nil"/>
            </w:tcBorders>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 «3»</w:t>
            </w:r>
          </w:p>
        </w:tc>
      </w:tr>
      <w:tr w:rsidR="00EA5ECC" w:rsidRPr="009006D9" w:rsidTr="00E47F5A">
        <w:tc>
          <w:tcPr>
            <w:tcW w:w="2617" w:type="dxa"/>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AGAINST</w:t>
            </w:r>
            <w:r w:rsidRPr="009006D9">
              <w:rPr>
                <w:rFonts w:ascii="Times New Roman" w:eastAsia="Times New Roman" w:hAnsi="Times New Roman" w:cs="Times New Roman"/>
                <w:color w:val="000000"/>
                <w:sz w:val="24"/>
                <w:szCs w:val="24"/>
                <w:lang w:eastAsia="ru-RU"/>
              </w:rPr>
              <w:t>»</w:t>
            </w:r>
          </w:p>
        </w:tc>
        <w:tc>
          <w:tcPr>
            <w:tcW w:w="1495" w:type="dxa"/>
            <w:tcBorders>
              <w:top w:val="single" w:sz="4" w:space="0" w:color="auto"/>
              <w:left w:val="nil"/>
              <w:bottom w:val="single" w:sz="4" w:space="0" w:color="auto"/>
              <w:right w:val="nil"/>
            </w:tcBorders>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 «0»</w:t>
            </w:r>
          </w:p>
        </w:tc>
      </w:tr>
      <w:tr w:rsidR="00EA5ECC" w:rsidRPr="009006D9" w:rsidTr="00E47F5A">
        <w:trPr>
          <w:trHeight w:val="83"/>
        </w:trPr>
        <w:tc>
          <w:tcPr>
            <w:tcW w:w="2617" w:type="dxa"/>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ABSTAINED</w:t>
            </w:r>
            <w:r w:rsidRPr="009006D9">
              <w:rPr>
                <w:rFonts w:ascii="Times New Roman" w:eastAsia="Times New Roman" w:hAnsi="Times New Roman" w:cs="Times New Roman"/>
                <w:color w:val="000000"/>
                <w:sz w:val="24"/>
                <w:szCs w:val="24"/>
                <w:lang w:eastAsia="ru-RU"/>
              </w:rPr>
              <w:t>»</w:t>
            </w:r>
          </w:p>
        </w:tc>
        <w:tc>
          <w:tcPr>
            <w:tcW w:w="1495" w:type="dxa"/>
            <w:tcBorders>
              <w:top w:val="single" w:sz="4" w:space="0" w:color="auto"/>
              <w:left w:val="nil"/>
              <w:bottom w:val="single" w:sz="4" w:space="0" w:color="auto"/>
              <w:right w:val="nil"/>
            </w:tcBorders>
          </w:tcPr>
          <w:p w:rsidR="00EA5ECC" w:rsidRPr="009006D9" w:rsidRDefault="00EA5ECC" w:rsidP="00E47F5A">
            <w:pPr>
              <w:widowControl w:val="0"/>
              <w:spacing w:after="0" w:line="240" w:lineRule="auto"/>
              <w:rPr>
                <w:rFonts w:ascii="Times New Roman" w:eastAsia="Times New Roman" w:hAnsi="Times New Roman" w:cs="Times New Roman"/>
                <w:color w:val="000000"/>
                <w:sz w:val="24"/>
                <w:szCs w:val="24"/>
                <w:lang w:eastAsia="ru-RU"/>
              </w:rPr>
            </w:pPr>
            <w:r w:rsidRPr="009006D9">
              <w:rPr>
                <w:rFonts w:ascii="Times New Roman" w:eastAsia="Times New Roman" w:hAnsi="Times New Roman" w:cs="Times New Roman"/>
                <w:color w:val="000000"/>
                <w:sz w:val="24"/>
                <w:szCs w:val="24"/>
                <w:lang w:eastAsia="ru-RU"/>
              </w:rPr>
              <w:t>- «0»</w:t>
            </w:r>
          </w:p>
        </w:tc>
      </w:tr>
    </w:tbl>
    <w:p w:rsidR="00DD4384" w:rsidRPr="009006D9" w:rsidRDefault="00EA5ECC" w:rsidP="00DD4384">
      <w:pPr>
        <w:widowControl w:val="0"/>
        <w:spacing w:after="0" w:line="240" w:lineRule="auto"/>
        <w:ind w:left="425" w:hanging="425"/>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x-none" w:eastAsia="ru-RU"/>
        </w:rPr>
        <w:t>Decision</w:t>
      </w:r>
      <w:proofErr w:type="spellEnd"/>
      <w:r>
        <w:rPr>
          <w:rFonts w:ascii="Times New Roman" w:eastAsia="Times New Roman" w:hAnsi="Times New Roman" w:cs="Times New Roman"/>
          <w:b/>
          <w:bCs/>
          <w:sz w:val="24"/>
          <w:szCs w:val="24"/>
          <w:lang w:val="x-none" w:eastAsia="ru-RU"/>
        </w:rPr>
        <w:t xml:space="preserve"> </w:t>
      </w:r>
      <w:proofErr w:type="spellStart"/>
      <w:r>
        <w:rPr>
          <w:rFonts w:ascii="Times New Roman" w:eastAsia="Times New Roman" w:hAnsi="Times New Roman" w:cs="Times New Roman"/>
          <w:b/>
          <w:bCs/>
          <w:sz w:val="24"/>
          <w:szCs w:val="24"/>
          <w:lang w:val="x-none" w:eastAsia="ru-RU"/>
        </w:rPr>
        <w:t>is</w:t>
      </w:r>
      <w:proofErr w:type="spellEnd"/>
      <w:r>
        <w:rPr>
          <w:rFonts w:ascii="Times New Roman" w:eastAsia="Times New Roman" w:hAnsi="Times New Roman" w:cs="Times New Roman"/>
          <w:b/>
          <w:bCs/>
          <w:sz w:val="24"/>
          <w:szCs w:val="24"/>
          <w:lang w:val="x-none" w:eastAsia="ru-RU"/>
        </w:rPr>
        <w:t xml:space="preserve"> </w:t>
      </w:r>
      <w:proofErr w:type="spellStart"/>
      <w:r>
        <w:rPr>
          <w:rFonts w:ascii="Times New Roman" w:eastAsia="Times New Roman" w:hAnsi="Times New Roman" w:cs="Times New Roman"/>
          <w:b/>
          <w:bCs/>
          <w:sz w:val="24"/>
          <w:szCs w:val="24"/>
          <w:lang w:val="x-none" w:eastAsia="ru-RU"/>
        </w:rPr>
        <w:t>taken</w:t>
      </w:r>
      <w:proofErr w:type="spellEnd"/>
      <w:r w:rsidR="00DD4384" w:rsidRPr="002D3A8F">
        <w:rPr>
          <w:rFonts w:ascii="Times New Roman" w:eastAsia="Times New Roman" w:hAnsi="Times New Roman" w:cs="Times New Roman"/>
          <w:b/>
          <w:bCs/>
          <w:sz w:val="24"/>
          <w:szCs w:val="24"/>
          <w:lang w:val="x-none" w:eastAsia="ru-RU"/>
        </w:rPr>
        <w:t>.</w:t>
      </w:r>
    </w:p>
    <w:p w:rsidR="00C46DAB" w:rsidRPr="009006D9" w:rsidRDefault="00C46DAB" w:rsidP="00BD5B6A">
      <w:pPr>
        <w:pStyle w:val="a3"/>
        <w:tabs>
          <w:tab w:val="left" w:pos="284"/>
        </w:tabs>
        <w:spacing w:after="0" w:line="240" w:lineRule="auto"/>
        <w:ind w:left="0"/>
        <w:jc w:val="both"/>
        <w:rPr>
          <w:rFonts w:ascii="Times New Roman" w:eastAsia="Calibri" w:hAnsi="Times New Roman" w:cs="Times New Roman"/>
          <w:b/>
          <w:sz w:val="18"/>
          <w:szCs w:val="24"/>
          <w:lang w:eastAsia="ru-RU"/>
        </w:rPr>
      </w:pPr>
    </w:p>
    <w:p w:rsidR="00DD4384" w:rsidRPr="001873D5" w:rsidRDefault="001873D5" w:rsidP="00DD4384">
      <w:pPr>
        <w:spacing w:after="0" w:line="240" w:lineRule="auto"/>
        <w:jc w:val="both"/>
        <w:rPr>
          <w:rFonts w:ascii="Times New Roman" w:eastAsia="Times New Roman" w:hAnsi="Times New Roman" w:cs="Times New Roman"/>
          <w:b/>
          <w:sz w:val="24"/>
          <w:szCs w:val="24"/>
          <w:lang w:val="en-US" w:eastAsia="ru-RU"/>
        </w:rPr>
      </w:pPr>
      <w:r w:rsidRPr="001873D5">
        <w:rPr>
          <w:rFonts w:ascii="Times New Roman" w:eastAsia="Times New Roman" w:hAnsi="Times New Roman" w:cs="Times New Roman"/>
          <w:b/>
          <w:sz w:val="24"/>
          <w:szCs w:val="24"/>
          <w:lang w:val="en-US" w:eastAsia="ru-RU"/>
        </w:rPr>
        <w:t>Chairperson of the Audit Committee</w:t>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t xml:space="preserve">          </w:t>
      </w:r>
      <w:r>
        <w:rPr>
          <w:rFonts w:ascii="Times New Roman" w:eastAsia="Times New Roman" w:hAnsi="Times New Roman" w:cs="Times New Roman"/>
          <w:b/>
          <w:sz w:val="24"/>
          <w:szCs w:val="24"/>
          <w:lang w:val="en-US" w:eastAsia="ru-RU"/>
        </w:rPr>
        <w:t xml:space="preserve"> </w:t>
      </w:r>
      <w:r w:rsidRPr="001873D5">
        <w:rPr>
          <w:rFonts w:ascii="Times New Roman" w:eastAsia="Times New Roman" w:hAnsi="Times New Roman" w:cs="Times New Roman"/>
          <w:b/>
          <w:sz w:val="24"/>
          <w:szCs w:val="24"/>
          <w:lang w:val="en-US" w:eastAsia="ru-RU"/>
        </w:rPr>
        <w:t xml:space="preserve">A.V. </w:t>
      </w:r>
      <w:proofErr w:type="spellStart"/>
      <w:r w:rsidRPr="001873D5">
        <w:rPr>
          <w:rFonts w:ascii="Times New Roman" w:eastAsia="Times New Roman" w:hAnsi="Times New Roman" w:cs="Times New Roman"/>
          <w:b/>
          <w:sz w:val="24"/>
          <w:szCs w:val="24"/>
          <w:lang w:val="en-US" w:eastAsia="ru-RU"/>
        </w:rPr>
        <w:t>Varvarin</w:t>
      </w:r>
      <w:proofErr w:type="spellEnd"/>
    </w:p>
    <w:p w:rsidR="006D0FF7" w:rsidRPr="001873D5" w:rsidRDefault="006D0FF7" w:rsidP="002B2189">
      <w:pPr>
        <w:spacing w:after="0" w:line="240" w:lineRule="auto"/>
        <w:jc w:val="both"/>
        <w:rPr>
          <w:rFonts w:ascii="Times New Roman" w:eastAsia="Times New Roman" w:hAnsi="Times New Roman" w:cs="Times New Roman"/>
          <w:b/>
          <w:sz w:val="40"/>
          <w:szCs w:val="24"/>
          <w:lang w:val="en-US" w:eastAsia="ru-RU"/>
        </w:rPr>
      </w:pPr>
    </w:p>
    <w:p w:rsidR="006C03FD" w:rsidRPr="001873D5" w:rsidRDefault="001873D5" w:rsidP="002B2189">
      <w:pPr>
        <w:spacing w:after="0" w:line="240" w:lineRule="auto"/>
        <w:jc w:val="both"/>
        <w:rPr>
          <w:rFonts w:ascii="Times New Roman" w:eastAsia="Times New Roman" w:hAnsi="Times New Roman" w:cs="Times New Roman"/>
          <w:b/>
          <w:bCs/>
          <w:spacing w:val="-2"/>
          <w:sz w:val="24"/>
          <w:szCs w:val="24"/>
          <w:lang w:val="en-US" w:eastAsia="ru-RU"/>
        </w:rPr>
      </w:pPr>
      <w:r w:rsidRPr="001873D5">
        <w:rPr>
          <w:rFonts w:ascii="Times New Roman" w:eastAsia="Times New Roman" w:hAnsi="Times New Roman" w:cs="Times New Roman"/>
          <w:b/>
          <w:sz w:val="24"/>
          <w:szCs w:val="24"/>
          <w:lang w:val="en-US" w:eastAsia="ru-RU"/>
        </w:rPr>
        <w:t>Secretary of the Audit Committee</w:t>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r>
      <w:r w:rsidRPr="001873D5">
        <w:rPr>
          <w:rFonts w:ascii="Times New Roman" w:eastAsia="Times New Roman" w:hAnsi="Times New Roman" w:cs="Times New Roman"/>
          <w:b/>
          <w:sz w:val="24"/>
          <w:szCs w:val="24"/>
          <w:lang w:val="en-US" w:eastAsia="ru-RU"/>
        </w:rPr>
        <w:tab/>
        <w:t xml:space="preserve">                   S.V. </w:t>
      </w:r>
      <w:proofErr w:type="spellStart"/>
      <w:r w:rsidRPr="001873D5">
        <w:rPr>
          <w:rFonts w:ascii="Times New Roman" w:eastAsia="Times New Roman" w:hAnsi="Times New Roman" w:cs="Times New Roman"/>
          <w:b/>
          <w:sz w:val="24"/>
          <w:szCs w:val="24"/>
          <w:lang w:val="en-US" w:eastAsia="ru-RU"/>
        </w:rPr>
        <w:t>Lapinskaya</w:t>
      </w:r>
      <w:bookmarkStart w:id="0" w:name="_GoBack"/>
      <w:bookmarkEnd w:id="0"/>
      <w:proofErr w:type="spellEnd"/>
    </w:p>
    <w:sectPr w:rsidR="006C03FD" w:rsidRPr="001873D5" w:rsidSect="006D0FF7">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ios">
    <w:altName w:val="Calibri"/>
    <w:panose1 w:val="00000000000000000000"/>
    <w:charset w:val="00"/>
    <w:family w:val="swiss"/>
    <w:notTrueType/>
    <w:pitch w:val="variable"/>
    <w:sig w:usb0="00000001" w:usb1="1000004A" w:usb2="00000000" w:usb3="00000000" w:csb0="0000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653"/>
    <w:multiLevelType w:val="hybridMultilevel"/>
    <w:tmpl w:val="7E1C9F24"/>
    <w:lvl w:ilvl="0" w:tplc="949EF8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01166"/>
    <w:multiLevelType w:val="hybridMultilevel"/>
    <w:tmpl w:val="E34EC5AC"/>
    <w:lvl w:ilvl="0" w:tplc="EB8E3E18">
      <w:start w:val="1"/>
      <w:numFmt w:val="decimal"/>
      <w:lvlText w:val="%1."/>
      <w:lvlJc w:val="left"/>
      <w:pPr>
        <w:ind w:left="9717" w:hanging="360"/>
      </w:pPr>
      <w:rPr>
        <w:rFonts w:hint="default"/>
        <w:b/>
      </w:r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2" w15:restartNumberingAfterBreak="0">
    <w:nsid w:val="0E3F47A7"/>
    <w:multiLevelType w:val="hybridMultilevel"/>
    <w:tmpl w:val="3794715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92144"/>
    <w:multiLevelType w:val="hybridMultilevel"/>
    <w:tmpl w:val="57048826"/>
    <w:lvl w:ilvl="0" w:tplc="85E061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E709DB"/>
    <w:multiLevelType w:val="hybridMultilevel"/>
    <w:tmpl w:val="9A54F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50346D"/>
    <w:multiLevelType w:val="hybridMultilevel"/>
    <w:tmpl w:val="CD4A3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6704A"/>
    <w:multiLevelType w:val="hybridMultilevel"/>
    <w:tmpl w:val="0F463700"/>
    <w:lvl w:ilvl="0" w:tplc="5A9EF7C0">
      <w:start w:val="1"/>
      <w:numFmt w:val="decimal"/>
      <w:lvlText w:val="%1."/>
      <w:lvlJc w:val="left"/>
      <w:pPr>
        <w:ind w:left="1392" w:hanging="85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B4F87"/>
    <w:multiLevelType w:val="hybridMultilevel"/>
    <w:tmpl w:val="9A7031F2"/>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F105D"/>
    <w:multiLevelType w:val="hybridMultilevel"/>
    <w:tmpl w:val="0354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ED5C1F"/>
    <w:multiLevelType w:val="hybridMultilevel"/>
    <w:tmpl w:val="98963A66"/>
    <w:lvl w:ilvl="0" w:tplc="B4AA50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911D9"/>
    <w:multiLevelType w:val="hybridMultilevel"/>
    <w:tmpl w:val="59BCDF5E"/>
    <w:lvl w:ilvl="0" w:tplc="A5AAE234">
      <w:start w:val="1"/>
      <w:numFmt w:val="decimal"/>
      <w:lvlText w:val="%1."/>
      <w:lvlJc w:val="left"/>
      <w:pPr>
        <w:ind w:left="1128" w:hanging="1128"/>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A3123DA"/>
    <w:multiLevelType w:val="hybridMultilevel"/>
    <w:tmpl w:val="7A965F66"/>
    <w:lvl w:ilvl="0" w:tplc="38465244">
      <w:start w:val="1"/>
      <w:numFmt w:val="decimal"/>
      <w:lvlText w:val="%1."/>
      <w:lvlJc w:val="left"/>
      <w:pPr>
        <w:ind w:left="1356" w:hanging="816"/>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410777C2"/>
    <w:multiLevelType w:val="hybridMultilevel"/>
    <w:tmpl w:val="2FA63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9F544F"/>
    <w:multiLevelType w:val="hybridMultilevel"/>
    <w:tmpl w:val="833C1436"/>
    <w:lvl w:ilvl="0" w:tplc="D2CA27FC">
      <w:start w:val="1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726A7"/>
    <w:multiLevelType w:val="hybridMultilevel"/>
    <w:tmpl w:val="5CB6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0A0184"/>
    <w:multiLevelType w:val="multilevel"/>
    <w:tmpl w:val="4EE0736A"/>
    <w:lvl w:ilvl="0">
      <w:start w:val="1"/>
      <w:numFmt w:val="decimal"/>
      <w:lvlText w:val="%1."/>
      <w:lvlJc w:val="left"/>
      <w:pPr>
        <w:ind w:left="1211" w:hanging="360"/>
      </w:pPr>
      <w:rPr>
        <w:b/>
        <w:sz w:val="26"/>
        <w:szCs w:val="26"/>
      </w:rPr>
    </w:lvl>
    <w:lvl w:ilvl="1">
      <w:start w:val="1"/>
      <w:numFmt w:val="decimal"/>
      <w:isLgl/>
      <w:lvlText w:val="%1.%2."/>
      <w:lvlJc w:val="left"/>
      <w:pPr>
        <w:ind w:left="6107"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75AE6752"/>
    <w:multiLevelType w:val="hybridMultilevel"/>
    <w:tmpl w:val="F5648DA8"/>
    <w:lvl w:ilvl="0" w:tplc="1E16B5AA">
      <w:start w:val="1"/>
      <w:numFmt w:val="bullet"/>
      <w:lvlText w:val=""/>
      <w:lvlJc w:val="left"/>
      <w:pPr>
        <w:ind w:left="1429" w:hanging="360"/>
      </w:pPr>
      <w:rPr>
        <w:rFonts w:ascii="Symbol" w:hAnsi="Symbol" w:hint="default"/>
        <w:color w:val="auto"/>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7994707F"/>
    <w:multiLevelType w:val="hybridMultilevel"/>
    <w:tmpl w:val="DEEA7BD8"/>
    <w:lvl w:ilvl="0" w:tplc="5756CFC2">
      <w:start w:val="1"/>
      <w:numFmt w:val="decimal"/>
      <w:suff w:val="space"/>
      <w:lvlText w:val="%1."/>
      <w:lvlJc w:val="left"/>
      <w:pPr>
        <w:ind w:left="786" w:hanging="360"/>
      </w:pPr>
      <w:rPr>
        <w:rFonts w:eastAsia="Calibri"/>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3"/>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2"/>
  </w:num>
  <w:num w:numId="15">
    <w:abstractNumId w:val="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6A7"/>
    <w:rsid w:val="00002E9C"/>
    <w:rsid w:val="00004DA0"/>
    <w:rsid w:val="000078CD"/>
    <w:rsid w:val="00007AF6"/>
    <w:rsid w:val="00024AC8"/>
    <w:rsid w:val="00027AAB"/>
    <w:rsid w:val="00035F2C"/>
    <w:rsid w:val="00075536"/>
    <w:rsid w:val="00093455"/>
    <w:rsid w:val="000C0087"/>
    <w:rsid w:val="000E3C22"/>
    <w:rsid w:val="000E7AAA"/>
    <w:rsid w:val="000F0664"/>
    <w:rsid w:val="000F2AF4"/>
    <w:rsid w:val="000F7C36"/>
    <w:rsid w:val="0010171F"/>
    <w:rsid w:val="0010644D"/>
    <w:rsid w:val="00113C53"/>
    <w:rsid w:val="0014717E"/>
    <w:rsid w:val="00147EBD"/>
    <w:rsid w:val="00152773"/>
    <w:rsid w:val="00153BD1"/>
    <w:rsid w:val="00154EAA"/>
    <w:rsid w:val="00165A3F"/>
    <w:rsid w:val="00174832"/>
    <w:rsid w:val="00177E1D"/>
    <w:rsid w:val="00183211"/>
    <w:rsid w:val="001873D5"/>
    <w:rsid w:val="00191652"/>
    <w:rsid w:val="001A6F49"/>
    <w:rsid w:val="001B4EEE"/>
    <w:rsid w:val="001B67F4"/>
    <w:rsid w:val="001D5FA7"/>
    <w:rsid w:val="001D6D4B"/>
    <w:rsid w:val="0021475F"/>
    <w:rsid w:val="00221A95"/>
    <w:rsid w:val="00234C83"/>
    <w:rsid w:val="0024093D"/>
    <w:rsid w:val="002A7199"/>
    <w:rsid w:val="002B2189"/>
    <w:rsid w:val="002B440D"/>
    <w:rsid w:val="002B5802"/>
    <w:rsid w:val="002C007A"/>
    <w:rsid w:val="002C425E"/>
    <w:rsid w:val="002C453A"/>
    <w:rsid w:val="002D0100"/>
    <w:rsid w:val="002D295C"/>
    <w:rsid w:val="002D29A2"/>
    <w:rsid w:val="002D3A8F"/>
    <w:rsid w:val="002E21C7"/>
    <w:rsid w:val="00312747"/>
    <w:rsid w:val="003263EE"/>
    <w:rsid w:val="00330768"/>
    <w:rsid w:val="003309E9"/>
    <w:rsid w:val="00342036"/>
    <w:rsid w:val="003432C7"/>
    <w:rsid w:val="00346290"/>
    <w:rsid w:val="00365416"/>
    <w:rsid w:val="00371733"/>
    <w:rsid w:val="0038373C"/>
    <w:rsid w:val="00396860"/>
    <w:rsid w:val="003A6007"/>
    <w:rsid w:val="003B2264"/>
    <w:rsid w:val="003B7C34"/>
    <w:rsid w:val="003F5641"/>
    <w:rsid w:val="00402733"/>
    <w:rsid w:val="004056F9"/>
    <w:rsid w:val="00422462"/>
    <w:rsid w:val="00422A51"/>
    <w:rsid w:val="0042711F"/>
    <w:rsid w:val="004438C5"/>
    <w:rsid w:val="00461070"/>
    <w:rsid w:val="0047235A"/>
    <w:rsid w:val="004744B7"/>
    <w:rsid w:val="00485A80"/>
    <w:rsid w:val="00496FB3"/>
    <w:rsid w:val="004B6DB7"/>
    <w:rsid w:val="004C49CD"/>
    <w:rsid w:val="004E7BA9"/>
    <w:rsid w:val="00500BE5"/>
    <w:rsid w:val="00501994"/>
    <w:rsid w:val="00504523"/>
    <w:rsid w:val="00516EC1"/>
    <w:rsid w:val="005421E2"/>
    <w:rsid w:val="005447F2"/>
    <w:rsid w:val="0057771D"/>
    <w:rsid w:val="005820DB"/>
    <w:rsid w:val="005D200D"/>
    <w:rsid w:val="005D4490"/>
    <w:rsid w:val="005E0249"/>
    <w:rsid w:val="005E2177"/>
    <w:rsid w:val="005E5745"/>
    <w:rsid w:val="006004AC"/>
    <w:rsid w:val="00607B1E"/>
    <w:rsid w:val="006377E2"/>
    <w:rsid w:val="006566B0"/>
    <w:rsid w:val="006B78C0"/>
    <w:rsid w:val="006C03FD"/>
    <w:rsid w:val="006D0FF7"/>
    <w:rsid w:val="006D66CB"/>
    <w:rsid w:val="006D6893"/>
    <w:rsid w:val="006F2B8A"/>
    <w:rsid w:val="00712FE5"/>
    <w:rsid w:val="007225E3"/>
    <w:rsid w:val="007331D7"/>
    <w:rsid w:val="00782702"/>
    <w:rsid w:val="00787B29"/>
    <w:rsid w:val="007A00AF"/>
    <w:rsid w:val="007B1790"/>
    <w:rsid w:val="007B6E7C"/>
    <w:rsid w:val="007C22CF"/>
    <w:rsid w:val="007E48A4"/>
    <w:rsid w:val="00822F1D"/>
    <w:rsid w:val="00825520"/>
    <w:rsid w:val="00826CE7"/>
    <w:rsid w:val="00834F62"/>
    <w:rsid w:val="00850B93"/>
    <w:rsid w:val="00864A93"/>
    <w:rsid w:val="00865675"/>
    <w:rsid w:val="00867646"/>
    <w:rsid w:val="00881784"/>
    <w:rsid w:val="00893C79"/>
    <w:rsid w:val="00895252"/>
    <w:rsid w:val="008A076F"/>
    <w:rsid w:val="008E1B20"/>
    <w:rsid w:val="009006D9"/>
    <w:rsid w:val="00922349"/>
    <w:rsid w:val="00937C63"/>
    <w:rsid w:val="009526B7"/>
    <w:rsid w:val="009537B2"/>
    <w:rsid w:val="00956C57"/>
    <w:rsid w:val="00960612"/>
    <w:rsid w:val="0096125F"/>
    <w:rsid w:val="00976D09"/>
    <w:rsid w:val="009868BF"/>
    <w:rsid w:val="009A0DD7"/>
    <w:rsid w:val="009A57B2"/>
    <w:rsid w:val="009C1819"/>
    <w:rsid w:val="009C3030"/>
    <w:rsid w:val="009D02DD"/>
    <w:rsid w:val="009D44B1"/>
    <w:rsid w:val="009E3F78"/>
    <w:rsid w:val="009E7429"/>
    <w:rsid w:val="00A217E3"/>
    <w:rsid w:val="00A2384E"/>
    <w:rsid w:val="00A411DE"/>
    <w:rsid w:val="00A42465"/>
    <w:rsid w:val="00A47FE9"/>
    <w:rsid w:val="00A65D6E"/>
    <w:rsid w:val="00A86C58"/>
    <w:rsid w:val="00AD4F7A"/>
    <w:rsid w:val="00AD5080"/>
    <w:rsid w:val="00AD6BDF"/>
    <w:rsid w:val="00AF7067"/>
    <w:rsid w:val="00AF7A11"/>
    <w:rsid w:val="00B0190F"/>
    <w:rsid w:val="00B1017D"/>
    <w:rsid w:val="00B131E8"/>
    <w:rsid w:val="00B13B73"/>
    <w:rsid w:val="00B245DB"/>
    <w:rsid w:val="00B348C8"/>
    <w:rsid w:val="00B373D3"/>
    <w:rsid w:val="00BD5B6A"/>
    <w:rsid w:val="00C02CE0"/>
    <w:rsid w:val="00C12305"/>
    <w:rsid w:val="00C22B45"/>
    <w:rsid w:val="00C23F9E"/>
    <w:rsid w:val="00C417C4"/>
    <w:rsid w:val="00C44041"/>
    <w:rsid w:val="00C442ED"/>
    <w:rsid w:val="00C45E1F"/>
    <w:rsid w:val="00C46DAB"/>
    <w:rsid w:val="00C57A6D"/>
    <w:rsid w:val="00C6341A"/>
    <w:rsid w:val="00C63F7C"/>
    <w:rsid w:val="00C6534D"/>
    <w:rsid w:val="00C706A7"/>
    <w:rsid w:val="00C83589"/>
    <w:rsid w:val="00CB0A21"/>
    <w:rsid w:val="00CB6509"/>
    <w:rsid w:val="00CC7BC3"/>
    <w:rsid w:val="00CE0955"/>
    <w:rsid w:val="00CF6C47"/>
    <w:rsid w:val="00D000A0"/>
    <w:rsid w:val="00D029C1"/>
    <w:rsid w:val="00D13CF6"/>
    <w:rsid w:val="00D1401A"/>
    <w:rsid w:val="00D229A3"/>
    <w:rsid w:val="00D3344D"/>
    <w:rsid w:val="00D51BDE"/>
    <w:rsid w:val="00D6580F"/>
    <w:rsid w:val="00DA571A"/>
    <w:rsid w:val="00DB0106"/>
    <w:rsid w:val="00DC6068"/>
    <w:rsid w:val="00DD4384"/>
    <w:rsid w:val="00DD6B36"/>
    <w:rsid w:val="00DE422A"/>
    <w:rsid w:val="00DF3DD5"/>
    <w:rsid w:val="00DF68C8"/>
    <w:rsid w:val="00E04026"/>
    <w:rsid w:val="00E25E3E"/>
    <w:rsid w:val="00E26360"/>
    <w:rsid w:val="00E47573"/>
    <w:rsid w:val="00E50F4C"/>
    <w:rsid w:val="00E52E44"/>
    <w:rsid w:val="00E53508"/>
    <w:rsid w:val="00E807D9"/>
    <w:rsid w:val="00E93940"/>
    <w:rsid w:val="00EA5ECC"/>
    <w:rsid w:val="00EC60E5"/>
    <w:rsid w:val="00EE3264"/>
    <w:rsid w:val="00EE5F65"/>
    <w:rsid w:val="00EF0090"/>
    <w:rsid w:val="00F03D26"/>
    <w:rsid w:val="00F37CD2"/>
    <w:rsid w:val="00F56F32"/>
    <w:rsid w:val="00F70BB0"/>
    <w:rsid w:val="00F8065C"/>
    <w:rsid w:val="00F81E5F"/>
    <w:rsid w:val="00F84C3D"/>
    <w:rsid w:val="00F9592E"/>
    <w:rsid w:val="00F9729A"/>
    <w:rsid w:val="00FB469C"/>
    <w:rsid w:val="00FD36F3"/>
    <w:rsid w:val="00FD3C3C"/>
    <w:rsid w:val="00FD4963"/>
    <w:rsid w:val="00FD4A12"/>
    <w:rsid w:val="00FD5BA5"/>
    <w:rsid w:val="00FE1751"/>
    <w:rsid w:val="00FE2FDB"/>
    <w:rsid w:val="00FF2140"/>
    <w:rsid w:val="00FF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E3A8"/>
  <w15:docId w15:val="{79887171-291B-49CC-99F7-10995168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F9E"/>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93"/>
    <w:pPr>
      <w:ind w:left="720"/>
      <w:contextualSpacing/>
    </w:pPr>
  </w:style>
  <w:style w:type="character" w:styleId="a4">
    <w:name w:val="Hyperlink"/>
    <w:basedOn w:val="a0"/>
    <w:uiPriority w:val="99"/>
    <w:unhideWhenUsed/>
    <w:rsid w:val="00EE5F65"/>
    <w:rPr>
      <w:color w:val="0563C1" w:themeColor="hyperlink"/>
      <w:u w:val="single"/>
    </w:rPr>
  </w:style>
  <w:style w:type="paragraph" w:styleId="a5">
    <w:name w:val="Balloon Text"/>
    <w:basedOn w:val="a"/>
    <w:link w:val="a6"/>
    <w:uiPriority w:val="99"/>
    <w:semiHidden/>
    <w:unhideWhenUsed/>
    <w:rsid w:val="00147E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EBD"/>
    <w:rPr>
      <w:rFonts w:ascii="Segoe UI" w:hAnsi="Segoe UI" w:cs="Segoe UI"/>
      <w:sz w:val="18"/>
      <w:szCs w:val="18"/>
    </w:rPr>
  </w:style>
  <w:style w:type="paragraph" w:customStyle="1" w:styleId="a7">
    <w:name w:val="[Основной абзац]"/>
    <w:basedOn w:val="a"/>
    <w:uiPriority w:val="99"/>
    <w:rsid w:val="00E5350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rPr>
  </w:style>
  <w:style w:type="paragraph" w:styleId="a8">
    <w:name w:val="footer"/>
    <w:basedOn w:val="a"/>
    <w:link w:val="a9"/>
    <w:uiPriority w:val="99"/>
    <w:semiHidden/>
    <w:unhideWhenUsed/>
    <w:rsid w:val="00D51BD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5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2011">
      <w:bodyDiv w:val="1"/>
      <w:marLeft w:val="0"/>
      <w:marRight w:val="0"/>
      <w:marTop w:val="0"/>
      <w:marBottom w:val="0"/>
      <w:divBdr>
        <w:top w:val="none" w:sz="0" w:space="0" w:color="auto"/>
        <w:left w:val="none" w:sz="0" w:space="0" w:color="auto"/>
        <w:bottom w:val="none" w:sz="0" w:space="0" w:color="auto"/>
        <w:right w:val="none" w:sz="0" w:space="0" w:color="auto"/>
      </w:divBdr>
    </w:div>
    <w:div w:id="193348502">
      <w:bodyDiv w:val="1"/>
      <w:marLeft w:val="0"/>
      <w:marRight w:val="0"/>
      <w:marTop w:val="0"/>
      <w:marBottom w:val="0"/>
      <w:divBdr>
        <w:top w:val="none" w:sz="0" w:space="0" w:color="auto"/>
        <w:left w:val="none" w:sz="0" w:space="0" w:color="auto"/>
        <w:bottom w:val="none" w:sz="0" w:space="0" w:color="auto"/>
        <w:right w:val="none" w:sz="0" w:space="0" w:color="auto"/>
      </w:divBdr>
    </w:div>
    <w:div w:id="231623677">
      <w:bodyDiv w:val="1"/>
      <w:marLeft w:val="0"/>
      <w:marRight w:val="0"/>
      <w:marTop w:val="0"/>
      <w:marBottom w:val="0"/>
      <w:divBdr>
        <w:top w:val="none" w:sz="0" w:space="0" w:color="auto"/>
        <w:left w:val="none" w:sz="0" w:space="0" w:color="auto"/>
        <w:bottom w:val="none" w:sz="0" w:space="0" w:color="auto"/>
        <w:right w:val="none" w:sz="0" w:space="0" w:color="auto"/>
      </w:divBdr>
    </w:div>
    <w:div w:id="333457147">
      <w:bodyDiv w:val="1"/>
      <w:marLeft w:val="0"/>
      <w:marRight w:val="0"/>
      <w:marTop w:val="0"/>
      <w:marBottom w:val="0"/>
      <w:divBdr>
        <w:top w:val="none" w:sz="0" w:space="0" w:color="auto"/>
        <w:left w:val="none" w:sz="0" w:space="0" w:color="auto"/>
        <w:bottom w:val="none" w:sz="0" w:space="0" w:color="auto"/>
        <w:right w:val="none" w:sz="0" w:space="0" w:color="auto"/>
      </w:divBdr>
    </w:div>
    <w:div w:id="362676425">
      <w:bodyDiv w:val="1"/>
      <w:marLeft w:val="0"/>
      <w:marRight w:val="0"/>
      <w:marTop w:val="0"/>
      <w:marBottom w:val="0"/>
      <w:divBdr>
        <w:top w:val="none" w:sz="0" w:space="0" w:color="auto"/>
        <w:left w:val="none" w:sz="0" w:space="0" w:color="auto"/>
        <w:bottom w:val="none" w:sz="0" w:space="0" w:color="auto"/>
        <w:right w:val="none" w:sz="0" w:space="0" w:color="auto"/>
      </w:divBdr>
    </w:div>
    <w:div w:id="373625568">
      <w:bodyDiv w:val="1"/>
      <w:marLeft w:val="0"/>
      <w:marRight w:val="0"/>
      <w:marTop w:val="0"/>
      <w:marBottom w:val="0"/>
      <w:divBdr>
        <w:top w:val="none" w:sz="0" w:space="0" w:color="auto"/>
        <w:left w:val="none" w:sz="0" w:space="0" w:color="auto"/>
        <w:bottom w:val="none" w:sz="0" w:space="0" w:color="auto"/>
        <w:right w:val="none" w:sz="0" w:space="0" w:color="auto"/>
      </w:divBdr>
    </w:div>
    <w:div w:id="415787600">
      <w:bodyDiv w:val="1"/>
      <w:marLeft w:val="0"/>
      <w:marRight w:val="0"/>
      <w:marTop w:val="0"/>
      <w:marBottom w:val="0"/>
      <w:divBdr>
        <w:top w:val="none" w:sz="0" w:space="0" w:color="auto"/>
        <w:left w:val="none" w:sz="0" w:space="0" w:color="auto"/>
        <w:bottom w:val="none" w:sz="0" w:space="0" w:color="auto"/>
        <w:right w:val="none" w:sz="0" w:space="0" w:color="auto"/>
      </w:divBdr>
    </w:div>
    <w:div w:id="516894730">
      <w:bodyDiv w:val="1"/>
      <w:marLeft w:val="0"/>
      <w:marRight w:val="0"/>
      <w:marTop w:val="0"/>
      <w:marBottom w:val="0"/>
      <w:divBdr>
        <w:top w:val="none" w:sz="0" w:space="0" w:color="auto"/>
        <w:left w:val="none" w:sz="0" w:space="0" w:color="auto"/>
        <w:bottom w:val="none" w:sz="0" w:space="0" w:color="auto"/>
        <w:right w:val="none" w:sz="0" w:space="0" w:color="auto"/>
      </w:divBdr>
    </w:div>
    <w:div w:id="872613670">
      <w:bodyDiv w:val="1"/>
      <w:marLeft w:val="0"/>
      <w:marRight w:val="0"/>
      <w:marTop w:val="0"/>
      <w:marBottom w:val="0"/>
      <w:divBdr>
        <w:top w:val="none" w:sz="0" w:space="0" w:color="auto"/>
        <w:left w:val="none" w:sz="0" w:space="0" w:color="auto"/>
        <w:bottom w:val="none" w:sz="0" w:space="0" w:color="auto"/>
        <w:right w:val="none" w:sz="0" w:space="0" w:color="auto"/>
      </w:divBdr>
    </w:div>
    <w:div w:id="967009410">
      <w:bodyDiv w:val="1"/>
      <w:marLeft w:val="0"/>
      <w:marRight w:val="0"/>
      <w:marTop w:val="0"/>
      <w:marBottom w:val="0"/>
      <w:divBdr>
        <w:top w:val="none" w:sz="0" w:space="0" w:color="auto"/>
        <w:left w:val="none" w:sz="0" w:space="0" w:color="auto"/>
        <w:bottom w:val="none" w:sz="0" w:space="0" w:color="auto"/>
        <w:right w:val="none" w:sz="0" w:space="0" w:color="auto"/>
      </w:divBdr>
    </w:div>
    <w:div w:id="1031809431">
      <w:bodyDiv w:val="1"/>
      <w:marLeft w:val="0"/>
      <w:marRight w:val="0"/>
      <w:marTop w:val="0"/>
      <w:marBottom w:val="0"/>
      <w:divBdr>
        <w:top w:val="none" w:sz="0" w:space="0" w:color="auto"/>
        <w:left w:val="none" w:sz="0" w:space="0" w:color="auto"/>
        <w:bottom w:val="none" w:sz="0" w:space="0" w:color="auto"/>
        <w:right w:val="none" w:sz="0" w:space="0" w:color="auto"/>
      </w:divBdr>
    </w:div>
    <w:div w:id="1139152975">
      <w:bodyDiv w:val="1"/>
      <w:marLeft w:val="0"/>
      <w:marRight w:val="0"/>
      <w:marTop w:val="0"/>
      <w:marBottom w:val="0"/>
      <w:divBdr>
        <w:top w:val="none" w:sz="0" w:space="0" w:color="auto"/>
        <w:left w:val="none" w:sz="0" w:space="0" w:color="auto"/>
        <w:bottom w:val="none" w:sz="0" w:space="0" w:color="auto"/>
        <w:right w:val="none" w:sz="0" w:space="0" w:color="auto"/>
      </w:divBdr>
    </w:div>
    <w:div w:id="1147018470">
      <w:bodyDiv w:val="1"/>
      <w:marLeft w:val="0"/>
      <w:marRight w:val="0"/>
      <w:marTop w:val="0"/>
      <w:marBottom w:val="0"/>
      <w:divBdr>
        <w:top w:val="none" w:sz="0" w:space="0" w:color="auto"/>
        <w:left w:val="none" w:sz="0" w:space="0" w:color="auto"/>
        <w:bottom w:val="none" w:sz="0" w:space="0" w:color="auto"/>
        <w:right w:val="none" w:sz="0" w:space="0" w:color="auto"/>
      </w:divBdr>
    </w:div>
    <w:div w:id="1182816801">
      <w:bodyDiv w:val="1"/>
      <w:marLeft w:val="0"/>
      <w:marRight w:val="0"/>
      <w:marTop w:val="0"/>
      <w:marBottom w:val="0"/>
      <w:divBdr>
        <w:top w:val="none" w:sz="0" w:space="0" w:color="auto"/>
        <w:left w:val="none" w:sz="0" w:space="0" w:color="auto"/>
        <w:bottom w:val="none" w:sz="0" w:space="0" w:color="auto"/>
        <w:right w:val="none" w:sz="0" w:space="0" w:color="auto"/>
      </w:divBdr>
    </w:div>
    <w:div w:id="1186675641">
      <w:bodyDiv w:val="1"/>
      <w:marLeft w:val="0"/>
      <w:marRight w:val="0"/>
      <w:marTop w:val="0"/>
      <w:marBottom w:val="0"/>
      <w:divBdr>
        <w:top w:val="none" w:sz="0" w:space="0" w:color="auto"/>
        <w:left w:val="none" w:sz="0" w:space="0" w:color="auto"/>
        <w:bottom w:val="none" w:sz="0" w:space="0" w:color="auto"/>
        <w:right w:val="none" w:sz="0" w:space="0" w:color="auto"/>
      </w:divBdr>
    </w:div>
    <w:div w:id="1431242282">
      <w:bodyDiv w:val="1"/>
      <w:marLeft w:val="0"/>
      <w:marRight w:val="0"/>
      <w:marTop w:val="0"/>
      <w:marBottom w:val="0"/>
      <w:divBdr>
        <w:top w:val="none" w:sz="0" w:space="0" w:color="auto"/>
        <w:left w:val="none" w:sz="0" w:space="0" w:color="auto"/>
        <w:bottom w:val="none" w:sz="0" w:space="0" w:color="auto"/>
        <w:right w:val="none" w:sz="0" w:space="0" w:color="auto"/>
      </w:divBdr>
    </w:div>
    <w:div w:id="16308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730</Words>
  <Characters>4103</Characters>
  <Application>Microsoft Office Word</Application>
  <DocSecurity>0</DocSecurity>
  <Lines>63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 Нелли</dc:creator>
  <cp:lastModifiedBy>Олег Таранов</cp:lastModifiedBy>
  <cp:revision>22</cp:revision>
  <cp:lastPrinted>2018-03-29T05:45:00Z</cp:lastPrinted>
  <dcterms:created xsi:type="dcterms:W3CDTF">2018-12-21T11:12:00Z</dcterms:created>
  <dcterms:modified xsi:type="dcterms:W3CDTF">2018-12-21T12:02:00Z</dcterms:modified>
</cp:coreProperties>
</file>