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88" w:rsidRPr="00FF3720" w:rsidRDefault="00134188" w:rsidP="00FC5D84">
      <w:pPr>
        <w:rPr>
          <w:b/>
          <w:sz w:val="26"/>
          <w:szCs w:val="26"/>
        </w:rPr>
      </w:pPr>
      <w:r w:rsidRPr="00134188">
        <w:rPr>
          <w:sz w:val="26"/>
          <w:szCs w:val="26"/>
        </w:rPr>
        <w:t xml:space="preserve">        </w:t>
      </w:r>
      <w:bookmarkStart w:id="0" w:name="_Toc391292908"/>
      <w:bookmarkStart w:id="1" w:name="_Toc5444823"/>
      <w:r w:rsidR="00FF3720">
        <w:rPr>
          <w:sz w:val="26"/>
          <w:szCs w:val="26"/>
        </w:rPr>
        <w:t xml:space="preserve"> </w:t>
      </w:r>
      <w:r w:rsidRPr="00FF3720">
        <w:rPr>
          <w:b/>
          <w:sz w:val="26"/>
          <w:szCs w:val="26"/>
        </w:rPr>
        <w:t>Паспорт услуги (процесса) «</w:t>
      </w:r>
      <w:r w:rsidR="007806B5" w:rsidRPr="00FF3720">
        <w:rPr>
          <w:b/>
          <w:sz w:val="26"/>
          <w:szCs w:val="26"/>
        </w:rPr>
        <w:t>Аренда и услуги по размещению</w:t>
      </w:r>
      <w:r w:rsidRPr="00FF3720">
        <w:rPr>
          <w:b/>
          <w:sz w:val="26"/>
          <w:szCs w:val="26"/>
        </w:rPr>
        <w:t>»</w:t>
      </w:r>
      <w:bookmarkEnd w:id="0"/>
      <w:bookmarkEnd w:id="1"/>
    </w:p>
    <w:p w:rsidR="00134188" w:rsidRPr="00FC5D84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sz w:val="26"/>
          <w:szCs w:val="26"/>
        </w:rPr>
      </w:pPr>
      <w:r w:rsidRPr="00FC5D84">
        <w:rPr>
          <w:b/>
          <w:sz w:val="26"/>
          <w:szCs w:val="26"/>
        </w:rPr>
        <w:t>Круг заявителей:</w:t>
      </w:r>
      <w:r w:rsidRPr="00FC5D84">
        <w:rPr>
          <w:sz w:val="26"/>
          <w:szCs w:val="26"/>
        </w:rPr>
        <w:t xml:space="preserve"> администрации муниципальных образований, физические/юридические лица.</w:t>
      </w:r>
    </w:p>
    <w:p w:rsidR="00134188" w:rsidRPr="00FC5D84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FC5D84">
        <w:rPr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="00DD56C4" w:rsidRPr="00FC5D84">
        <w:rPr>
          <w:sz w:val="26"/>
          <w:szCs w:val="26"/>
        </w:rPr>
        <w:t>н</w:t>
      </w:r>
      <w:r w:rsidRPr="00FC5D84">
        <w:rPr>
          <w:sz w:val="26"/>
          <w:szCs w:val="26"/>
        </w:rPr>
        <w:t>а основании сметного расчета</w:t>
      </w:r>
      <w:r w:rsidR="00DA1269" w:rsidRPr="00FC5D84">
        <w:rPr>
          <w:sz w:val="26"/>
          <w:szCs w:val="26"/>
        </w:rPr>
        <w:t>, утвержденных ПАО «</w:t>
      </w:r>
      <w:r w:rsidR="007806B5" w:rsidRPr="00FC5D84">
        <w:rPr>
          <w:sz w:val="26"/>
          <w:szCs w:val="26"/>
        </w:rPr>
        <w:t>Россети Центр</w:t>
      </w:r>
      <w:r w:rsidR="00DA1269" w:rsidRPr="00FC5D84">
        <w:rPr>
          <w:sz w:val="26"/>
          <w:szCs w:val="26"/>
        </w:rPr>
        <w:t>»</w:t>
      </w:r>
      <w:r w:rsidR="007806B5" w:rsidRPr="00FC5D84">
        <w:rPr>
          <w:sz w:val="26"/>
          <w:szCs w:val="26"/>
        </w:rPr>
        <w:t xml:space="preserve"> </w:t>
      </w:r>
      <w:bookmarkStart w:id="2" w:name="_GoBack"/>
      <w:bookmarkEnd w:id="2"/>
      <w:r w:rsidR="00DA1269" w:rsidRPr="00FC5D84">
        <w:rPr>
          <w:sz w:val="26"/>
          <w:szCs w:val="26"/>
        </w:rPr>
        <w:t>калькуляций</w:t>
      </w:r>
    </w:p>
    <w:p w:rsidR="00134188" w:rsidRPr="00FC5D84" w:rsidRDefault="00134188" w:rsidP="007806B5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FC5D84">
        <w:rPr>
          <w:rFonts w:ascii="Times New Roman" w:hAnsi="Times New Roman" w:cs="Times New Roman"/>
          <w:b/>
          <w:sz w:val="26"/>
          <w:szCs w:val="26"/>
        </w:rPr>
        <w:t>Основание предоставления услуги:</w:t>
      </w:r>
      <w:r w:rsidRPr="00FC5D84">
        <w:rPr>
          <w:sz w:val="26"/>
          <w:szCs w:val="26"/>
        </w:rPr>
        <w:t xml:space="preserve"> </w:t>
      </w:r>
      <w:r w:rsidRPr="00FC5D84">
        <w:rPr>
          <w:rFonts w:ascii="Times New Roman" w:hAnsi="Times New Roman" w:cs="Times New Roman"/>
          <w:sz w:val="26"/>
          <w:szCs w:val="26"/>
          <w:lang w:eastAsia="en-US"/>
        </w:rPr>
        <w:t>потребность в технических ресурсах (технике, оборудовании) Общества.</w:t>
      </w:r>
      <w:r w:rsidR="007806B5" w:rsidRPr="00FC5D84">
        <w:rPr>
          <w:sz w:val="26"/>
          <w:szCs w:val="26"/>
        </w:rPr>
        <w:t xml:space="preserve"> </w:t>
      </w:r>
      <w:r w:rsidR="007806B5" w:rsidRPr="00FC5D84">
        <w:rPr>
          <w:rFonts w:ascii="Times New Roman" w:hAnsi="Times New Roman" w:cs="Times New Roman"/>
          <w:sz w:val="26"/>
          <w:szCs w:val="26"/>
          <w:lang w:eastAsia="en-US"/>
        </w:rPr>
        <w:t>Предоставление на возмездной основе имущества (недвижимого, движимого, электросетевого) во временное пользование, а также</w:t>
      </w:r>
      <w:r w:rsidR="007806B5" w:rsidRPr="00FC5D84">
        <w:rPr>
          <w:rFonts w:ascii="Times New Roman" w:hAnsi="Times New Roman" w:cs="Times New Roman"/>
          <w:sz w:val="26"/>
          <w:szCs w:val="26"/>
        </w:rPr>
        <w:t xml:space="preserve"> размещение оборудования связи и  телекоммуникационного оборудования на электросетевых объектах и услуги по размещению наружной рекламы и информации.</w:t>
      </w:r>
    </w:p>
    <w:p w:rsidR="00134188" w:rsidRPr="00FC5D84" w:rsidRDefault="00134188" w:rsidP="00134188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FC5D84">
        <w:rPr>
          <w:b/>
          <w:sz w:val="26"/>
          <w:szCs w:val="26"/>
        </w:rPr>
        <w:t xml:space="preserve">Условия оказания услуг (процесса): </w:t>
      </w:r>
    </w:p>
    <w:p w:rsidR="00134188" w:rsidRPr="00FC5D84" w:rsidRDefault="00134188" w:rsidP="00120189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</w:rPr>
        <w:t>заявление на оказание услуги «Предоставление технических ресурсов»;</w:t>
      </w:r>
    </w:p>
    <w:p w:rsidR="00134188" w:rsidRPr="00FC5D84" w:rsidRDefault="00134188" w:rsidP="00120189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</w:rPr>
        <w:t>заключенный договор на оказание услуги «Предоставление технических ресурсов».</w:t>
      </w:r>
    </w:p>
    <w:p w:rsidR="00134188" w:rsidRPr="00FC5D84" w:rsidRDefault="00134188" w:rsidP="00134188">
      <w:pPr>
        <w:pStyle w:val="a4"/>
        <w:tabs>
          <w:tab w:val="left" w:pos="993"/>
        </w:tabs>
        <w:autoSpaceDE w:val="0"/>
        <w:autoSpaceDN w:val="0"/>
        <w:adjustRightInd w:val="0"/>
        <w:spacing w:before="120" w:after="60"/>
        <w:ind w:left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b/>
          <w:sz w:val="26"/>
          <w:szCs w:val="26"/>
          <w:lang w:val="ru-RU"/>
        </w:rPr>
        <w:t>С</w:t>
      </w:r>
      <w:r w:rsidRPr="00FC5D84">
        <w:rPr>
          <w:b/>
          <w:sz w:val="26"/>
          <w:szCs w:val="26"/>
        </w:rPr>
        <w:t>остав и результат оказываемых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66"/>
        <w:gridCol w:w="10921"/>
      </w:tblGrid>
      <w:tr w:rsidR="00134188" w:rsidRPr="00FC5D84" w:rsidTr="00F06E0D">
        <w:trPr>
          <w:tblHeader/>
        </w:trPr>
        <w:tc>
          <w:tcPr>
            <w:tcW w:w="187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FC5D84">
              <w:t>№ п/п</w:t>
            </w:r>
          </w:p>
        </w:tc>
        <w:tc>
          <w:tcPr>
            <w:tcW w:w="1134" w:type="pct"/>
          </w:tcPr>
          <w:p w:rsidR="00134188" w:rsidRPr="00FC5D84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</w:pPr>
            <w:r w:rsidRPr="00FC5D84">
              <w:t xml:space="preserve">Вид выполняемой работы </w:t>
            </w:r>
            <w:r w:rsidRPr="00FC5D84">
              <w:br/>
              <w:t>в рамках услуги</w:t>
            </w:r>
          </w:p>
        </w:tc>
        <w:tc>
          <w:tcPr>
            <w:tcW w:w="3679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FC5D84">
              <w:t>Результат оказания услуг</w:t>
            </w:r>
          </w:p>
        </w:tc>
      </w:tr>
      <w:tr w:rsidR="00134188" w:rsidRPr="00FC5D84" w:rsidTr="00F06E0D">
        <w:trPr>
          <w:trHeight w:val="255"/>
        </w:trPr>
        <w:tc>
          <w:tcPr>
            <w:tcW w:w="187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1</w:t>
            </w:r>
          </w:p>
        </w:tc>
        <w:tc>
          <w:tcPr>
            <w:tcW w:w="1134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Бурение отверстий в грунте</w:t>
            </w:r>
          </w:p>
        </w:tc>
        <w:tc>
          <w:tcPr>
            <w:tcW w:w="3679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t xml:space="preserve">Договор об оказании услуг по предоставлению технических ресурсов </w:t>
            </w:r>
            <w:r w:rsidR="00FF3F7E" w:rsidRPr="00FC5D84">
              <w:t>ПАО «</w:t>
            </w:r>
            <w:r w:rsidR="007806B5" w:rsidRPr="00FC5D84">
              <w:rPr>
                <w:lang w:val="ru-RU"/>
              </w:rPr>
              <w:t>Россети Центр</w:t>
            </w:r>
            <w:r w:rsidR="00FF3F7E" w:rsidRPr="00FC5D84">
              <w:t>»</w:t>
            </w:r>
            <w:r w:rsidRPr="00FC5D84">
              <w:t>;</w:t>
            </w:r>
          </w:p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</w:pPr>
            <w:r w:rsidRPr="00FC5D84">
              <w:rPr>
                <w:lang w:val="ru-RU"/>
              </w:rPr>
              <w:t>о</w:t>
            </w:r>
            <w:r w:rsidRPr="00FC5D84">
              <w:t>тверстия в грунте необходимых глубин и диаметров;</w:t>
            </w:r>
          </w:p>
          <w:p w:rsidR="00134188" w:rsidRPr="00FC5D84" w:rsidRDefault="00134188" w:rsidP="00134188">
            <w:pPr>
              <w:autoSpaceDE w:val="0"/>
              <w:autoSpaceDN w:val="0"/>
              <w:adjustRightInd w:val="0"/>
              <w:ind w:left="9"/>
              <w:jc w:val="both"/>
              <w:outlineLvl w:val="0"/>
            </w:pPr>
            <w:r w:rsidRPr="00FC5D84">
              <w:t>акты оказания услуг</w:t>
            </w:r>
          </w:p>
        </w:tc>
      </w:tr>
      <w:tr w:rsidR="00134188" w:rsidRPr="00FC5D84" w:rsidTr="00F06E0D">
        <w:tc>
          <w:tcPr>
            <w:tcW w:w="187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2</w:t>
            </w:r>
          </w:p>
        </w:tc>
        <w:tc>
          <w:tcPr>
            <w:tcW w:w="1134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Предоставление  технических ресурсов,  в целях подвеса сетей наружного освещения</w:t>
            </w:r>
          </w:p>
        </w:tc>
        <w:tc>
          <w:tcPr>
            <w:tcW w:w="3679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t xml:space="preserve">Договор об оказании услуг по предоставлению технических ресурсов </w:t>
            </w:r>
            <w:r w:rsidR="00FF3F7E" w:rsidRPr="00FC5D84">
              <w:t>ПАО «</w:t>
            </w:r>
            <w:r w:rsidR="007806B5" w:rsidRPr="00FC5D84">
              <w:rPr>
                <w:lang w:val="ru-RU"/>
              </w:rPr>
              <w:t>Россети Центр</w:t>
            </w:r>
            <w:r w:rsidR="00FF3F7E" w:rsidRPr="00FC5D84">
              <w:t>»</w:t>
            </w:r>
            <w:r w:rsidRPr="00FC5D84">
              <w:t>;</w:t>
            </w:r>
          </w:p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р</w:t>
            </w:r>
            <w:r w:rsidRPr="00FC5D84">
              <w:t xml:space="preserve">азмещение и обслуживание сетей наружного освещения потребителя на опорах электросетевого комплекса </w:t>
            </w:r>
            <w:r w:rsidR="00FF3F7E" w:rsidRPr="00FC5D84">
              <w:t>ПАО «</w:t>
            </w:r>
            <w:r w:rsidR="007806B5" w:rsidRPr="00FC5D84">
              <w:rPr>
                <w:lang w:val="ru-RU"/>
              </w:rPr>
              <w:t>Россети Центр</w:t>
            </w:r>
            <w:r w:rsidR="00FF3F7E" w:rsidRPr="00FC5D84">
              <w:t>»</w:t>
            </w:r>
            <w:r w:rsidRPr="00FC5D84">
              <w:t>;</w:t>
            </w:r>
            <w:r w:rsidR="00D7015E" w:rsidRPr="00FC5D84">
              <w:t xml:space="preserve"> </w:t>
            </w:r>
            <w:r w:rsidR="00D7015E" w:rsidRPr="00FC5D84">
              <w:rPr>
                <w:lang w:val="ru-RU"/>
              </w:rPr>
              <w:t>д</w:t>
            </w:r>
            <w:r w:rsidR="00D7015E" w:rsidRPr="00FC5D84">
              <w:t>опуск сторонних организаций для работ по техническому обслуживанию светильников наружного освещения</w:t>
            </w:r>
            <w:r w:rsidR="00D7015E" w:rsidRPr="00FC5D84">
              <w:rPr>
                <w:lang w:val="ru-RU"/>
              </w:rPr>
              <w:t xml:space="preserve"> и ВОЛС.</w:t>
            </w:r>
          </w:p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а</w:t>
            </w:r>
            <w:r w:rsidRPr="00FC5D84">
              <w:t>кты оказания услуг</w:t>
            </w:r>
          </w:p>
        </w:tc>
      </w:tr>
      <w:tr w:rsidR="00134188" w:rsidRPr="00FC5D84" w:rsidTr="00F06E0D">
        <w:tc>
          <w:tcPr>
            <w:tcW w:w="187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3</w:t>
            </w:r>
          </w:p>
        </w:tc>
        <w:tc>
          <w:tcPr>
            <w:tcW w:w="1134" w:type="pct"/>
          </w:tcPr>
          <w:p w:rsidR="00134188" w:rsidRPr="00FC5D84" w:rsidRDefault="00134188" w:rsidP="007806B5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FC5D84">
              <w:t xml:space="preserve">Подвеска и обслуживание ВОЛС на опорах электросетевого комплекса </w:t>
            </w:r>
            <w:r w:rsidR="00FF3F7E" w:rsidRPr="00FC5D84">
              <w:t>ПАО «</w:t>
            </w:r>
            <w:r w:rsidR="007806B5" w:rsidRPr="00FC5D84">
              <w:rPr>
                <w:lang w:val="ru-RU"/>
              </w:rPr>
              <w:t>Россети Центр</w:t>
            </w:r>
            <w:r w:rsidR="00FF3F7E" w:rsidRPr="00FC5D84">
              <w:t>»</w:t>
            </w:r>
          </w:p>
        </w:tc>
        <w:tc>
          <w:tcPr>
            <w:tcW w:w="3679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t xml:space="preserve">Договор об оказании услуг по предоставлению технических ресурсов </w:t>
            </w:r>
            <w:r w:rsidR="00FF3F7E" w:rsidRPr="00FC5D84">
              <w:t>ПАО «</w:t>
            </w:r>
            <w:r w:rsidR="007806B5" w:rsidRPr="00FC5D84">
              <w:rPr>
                <w:lang w:val="ru-RU"/>
              </w:rPr>
              <w:t xml:space="preserve"> Россети Центр</w:t>
            </w:r>
            <w:r w:rsidR="00FF3F7E" w:rsidRPr="00FC5D84">
              <w:t>»</w:t>
            </w:r>
            <w:r w:rsidRPr="00FC5D84">
              <w:t>;</w:t>
            </w:r>
          </w:p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п</w:t>
            </w:r>
            <w:r w:rsidRPr="00FC5D84">
              <w:t xml:space="preserve">одвеска и обслуживание ВОЛС потребителя на опорах электросетевого комплекса </w:t>
            </w:r>
            <w:r w:rsidR="00FF3F7E" w:rsidRPr="00FC5D84">
              <w:t>ПАО «</w:t>
            </w:r>
            <w:r w:rsidR="007806B5" w:rsidRPr="00FC5D84">
              <w:rPr>
                <w:lang w:val="ru-RU"/>
              </w:rPr>
              <w:t xml:space="preserve"> Россети Центр</w:t>
            </w:r>
            <w:r w:rsidR="00FF3F7E" w:rsidRPr="00FC5D84">
              <w:t>»</w:t>
            </w:r>
            <w:r w:rsidRPr="00FC5D84">
              <w:t>;</w:t>
            </w:r>
            <w:r w:rsidR="00D7015E" w:rsidRPr="00FC5D84">
              <w:rPr>
                <w:lang w:val="ru-RU"/>
              </w:rPr>
              <w:t xml:space="preserve"> допуск персонала сторонних организаций для проведения работ в электроустановках и в охранных зонах объекто</w:t>
            </w:r>
            <w:r w:rsidR="007806B5" w:rsidRPr="00FC5D84">
              <w:rPr>
                <w:lang w:val="ru-RU"/>
              </w:rPr>
              <w:t>в ПАО «Россети Центр»</w:t>
            </w:r>
          </w:p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а</w:t>
            </w:r>
            <w:r w:rsidRPr="00FC5D84">
              <w:t>кты оказания услуг</w:t>
            </w:r>
          </w:p>
        </w:tc>
      </w:tr>
      <w:tr w:rsidR="00134188" w:rsidRPr="00FC5D84" w:rsidTr="00F06E0D">
        <w:tc>
          <w:tcPr>
            <w:tcW w:w="187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4</w:t>
            </w:r>
          </w:p>
        </w:tc>
        <w:tc>
          <w:tcPr>
            <w:tcW w:w="1134" w:type="pct"/>
          </w:tcPr>
          <w:p w:rsidR="00134188" w:rsidRPr="00FC5D84" w:rsidRDefault="00134188" w:rsidP="002E0A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FC5D84">
              <w:t xml:space="preserve">Размещение рекламы на сайте </w:t>
            </w:r>
            <w:r w:rsidRPr="00FC5D84">
              <w:rPr>
                <w:lang w:val="ru-RU"/>
              </w:rPr>
              <w:t>к</w:t>
            </w:r>
            <w:r w:rsidRPr="00FC5D84">
              <w:t xml:space="preserve">омпании, в документах, на </w:t>
            </w:r>
            <w:r w:rsidR="00BF3018" w:rsidRPr="00FC5D84">
              <w:rPr>
                <w:lang w:val="ru-RU"/>
              </w:rPr>
              <w:t xml:space="preserve">фасаде </w:t>
            </w:r>
            <w:r w:rsidRPr="00FC5D84">
              <w:t>здани</w:t>
            </w:r>
            <w:r w:rsidR="00BF3018" w:rsidRPr="00FC5D84">
              <w:rPr>
                <w:lang w:val="ru-RU"/>
              </w:rPr>
              <w:t>й</w:t>
            </w:r>
            <w:r w:rsidRPr="00FC5D84">
              <w:t xml:space="preserve"> и сооружени</w:t>
            </w:r>
            <w:r w:rsidR="00BF3018" w:rsidRPr="00FC5D84">
              <w:rPr>
                <w:lang w:val="ru-RU"/>
              </w:rPr>
              <w:t>й</w:t>
            </w:r>
            <w:r w:rsidRPr="00FC5D84">
              <w:t xml:space="preserve"> </w:t>
            </w:r>
            <w:r w:rsidRPr="00FC5D84">
              <w:rPr>
                <w:lang w:val="ru-RU"/>
              </w:rPr>
              <w:t>к</w:t>
            </w:r>
            <w:r w:rsidRPr="00FC5D84">
              <w:t>омпании</w:t>
            </w:r>
          </w:p>
        </w:tc>
        <w:tc>
          <w:tcPr>
            <w:tcW w:w="3679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t xml:space="preserve">Договор об оказании услуг по предоставлению технических ресурсов </w:t>
            </w:r>
            <w:r w:rsidR="00FF3F7E" w:rsidRPr="00FC5D84">
              <w:t>ПАО «</w:t>
            </w:r>
            <w:r w:rsidR="007806B5" w:rsidRPr="00FC5D84">
              <w:rPr>
                <w:lang w:val="ru-RU"/>
              </w:rPr>
              <w:t>Россети Центр</w:t>
            </w:r>
            <w:r w:rsidR="00FF3F7E" w:rsidRPr="00FC5D84">
              <w:t>»</w:t>
            </w:r>
            <w:r w:rsidRPr="00FC5D84">
              <w:t>;</w:t>
            </w:r>
          </w:p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</w:pPr>
            <w:r w:rsidRPr="00FC5D84">
              <w:rPr>
                <w:lang w:val="ru-RU"/>
              </w:rPr>
              <w:t>р</w:t>
            </w:r>
            <w:r w:rsidRPr="00FC5D84">
              <w:t xml:space="preserve">еклама потребителя, размещенная на сайте Компании, в документах, на </w:t>
            </w:r>
            <w:r w:rsidR="00582E70" w:rsidRPr="00FC5D84">
              <w:rPr>
                <w:lang w:val="ru-RU"/>
              </w:rPr>
              <w:t xml:space="preserve">фасаде </w:t>
            </w:r>
            <w:r w:rsidR="00582E70" w:rsidRPr="00FC5D84">
              <w:t>здани</w:t>
            </w:r>
            <w:r w:rsidR="00582E70" w:rsidRPr="00FC5D84">
              <w:rPr>
                <w:lang w:val="ru-RU"/>
              </w:rPr>
              <w:t>й</w:t>
            </w:r>
            <w:r w:rsidR="00582E70" w:rsidRPr="00FC5D84">
              <w:t xml:space="preserve"> </w:t>
            </w:r>
            <w:r w:rsidRPr="00FC5D84">
              <w:t xml:space="preserve">и </w:t>
            </w:r>
            <w:r w:rsidR="00582E70" w:rsidRPr="00FC5D84">
              <w:t>сооружени</w:t>
            </w:r>
            <w:r w:rsidR="00582E70" w:rsidRPr="00FC5D84">
              <w:rPr>
                <w:lang w:val="ru-RU"/>
              </w:rPr>
              <w:t>й</w:t>
            </w:r>
            <w:r w:rsidR="00582E70" w:rsidRPr="00FC5D84">
              <w:t xml:space="preserve"> </w:t>
            </w:r>
            <w:r w:rsidRPr="00FC5D84">
              <w:t>Компании;</w:t>
            </w:r>
          </w:p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а</w:t>
            </w:r>
            <w:r w:rsidRPr="00FC5D84">
              <w:t>кты оказания услуг</w:t>
            </w:r>
          </w:p>
        </w:tc>
      </w:tr>
      <w:tr w:rsidR="0055279E" w:rsidRPr="00FC5D84" w:rsidTr="007806B5">
        <w:trPr>
          <w:trHeight w:val="1209"/>
        </w:trPr>
        <w:tc>
          <w:tcPr>
            <w:tcW w:w="187" w:type="pct"/>
          </w:tcPr>
          <w:p w:rsidR="0055279E" w:rsidRPr="00FC5D84" w:rsidRDefault="0055279E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lastRenderedPageBreak/>
              <w:t>5</w:t>
            </w:r>
          </w:p>
        </w:tc>
        <w:tc>
          <w:tcPr>
            <w:tcW w:w="1134" w:type="pct"/>
          </w:tcPr>
          <w:p w:rsidR="0055279E" w:rsidRPr="00FC5D84" w:rsidRDefault="0055279E" w:rsidP="002E0A0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FC5D84">
              <w:rPr>
                <w:lang w:val="ru-RU"/>
              </w:rPr>
              <w:t>Восстановление и переоформление документов о технологическом присоединении</w:t>
            </w:r>
          </w:p>
        </w:tc>
        <w:tc>
          <w:tcPr>
            <w:tcW w:w="3679" w:type="pct"/>
          </w:tcPr>
          <w:p w:rsidR="00D7015E" w:rsidRPr="00FC5D84" w:rsidRDefault="0055279E" w:rsidP="0055279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lang w:val="ru-RU"/>
              </w:rPr>
            </w:pPr>
            <w:r w:rsidRPr="00FC5D84">
              <w:t>Договор об оказании услуги</w:t>
            </w:r>
            <w:r w:rsidRPr="00FC5D84">
              <w:rPr>
                <w:lang w:val="ru-RU"/>
              </w:rPr>
              <w:t xml:space="preserve"> </w:t>
            </w:r>
            <w:r w:rsidR="00D7015E" w:rsidRPr="00FC5D84">
              <w:t>по предоставлению технических ресурсов</w:t>
            </w:r>
            <w:r w:rsidR="00D7015E" w:rsidRPr="00FC5D84">
              <w:rPr>
                <w:lang w:val="ru-RU"/>
              </w:rPr>
              <w:t xml:space="preserve">  ПАО «</w:t>
            </w:r>
            <w:r w:rsidR="007806B5" w:rsidRPr="00FC5D84">
              <w:rPr>
                <w:lang w:val="ru-RU"/>
              </w:rPr>
              <w:t>Россети Центр</w:t>
            </w:r>
            <w:r w:rsidR="00D7015E" w:rsidRPr="00FC5D84">
              <w:rPr>
                <w:lang w:val="ru-RU"/>
              </w:rPr>
              <w:t>»;</w:t>
            </w:r>
          </w:p>
          <w:p w:rsidR="0055279E" w:rsidRPr="00FC5D84" w:rsidRDefault="0055279E" w:rsidP="0055279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FC5D84">
              <w:rPr>
                <w:lang w:val="ru-RU"/>
              </w:rPr>
              <w:t>д</w:t>
            </w:r>
            <w:r w:rsidRPr="00FC5D84">
              <w:t>убликаты ранее выданных технических условий;</w:t>
            </w:r>
            <w:r w:rsidR="00D7015E" w:rsidRPr="00FC5D84">
              <w:rPr>
                <w:lang w:val="ru-RU"/>
              </w:rPr>
              <w:t xml:space="preserve"> </w:t>
            </w:r>
            <w:r w:rsidRPr="00FC5D84">
              <w:rPr>
                <w:lang w:val="ru-RU"/>
              </w:rPr>
              <w:t>т</w:t>
            </w:r>
            <w:r w:rsidRPr="00FC5D84">
              <w:t>ехнические условия, оформленные на нового собственника (законного владельца) ранее присоединенных энергопринимающих устройств;</w:t>
            </w:r>
          </w:p>
          <w:p w:rsidR="0055279E" w:rsidRPr="00FC5D84" w:rsidRDefault="0055279E" w:rsidP="0055279E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а</w:t>
            </w:r>
            <w:r w:rsidRPr="00FC5D84">
              <w:t>кты оказания услуг</w:t>
            </w:r>
          </w:p>
        </w:tc>
      </w:tr>
      <w:tr w:rsidR="007806B5" w:rsidRPr="00FC5D84" w:rsidTr="007806B5">
        <w:trPr>
          <w:trHeight w:val="817"/>
        </w:trPr>
        <w:tc>
          <w:tcPr>
            <w:tcW w:w="187" w:type="pct"/>
          </w:tcPr>
          <w:p w:rsidR="007806B5" w:rsidRPr="00FC5D84" w:rsidRDefault="007806B5" w:rsidP="00134188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6</w:t>
            </w:r>
          </w:p>
        </w:tc>
        <w:tc>
          <w:tcPr>
            <w:tcW w:w="1134" w:type="pct"/>
          </w:tcPr>
          <w:p w:rsidR="007806B5" w:rsidRPr="00FC5D84" w:rsidRDefault="007806B5" w:rsidP="002E0A0C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Предоставление в аренду движимого имущества</w:t>
            </w:r>
          </w:p>
        </w:tc>
        <w:tc>
          <w:tcPr>
            <w:tcW w:w="3679" w:type="pct"/>
          </w:tcPr>
          <w:p w:rsidR="007806B5" w:rsidRPr="00FC5D84" w:rsidRDefault="007806B5" w:rsidP="007806B5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lang w:val="ru-RU"/>
              </w:rPr>
            </w:pPr>
            <w:r w:rsidRPr="00FC5D84">
              <w:t>Договор об оказании услуги</w:t>
            </w:r>
            <w:r w:rsidRPr="00FC5D84">
              <w:rPr>
                <w:lang w:val="ru-RU"/>
              </w:rPr>
              <w:t xml:space="preserve"> </w:t>
            </w:r>
            <w:r w:rsidRPr="00FC5D84">
              <w:t>по предоставлению технических ресурсов</w:t>
            </w:r>
            <w:r w:rsidRPr="00FC5D84">
              <w:rPr>
                <w:lang w:val="ru-RU"/>
              </w:rPr>
              <w:t xml:space="preserve">  ПАО «Россети Центр»;</w:t>
            </w:r>
          </w:p>
          <w:p w:rsidR="007806B5" w:rsidRPr="00FC5D84" w:rsidRDefault="007806B5" w:rsidP="0055279E">
            <w:pPr>
              <w:pStyle w:val="a4"/>
              <w:autoSpaceDE w:val="0"/>
              <w:autoSpaceDN w:val="0"/>
              <w:adjustRightInd w:val="0"/>
              <w:ind w:left="9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Предоставление использования техники с машинистом;</w:t>
            </w:r>
          </w:p>
          <w:p w:rsidR="007806B5" w:rsidRPr="00FC5D84" w:rsidRDefault="007806B5" w:rsidP="0055279E">
            <w:pPr>
              <w:pStyle w:val="a4"/>
              <w:autoSpaceDE w:val="0"/>
              <w:autoSpaceDN w:val="0"/>
              <w:adjustRightInd w:val="0"/>
              <w:ind w:left="9"/>
              <w:jc w:val="both"/>
              <w:outlineLvl w:val="0"/>
              <w:rPr>
                <w:lang w:val="ru-RU"/>
              </w:rPr>
            </w:pPr>
            <w:r w:rsidRPr="00FC5D84">
              <w:t>акты оказания услуг</w:t>
            </w:r>
            <w:r w:rsidRPr="00FC5D84">
              <w:rPr>
                <w:lang w:val="ru-RU"/>
              </w:rPr>
              <w:t>.</w:t>
            </w:r>
          </w:p>
        </w:tc>
      </w:tr>
      <w:tr w:rsidR="007806B5" w:rsidRPr="00FC5D84" w:rsidTr="007806B5">
        <w:trPr>
          <w:trHeight w:val="387"/>
        </w:trPr>
        <w:tc>
          <w:tcPr>
            <w:tcW w:w="187" w:type="pct"/>
          </w:tcPr>
          <w:p w:rsidR="007806B5" w:rsidRPr="00FC5D84" w:rsidRDefault="007806B5" w:rsidP="00134188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7</w:t>
            </w:r>
          </w:p>
        </w:tc>
        <w:tc>
          <w:tcPr>
            <w:tcW w:w="1134" w:type="pct"/>
          </w:tcPr>
          <w:p w:rsidR="007806B5" w:rsidRPr="00FC5D84" w:rsidRDefault="007806B5" w:rsidP="002E0A0C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Предоставление в аренду не движимого имущества</w:t>
            </w:r>
          </w:p>
        </w:tc>
        <w:tc>
          <w:tcPr>
            <w:tcW w:w="3679" w:type="pct"/>
          </w:tcPr>
          <w:p w:rsidR="007806B5" w:rsidRPr="00FC5D84" w:rsidRDefault="007806B5" w:rsidP="007806B5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lang w:val="ru-RU"/>
              </w:rPr>
            </w:pPr>
            <w:r w:rsidRPr="00FC5D84">
              <w:t>Договор об оказании услуги</w:t>
            </w:r>
            <w:r w:rsidRPr="00FC5D84">
              <w:rPr>
                <w:lang w:val="ru-RU"/>
              </w:rPr>
              <w:t xml:space="preserve"> </w:t>
            </w:r>
            <w:r w:rsidRPr="00FC5D84">
              <w:t>по предоставлению технических ресурсов</w:t>
            </w:r>
            <w:r w:rsidRPr="00FC5D84">
              <w:rPr>
                <w:lang w:val="ru-RU"/>
              </w:rPr>
              <w:t xml:space="preserve">  ПАО «Россети Центр»;</w:t>
            </w:r>
          </w:p>
          <w:p w:rsidR="007806B5" w:rsidRPr="00FC5D84" w:rsidRDefault="007806B5" w:rsidP="007806B5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Предоставление во временное пользование недвижимого имущества или его часть;</w:t>
            </w:r>
          </w:p>
          <w:p w:rsidR="007806B5" w:rsidRPr="00FC5D84" w:rsidRDefault="007806B5" w:rsidP="007806B5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lang w:val="ru-RU"/>
              </w:rPr>
            </w:pPr>
            <w:r w:rsidRPr="00FC5D84">
              <w:rPr>
                <w:lang w:val="ru-RU"/>
              </w:rPr>
              <w:t>акты оказания услуг</w:t>
            </w:r>
          </w:p>
        </w:tc>
      </w:tr>
    </w:tbl>
    <w:p w:rsidR="00134188" w:rsidRPr="00FC5D84" w:rsidRDefault="00134188" w:rsidP="00134188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  <w:r w:rsidRPr="00FC5D84">
        <w:rPr>
          <w:b/>
          <w:sz w:val="26"/>
          <w:szCs w:val="26"/>
        </w:rPr>
        <w:t xml:space="preserve">Общий срок оказания услуги (процесса): </w:t>
      </w:r>
    </w:p>
    <w:p w:rsidR="00134188" w:rsidRPr="00FC5D84" w:rsidRDefault="00134188" w:rsidP="0031118F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  <w:lang w:val="ru-RU"/>
        </w:rPr>
        <w:t>П</w:t>
      </w:r>
      <w:r w:rsidRPr="00FC5D84">
        <w:rPr>
          <w:sz w:val="26"/>
          <w:szCs w:val="26"/>
        </w:rPr>
        <w:t xml:space="preserve">одготовка оферты договора </w:t>
      </w:r>
      <w:r w:rsidRPr="00FC5D84">
        <w:rPr>
          <w:sz w:val="26"/>
          <w:szCs w:val="26"/>
          <w:lang w:val="ru-RU"/>
        </w:rPr>
        <w:t xml:space="preserve">- </w:t>
      </w:r>
      <w:r w:rsidRPr="00FC5D84">
        <w:rPr>
          <w:sz w:val="26"/>
          <w:szCs w:val="26"/>
        </w:rPr>
        <w:t xml:space="preserve"> </w:t>
      </w:r>
      <w:r w:rsidRPr="00FC5D84">
        <w:rPr>
          <w:sz w:val="26"/>
          <w:szCs w:val="26"/>
          <w:lang w:val="ru-RU"/>
        </w:rPr>
        <w:t xml:space="preserve">в течение </w:t>
      </w:r>
      <w:r w:rsidRPr="00FC5D84">
        <w:rPr>
          <w:sz w:val="26"/>
          <w:szCs w:val="26"/>
        </w:rPr>
        <w:t xml:space="preserve">30 дней с </w:t>
      </w:r>
      <w:r w:rsidRPr="00FC5D84">
        <w:rPr>
          <w:sz w:val="26"/>
          <w:szCs w:val="26"/>
          <w:lang w:val="ru-RU"/>
        </w:rPr>
        <w:t>даты</w:t>
      </w:r>
      <w:r w:rsidRPr="00FC5D84">
        <w:rPr>
          <w:sz w:val="26"/>
          <w:szCs w:val="26"/>
        </w:rPr>
        <w:t xml:space="preserve"> подачи заявления</w:t>
      </w:r>
      <w:r w:rsidRPr="00FC5D84">
        <w:rPr>
          <w:sz w:val="26"/>
          <w:szCs w:val="26"/>
          <w:lang w:val="ru-RU"/>
        </w:rPr>
        <w:t>.</w:t>
      </w:r>
    </w:p>
    <w:p w:rsidR="00134188" w:rsidRDefault="002C5B11" w:rsidP="0031118F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  <w:lang w:val="ru-RU"/>
        </w:rPr>
        <w:t xml:space="preserve">Оказание услуг </w:t>
      </w:r>
      <w:r w:rsidR="00134188" w:rsidRPr="00FC5D84">
        <w:rPr>
          <w:sz w:val="26"/>
          <w:szCs w:val="26"/>
        </w:rPr>
        <w:t xml:space="preserve"> в соответствии с условиями договора с </w:t>
      </w:r>
      <w:r w:rsidR="00134188" w:rsidRPr="00FC5D84">
        <w:rPr>
          <w:sz w:val="26"/>
          <w:szCs w:val="26"/>
          <w:lang w:val="ru-RU"/>
        </w:rPr>
        <w:t>даты подписания обеими сторонами</w:t>
      </w:r>
      <w:r w:rsidR="00134188" w:rsidRPr="00FC5D84">
        <w:rPr>
          <w:sz w:val="26"/>
          <w:szCs w:val="26"/>
        </w:rPr>
        <w:t>.</w:t>
      </w:r>
    </w:p>
    <w:p w:rsidR="0031118F" w:rsidRPr="00FC5D84" w:rsidRDefault="0031118F" w:rsidP="0031118F">
      <w:pPr>
        <w:pStyle w:val="a4"/>
        <w:autoSpaceDE w:val="0"/>
        <w:autoSpaceDN w:val="0"/>
        <w:adjustRightInd w:val="0"/>
        <w:ind w:left="567"/>
        <w:contextualSpacing w:val="0"/>
        <w:jc w:val="both"/>
        <w:outlineLvl w:val="0"/>
        <w:rPr>
          <w:sz w:val="26"/>
          <w:szCs w:val="26"/>
        </w:rPr>
      </w:pPr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b/>
          <w:bCs/>
          <w:sz w:val="26"/>
          <w:szCs w:val="26"/>
        </w:rPr>
        <w:t>Контактная информация для направления обращений:</w:t>
      </w:r>
      <w:r w:rsidRPr="0031118F">
        <w:rPr>
          <w:sz w:val="26"/>
          <w:szCs w:val="26"/>
        </w:rPr>
        <w:t xml:space="preserve"> </w:t>
      </w:r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>Номер Контакт-Центра: 13-50, 8 800-220-0-220</w:t>
      </w:r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1118F">
          <w:rPr>
            <w:rStyle w:val="a6"/>
            <w:sz w:val="26"/>
            <w:szCs w:val="26"/>
            <w:lang w:val="en-US"/>
          </w:rPr>
          <w:t>posta</w:t>
        </w:r>
        <w:r w:rsidRPr="0031118F">
          <w:rPr>
            <w:rStyle w:val="a6"/>
            <w:sz w:val="26"/>
            <w:szCs w:val="26"/>
          </w:rPr>
          <w:t>@</w:t>
        </w:r>
        <w:r w:rsidRPr="0031118F">
          <w:rPr>
            <w:rStyle w:val="a6"/>
            <w:sz w:val="26"/>
            <w:szCs w:val="26"/>
            <w:lang w:val="en-US"/>
          </w:rPr>
          <w:t>mrsk</w:t>
        </w:r>
        <w:r w:rsidRPr="0031118F">
          <w:rPr>
            <w:rStyle w:val="a6"/>
            <w:sz w:val="26"/>
            <w:szCs w:val="26"/>
          </w:rPr>
          <w:t>-1.</w:t>
        </w:r>
        <w:r w:rsidRPr="0031118F">
          <w:rPr>
            <w:rStyle w:val="a6"/>
            <w:sz w:val="26"/>
            <w:szCs w:val="26"/>
            <w:lang w:val="en-US"/>
          </w:rPr>
          <w:t>ru</w:t>
        </w:r>
      </w:hyperlink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rStyle w:val="a6"/>
          <w:sz w:val="22"/>
          <w:szCs w:val="22"/>
        </w:r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1118F">
          <w:rPr>
            <w:rStyle w:val="a6"/>
            <w:sz w:val="26"/>
            <w:szCs w:val="26"/>
          </w:rPr>
          <w:t>http://www.mrsk-1.ru/clients/customer-service/centers/</w:t>
        </w:r>
      </w:hyperlink>
    </w:p>
    <w:p w:rsidR="007806B5" w:rsidRDefault="007806B5" w:rsidP="0031118F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color w:val="0000FF"/>
          <w:sz w:val="26"/>
          <w:szCs w:val="26"/>
          <w:u w:val="single"/>
        </w:rPr>
      </w:pPr>
    </w:p>
    <w:sectPr w:rsidR="007806B5" w:rsidSect="00FF3720">
      <w:pgSz w:w="16838" w:h="11906" w:orient="landscape"/>
      <w:pgMar w:top="709" w:right="851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7F" w:rsidRDefault="00E22E7F" w:rsidP="00134188">
      <w:r>
        <w:separator/>
      </w:r>
    </w:p>
  </w:endnote>
  <w:endnote w:type="continuationSeparator" w:id="0">
    <w:p w:rsidR="00E22E7F" w:rsidRDefault="00E22E7F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7F" w:rsidRDefault="00E22E7F" w:rsidP="00134188">
      <w:r>
        <w:separator/>
      </w:r>
    </w:p>
  </w:footnote>
  <w:footnote w:type="continuationSeparator" w:id="0">
    <w:p w:rsidR="00E22E7F" w:rsidRDefault="00E22E7F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C00F9D"/>
    <w:multiLevelType w:val="multilevel"/>
    <w:tmpl w:val="5AACD80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5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2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4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9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2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2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8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2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5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8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4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6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3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5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7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9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2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6"/>
  </w:num>
  <w:num w:numId="3">
    <w:abstractNumId w:val="13"/>
  </w:num>
  <w:num w:numId="4">
    <w:abstractNumId w:val="47"/>
  </w:num>
  <w:num w:numId="5">
    <w:abstractNumId w:val="36"/>
  </w:num>
  <w:num w:numId="6">
    <w:abstractNumId w:val="109"/>
  </w:num>
  <w:num w:numId="7">
    <w:abstractNumId w:val="93"/>
  </w:num>
  <w:num w:numId="8">
    <w:abstractNumId w:val="115"/>
  </w:num>
  <w:num w:numId="9">
    <w:abstractNumId w:val="2"/>
  </w:num>
  <w:num w:numId="10">
    <w:abstractNumId w:val="113"/>
  </w:num>
  <w:num w:numId="11">
    <w:abstractNumId w:val="48"/>
  </w:num>
  <w:num w:numId="12">
    <w:abstractNumId w:val="34"/>
  </w:num>
  <w:num w:numId="13">
    <w:abstractNumId w:val="95"/>
  </w:num>
  <w:num w:numId="14">
    <w:abstractNumId w:val="83"/>
  </w:num>
  <w:num w:numId="15">
    <w:abstractNumId w:val="30"/>
  </w:num>
  <w:num w:numId="16">
    <w:abstractNumId w:val="91"/>
  </w:num>
  <w:num w:numId="17">
    <w:abstractNumId w:val="66"/>
  </w:num>
  <w:num w:numId="18">
    <w:abstractNumId w:val="122"/>
  </w:num>
  <w:num w:numId="19">
    <w:abstractNumId w:val="35"/>
  </w:num>
  <w:num w:numId="20">
    <w:abstractNumId w:val="21"/>
  </w:num>
  <w:num w:numId="21">
    <w:abstractNumId w:val="85"/>
  </w:num>
  <w:num w:numId="22">
    <w:abstractNumId w:val="8"/>
  </w:num>
  <w:num w:numId="23">
    <w:abstractNumId w:val="68"/>
  </w:num>
  <w:num w:numId="24">
    <w:abstractNumId w:val="10"/>
  </w:num>
  <w:num w:numId="25">
    <w:abstractNumId w:val="80"/>
  </w:num>
  <w:num w:numId="26">
    <w:abstractNumId w:val="97"/>
  </w:num>
  <w:num w:numId="27">
    <w:abstractNumId w:val="56"/>
  </w:num>
  <w:num w:numId="28">
    <w:abstractNumId w:val="75"/>
  </w:num>
  <w:num w:numId="29">
    <w:abstractNumId w:val="6"/>
  </w:num>
  <w:num w:numId="30">
    <w:abstractNumId w:val="110"/>
  </w:num>
  <w:num w:numId="31">
    <w:abstractNumId w:val="29"/>
  </w:num>
  <w:num w:numId="32">
    <w:abstractNumId w:val="123"/>
  </w:num>
  <w:num w:numId="33">
    <w:abstractNumId w:val="86"/>
  </w:num>
  <w:num w:numId="34">
    <w:abstractNumId w:val="71"/>
  </w:num>
  <w:num w:numId="35">
    <w:abstractNumId w:val="12"/>
  </w:num>
  <w:num w:numId="36">
    <w:abstractNumId w:val="108"/>
  </w:num>
  <w:num w:numId="37">
    <w:abstractNumId w:val="3"/>
  </w:num>
  <w:num w:numId="38">
    <w:abstractNumId w:val="78"/>
  </w:num>
  <w:num w:numId="39">
    <w:abstractNumId w:val="20"/>
  </w:num>
  <w:num w:numId="40">
    <w:abstractNumId w:val="77"/>
  </w:num>
  <w:num w:numId="41">
    <w:abstractNumId w:val="44"/>
  </w:num>
  <w:num w:numId="42">
    <w:abstractNumId w:val="57"/>
  </w:num>
  <w:num w:numId="43">
    <w:abstractNumId w:val="88"/>
  </w:num>
  <w:num w:numId="44">
    <w:abstractNumId w:val="119"/>
  </w:num>
  <w:num w:numId="45">
    <w:abstractNumId w:val="24"/>
  </w:num>
  <w:num w:numId="46">
    <w:abstractNumId w:val="111"/>
  </w:num>
  <w:num w:numId="47">
    <w:abstractNumId w:val="53"/>
  </w:num>
  <w:num w:numId="48">
    <w:abstractNumId w:val="125"/>
  </w:num>
  <w:num w:numId="49">
    <w:abstractNumId w:val="98"/>
  </w:num>
  <w:num w:numId="50">
    <w:abstractNumId w:val="54"/>
  </w:num>
  <w:num w:numId="51">
    <w:abstractNumId w:val="37"/>
  </w:num>
  <w:num w:numId="52">
    <w:abstractNumId w:val="72"/>
  </w:num>
  <w:num w:numId="53">
    <w:abstractNumId w:val="19"/>
  </w:num>
  <w:num w:numId="54">
    <w:abstractNumId w:val="31"/>
  </w:num>
  <w:num w:numId="55">
    <w:abstractNumId w:val="43"/>
  </w:num>
  <w:num w:numId="56">
    <w:abstractNumId w:val="62"/>
  </w:num>
  <w:num w:numId="57">
    <w:abstractNumId w:val="70"/>
  </w:num>
  <w:num w:numId="58">
    <w:abstractNumId w:val="9"/>
  </w:num>
  <w:num w:numId="59">
    <w:abstractNumId w:val="22"/>
  </w:num>
  <w:num w:numId="60">
    <w:abstractNumId w:val="82"/>
  </w:num>
  <w:num w:numId="61">
    <w:abstractNumId w:val="26"/>
  </w:num>
  <w:num w:numId="62">
    <w:abstractNumId w:val="50"/>
  </w:num>
  <w:num w:numId="63">
    <w:abstractNumId w:val="104"/>
  </w:num>
  <w:num w:numId="64">
    <w:abstractNumId w:val="116"/>
  </w:num>
  <w:num w:numId="65">
    <w:abstractNumId w:val="132"/>
  </w:num>
  <w:num w:numId="66">
    <w:abstractNumId w:val="51"/>
  </w:num>
  <w:num w:numId="67">
    <w:abstractNumId w:val="64"/>
  </w:num>
  <w:num w:numId="68">
    <w:abstractNumId w:val="102"/>
  </w:num>
  <w:num w:numId="69">
    <w:abstractNumId w:val="96"/>
  </w:num>
  <w:num w:numId="70">
    <w:abstractNumId w:val="52"/>
  </w:num>
  <w:num w:numId="71">
    <w:abstractNumId w:val="11"/>
  </w:num>
  <w:num w:numId="72">
    <w:abstractNumId w:val="33"/>
  </w:num>
  <w:num w:numId="73">
    <w:abstractNumId w:val="120"/>
  </w:num>
  <w:num w:numId="74">
    <w:abstractNumId w:val="126"/>
  </w:num>
  <w:num w:numId="75">
    <w:abstractNumId w:val="129"/>
  </w:num>
  <w:num w:numId="76">
    <w:abstractNumId w:val="67"/>
  </w:num>
  <w:num w:numId="77">
    <w:abstractNumId w:val="117"/>
  </w:num>
  <w:num w:numId="78">
    <w:abstractNumId w:val="124"/>
  </w:num>
  <w:num w:numId="79">
    <w:abstractNumId w:val="81"/>
  </w:num>
  <w:num w:numId="80">
    <w:abstractNumId w:val="49"/>
  </w:num>
  <w:num w:numId="81">
    <w:abstractNumId w:val="130"/>
  </w:num>
  <w:num w:numId="82">
    <w:abstractNumId w:val="114"/>
  </w:num>
  <w:num w:numId="83">
    <w:abstractNumId w:val="55"/>
  </w:num>
  <w:num w:numId="84">
    <w:abstractNumId w:val="5"/>
  </w:num>
  <w:num w:numId="85">
    <w:abstractNumId w:val="92"/>
  </w:num>
  <w:num w:numId="86">
    <w:abstractNumId w:val="39"/>
  </w:num>
  <w:num w:numId="87">
    <w:abstractNumId w:val="0"/>
  </w:num>
  <w:num w:numId="88">
    <w:abstractNumId w:val="84"/>
  </w:num>
  <w:num w:numId="89">
    <w:abstractNumId w:val="99"/>
  </w:num>
  <w:num w:numId="90">
    <w:abstractNumId w:val="17"/>
  </w:num>
  <w:num w:numId="91">
    <w:abstractNumId w:val="112"/>
  </w:num>
  <w:num w:numId="92">
    <w:abstractNumId w:val="65"/>
  </w:num>
  <w:num w:numId="93">
    <w:abstractNumId w:val="79"/>
  </w:num>
  <w:num w:numId="94">
    <w:abstractNumId w:val="45"/>
  </w:num>
  <w:num w:numId="95">
    <w:abstractNumId w:val="94"/>
  </w:num>
  <w:num w:numId="96">
    <w:abstractNumId w:val="25"/>
  </w:num>
  <w:num w:numId="97">
    <w:abstractNumId w:val="105"/>
  </w:num>
  <w:num w:numId="98">
    <w:abstractNumId w:val="27"/>
  </w:num>
  <w:num w:numId="99">
    <w:abstractNumId w:val="73"/>
  </w:num>
  <w:num w:numId="100">
    <w:abstractNumId w:val="127"/>
  </w:num>
  <w:num w:numId="101">
    <w:abstractNumId w:val="1"/>
  </w:num>
  <w:num w:numId="102">
    <w:abstractNumId w:val="40"/>
  </w:num>
  <w:num w:numId="103">
    <w:abstractNumId w:val="100"/>
  </w:num>
  <w:num w:numId="104">
    <w:abstractNumId w:val="69"/>
  </w:num>
  <w:num w:numId="105">
    <w:abstractNumId w:val="7"/>
  </w:num>
  <w:num w:numId="106">
    <w:abstractNumId w:val="63"/>
  </w:num>
  <w:num w:numId="107">
    <w:abstractNumId w:val="128"/>
  </w:num>
  <w:num w:numId="108">
    <w:abstractNumId w:val="103"/>
  </w:num>
  <w:num w:numId="109">
    <w:abstractNumId w:val="87"/>
  </w:num>
  <w:num w:numId="110">
    <w:abstractNumId w:val="61"/>
  </w:num>
  <w:num w:numId="111">
    <w:abstractNumId w:val="23"/>
  </w:num>
  <w:num w:numId="112">
    <w:abstractNumId w:val="14"/>
  </w:num>
  <w:num w:numId="113">
    <w:abstractNumId w:val="18"/>
  </w:num>
  <w:num w:numId="114">
    <w:abstractNumId w:val="38"/>
  </w:num>
  <w:num w:numId="115">
    <w:abstractNumId w:val="101"/>
  </w:num>
  <w:num w:numId="116">
    <w:abstractNumId w:val="59"/>
  </w:num>
  <w:num w:numId="117">
    <w:abstractNumId w:val="131"/>
  </w:num>
  <w:num w:numId="118">
    <w:abstractNumId w:val="42"/>
  </w:num>
  <w:num w:numId="119">
    <w:abstractNumId w:val="15"/>
  </w:num>
  <w:num w:numId="120">
    <w:abstractNumId w:val="74"/>
  </w:num>
  <w:num w:numId="121">
    <w:abstractNumId w:val="4"/>
  </w:num>
  <w:num w:numId="122">
    <w:abstractNumId w:val="41"/>
  </w:num>
  <w:num w:numId="123">
    <w:abstractNumId w:val="121"/>
  </w:num>
  <w:num w:numId="124">
    <w:abstractNumId w:val="118"/>
  </w:num>
  <w:num w:numId="125">
    <w:abstractNumId w:val="46"/>
  </w:num>
  <w:num w:numId="126">
    <w:abstractNumId w:val="76"/>
  </w:num>
  <w:num w:numId="127">
    <w:abstractNumId w:val="90"/>
  </w:num>
  <w:num w:numId="128">
    <w:abstractNumId w:val="16"/>
  </w:num>
  <w:num w:numId="129">
    <w:abstractNumId w:val="107"/>
  </w:num>
  <w:num w:numId="130">
    <w:abstractNumId w:val="60"/>
  </w:num>
  <w:num w:numId="131">
    <w:abstractNumId w:val="58"/>
  </w:num>
  <w:num w:numId="132">
    <w:abstractNumId w:val="89"/>
  </w:num>
  <w:num w:numId="133">
    <w:abstractNumId w:val="3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5124"/>
    <w:rsid w:val="0008572F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30507A"/>
    <w:rsid w:val="0031118F"/>
    <w:rsid w:val="003365D5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64F5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06B5"/>
    <w:rsid w:val="00785CDA"/>
    <w:rsid w:val="00785FF1"/>
    <w:rsid w:val="007866E4"/>
    <w:rsid w:val="007C4636"/>
    <w:rsid w:val="007C4AAD"/>
    <w:rsid w:val="007D4FA7"/>
    <w:rsid w:val="007D7528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4605"/>
    <w:rsid w:val="00996DC1"/>
    <w:rsid w:val="00997AC2"/>
    <w:rsid w:val="009C125A"/>
    <w:rsid w:val="009D14A4"/>
    <w:rsid w:val="009E600E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A072A"/>
    <w:rsid w:val="00AA45C2"/>
    <w:rsid w:val="00AB149B"/>
    <w:rsid w:val="00AB5EE7"/>
    <w:rsid w:val="00AC442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2E7F"/>
    <w:rsid w:val="00E24F34"/>
    <w:rsid w:val="00E423D8"/>
    <w:rsid w:val="00E440C1"/>
    <w:rsid w:val="00E505A4"/>
    <w:rsid w:val="00E50C2A"/>
    <w:rsid w:val="00E62CEF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62837"/>
    <w:rsid w:val="00F75CFA"/>
    <w:rsid w:val="00F87151"/>
    <w:rsid w:val="00FA22D0"/>
    <w:rsid w:val="00FB72E7"/>
    <w:rsid w:val="00FC100D"/>
    <w:rsid w:val="00FC49B2"/>
    <w:rsid w:val="00FC5D84"/>
    <w:rsid w:val="00FE08A5"/>
    <w:rsid w:val="00FF3720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3537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D1DC-46BE-45EF-AA2A-B3FAFF89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Секрет Светлана Игоревна</cp:lastModifiedBy>
  <cp:revision>7</cp:revision>
  <cp:lastPrinted>2019-04-06T09:07:00Z</cp:lastPrinted>
  <dcterms:created xsi:type="dcterms:W3CDTF">2022-03-30T18:18:00Z</dcterms:created>
  <dcterms:modified xsi:type="dcterms:W3CDTF">2022-03-31T13:38:00Z</dcterms:modified>
</cp:coreProperties>
</file>