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12375E77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A46C75">
        <w:rPr>
          <w:rFonts w:ascii="Times New Roman" w:hAnsi="Times New Roman" w:cs="Times New Roman"/>
          <w:b/>
        </w:rPr>
        <w:t>Липецк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554102" w:rsidRPr="00554102">
        <w:rPr>
          <w:rFonts w:ascii="Times New Roman" w:hAnsi="Times New Roman" w:cs="Times New Roman"/>
          <w:b/>
        </w:rPr>
        <w:t>3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0A197233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46C75">
        <w:rPr>
          <w:rFonts w:ascii="Times New Roman" w:hAnsi="Times New Roman" w:cs="Times New Roman"/>
          <w:color w:val="000000" w:themeColor="text1"/>
        </w:rPr>
        <w:t>» - «Липецк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A46C75">
        <w:rPr>
          <w:rFonts w:ascii="Times New Roman" w:hAnsi="Times New Roman" w:cs="Times New Roman"/>
        </w:rPr>
        <w:t>ЛП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591A9884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46C75">
        <w:rPr>
          <w:rFonts w:ascii="Times New Roman" w:hAnsi="Times New Roman" w:cs="Times New Roman"/>
          <w:color w:val="000000" w:themeColor="text1"/>
        </w:rPr>
        <w:t>» - «Липецк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A46C75">
        <w:rPr>
          <w:rFonts w:ascii="Times New Roman" w:hAnsi="Times New Roman" w:cs="Times New Roman"/>
        </w:rPr>
        <w:t>ЛП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554102">
        <w:rPr>
          <w:rFonts w:ascii="Times New Roman" w:hAnsi="Times New Roman" w:cs="Times New Roman"/>
        </w:rPr>
        <w:t>2023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19009E09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46C75">
        <w:rPr>
          <w:rFonts w:ascii="Times New Roman" w:hAnsi="Times New Roman" w:cs="Times New Roman"/>
          <w:color w:val="000000" w:themeColor="text1"/>
        </w:rPr>
        <w:t>» - «Липецк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033762">
        <w:rPr>
          <w:rFonts w:ascii="Times New Roman" w:hAnsi="Times New Roman" w:cs="Times New Roman"/>
        </w:rPr>
        <w:t>ЛП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2023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7222E17E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033762">
        <w:rPr>
          <w:rFonts w:ascii="Times New Roman" w:hAnsi="Times New Roman" w:cs="Times New Roman"/>
        </w:rPr>
        <w:t>Липецк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033762">
        <w:rPr>
          <w:rFonts w:ascii="Times New Roman" w:hAnsi="Times New Roman" w:cs="Times New Roman"/>
        </w:rPr>
        <w:t xml:space="preserve"> 330 997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4CEA7AD9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033762">
        <w:rPr>
          <w:rFonts w:ascii="Times New Roman" w:hAnsi="Times New Roman" w:cs="Times New Roman"/>
        </w:rPr>
        <w:t>289 698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033762">
        <w:rPr>
          <w:rFonts w:ascii="Times New Roman" w:hAnsi="Times New Roman" w:cs="Times New Roman"/>
        </w:rPr>
        <w:t xml:space="preserve"> 87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10E0C792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033762">
        <w:rPr>
          <w:rFonts w:ascii="Times New Roman" w:hAnsi="Times New Roman" w:cs="Times New Roman"/>
        </w:rPr>
        <w:t>1 502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033762">
        <w:rPr>
          <w:rFonts w:ascii="Times New Roman" w:hAnsi="Times New Roman" w:cs="Times New Roman"/>
        </w:rPr>
        <w:t xml:space="preserve">0,4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5FF14B11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AB2FDA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033762">
        <w:rPr>
          <w:rFonts w:ascii="Times New Roman" w:hAnsi="Times New Roman" w:cs="Times New Roman"/>
        </w:rPr>
        <w:t>16 488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033762">
        <w:rPr>
          <w:rFonts w:ascii="Times New Roman" w:hAnsi="Times New Roman" w:cs="Times New Roman"/>
        </w:rPr>
        <w:t>5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3AC4BCA0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033762">
        <w:rPr>
          <w:rFonts w:ascii="Times New Roman" w:hAnsi="Times New Roman" w:cs="Times New Roman"/>
          <w:iCs/>
        </w:rPr>
        <w:t>«Липецк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6A26FB83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033762">
        <w:t>-«Липецк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0A5D91D8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033762">
        <w:rPr>
          <w:rFonts w:ascii="Times New Roman" w:hAnsi="Times New Roman"/>
        </w:rPr>
        <w:t xml:space="preserve"> - «Липецк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390F1E3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033762">
        <w:rPr>
          <w:rFonts w:ascii="Times New Roman" w:hAnsi="Times New Roman" w:cs="Times New Roman"/>
        </w:rPr>
        <w:t xml:space="preserve"> - «Липец</w:t>
      </w:r>
      <w:r w:rsidR="008652C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033762">
        <w:rPr>
          <w:rFonts w:ascii="Times New Roman" w:hAnsi="Times New Roman" w:cs="Times New Roman"/>
        </w:rPr>
        <w:t>755</w:t>
      </w:r>
      <w:r w:rsidR="008652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71890F8F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033762">
        <w:rPr>
          <w:rFonts w:ascii="Times New Roman" w:hAnsi="Times New Roman" w:cs="Times New Roman"/>
        </w:rPr>
        <w:t>» - «Липецк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033762">
        <w:rPr>
          <w:rFonts w:ascii="Times New Roman" w:hAnsi="Times New Roman" w:cs="Times New Roman"/>
        </w:rPr>
        <w:t>отрению обращений составила 4,83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777777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>а обслуживания потребителей 2023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5029211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44626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</w:t>
      </w:r>
      <w:r w:rsidRPr="0044626A">
        <w:rPr>
          <w:rFonts w:ascii="Times New Roman" w:hAnsi="Times New Roman"/>
          <w:sz w:val="26"/>
          <w:szCs w:val="26"/>
        </w:rPr>
        <w:t xml:space="preserve"> целью развития направления по взаимодействию с потребителями 28.08.2023 Советом директоров Общества утвержден Стандарт 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В целях внедрения обновленного Стандарта разработана Дорожная карта, которая включает следующие мероприятия:</w:t>
      </w:r>
    </w:p>
    <w:p w14:paraId="54E81A2B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44626A">
        <w:rPr>
          <w:rFonts w:ascii="Times New Roman" w:hAnsi="Times New Roman"/>
          <w:bCs/>
          <w:color w:val="000000"/>
          <w:sz w:val="26"/>
          <w:szCs w:val="26"/>
        </w:rPr>
        <w:t>беспечение исполнения требований к качеству обслуживания потребителей, внедрение мониторинга обратной связи, внедрение регулярного обучения работников, задействованных в обслуживании потребителей;</w:t>
      </w:r>
    </w:p>
    <w:p w14:paraId="6740CC25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актуализация и совершенствование алгоритма сценария обработки обращений </w:t>
      </w:r>
      <w:proofErr w:type="spellStart"/>
      <w:r w:rsidRPr="0044626A">
        <w:rPr>
          <w:rFonts w:ascii="Times New Roman" w:hAnsi="Times New Roman"/>
          <w:bCs/>
          <w:color w:val="000000"/>
          <w:sz w:val="26"/>
          <w:szCs w:val="26"/>
        </w:rPr>
        <w:t>нейросетевым</w:t>
      </w:r>
      <w:proofErr w:type="spellEnd"/>
      <w:r w:rsidRPr="0044626A">
        <w:rPr>
          <w:rFonts w:ascii="Times New Roman" w:hAnsi="Times New Roman"/>
          <w:bCs/>
          <w:color w:val="000000"/>
          <w:sz w:val="26"/>
          <w:szCs w:val="26"/>
        </w:rPr>
        <w:t xml:space="preserve"> агентом, обеспечение мониторинга показателей качества обслуживания потребителей услуг;</w:t>
      </w:r>
    </w:p>
    <w:p w14:paraId="3BE49031" w14:textId="77777777" w:rsidR="0044626A" w:rsidRPr="0044626A" w:rsidRDefault="0044626A" w:rsidP="00583C43">
      <w:pPr>
        <w:pStyle w:val="a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4626A">
        <w:rPr>
          <w:rFonts w:ascii="Times New Roman" w:hAnsi="Times New Roman"/>
          <w:bCs/>
          <w:color w:val="000000"/>
          <w:sz w:val="26"/>
          <w:szCs w:val="26"/>
        </w:rPr>
        <w:t>внедрение контроля качества информационного сопровождения сервисов и услуг Портала электросетевых услуг.</w:t>
      </w:r>
    </w:p>
    <w:p w14:paraId="4A7C7F18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Внедрение Стандарта качества обслуживания потребителей позволяет регулярно повышать квалификацию работников, задействован</w:t>
      </w:r>
      <w:r>
        <w:rPr>
          <w:rFonts w:ascii="Times New Roman" w:hAnsi="Times New Roman"/>
          <w:sz w:val="26"/>
          <w:szCs w:val="26"/>
        </w:rPr>
        <w:t>н</w:t>
      </w:r>
      <w:r w:rsidRPr="0044626A">
        <w:rPr>
          <w:rFonts w:ascii="Times New Roman" w:hAnsi="Times New Roman"/>
          <w:sz w:val="26"/>
          <w:szCs w:val="26"/>
        </w:rPr>
        <w:t xml:space="preserve">ых в обслуживании потребителей, а также улучшать уровень клиентского сервиса Общества. </w:t>
      </w:r>
    </w:p>
    <w:p w14:paraId="252486A6" w14:textId="39346F4B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Дополнительно реализован сервис «День клиента», в рамках которого потребители могут напрямую задать вопрос</w:t>
      </w:r>
      <w:r w:rsidR="00583C43">
        <w:rPr>
          <w:rFonts w:ascii="Times New Roman" w:hAnsi="Times New Roman"/>
          <w:sz w:val="26"/>
          <w:szCs w:val="26"/>
        </w:rPr>
        <w:t xml:space="preserve"> руководителю</w:t>
      </w:r>
      <w:r w:rsidRPr="0044626A">
        <w:rPr>
          <w:rFonts w:ascii="Times New Roman" w:hAnsi="Times New Roman"/>
          <w:sz w:val="26"/>
          <w:szCs w:val="26"/>
        </w:rPr>
        <w:t xml:space="preserve"> филиал</w:t>
      </w:r>
      <w:r w:rsidR="00583C43">
        <w:rPr>
          <w:rFonts w:ascii="Times New Roman" w:hAnsi="Times New Roman"/>
          <w:sz w:val="26"/>
          <w:szCs w:val="26"/>
        </w:rPr>
        <w:t>а</w:t>
      </w:r>
      <w:r w:rsidRPr="0044626A">
        <w:rPr>
          <w:rFonts w:ascii="Times New Roman" w:hAnsi="Times New Roman"/>
          <w:sz w:val="26"/>
          <w:szCs w:val="26"/>
        </w:rPr>
        <w:t xml:space="preserve">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</w:t>
      </w:r>
      <w:r w:rsidR="00583C43">
        <w:rPr>
          <w:rFonts w:ascii="Times New Roman" w:hAnsi="Times New Roman"/>
          <w:sz w:val="26"/>
          <w:szCs w:val="26"/>
        </w:rPr>
        <w:t>ребителя с руководством филиала</w:t>
      </w:r>
      <w:r w:rsidRPr="0044626A">
        <w:rPr>
          <w:rFonts w:ascii="Times New Roman" w:hAnsi="Times New Roman"/>
          <w:sz w:val="26"/>
          <w:szCs w:val="26"/>
        </w:rPr>
        <w:t xml:space="preserve"> позволяет находится в постоянном диалоге с клиентом и более оперативно реагировать на вопросы потребителей для выработки решений и их дальнейшего применения.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2023 год в «Днях клиента» приняли участие </w:t>
      </w:r>
      <w:r w:rsidR="00033762">
        <w:rPr>
          <w:rFonts w:ascii="Times New Roman" w:hAnsi="Times New Roman"/>
          <w:sz w:val="26"/>
          <w:szCs w:val="26"/>
        </w:rPr>
        <w:t>492</w:t>
      </w:r>
      <w:r w:rsidRPr="0044626A">
        <w:rPr>
          <w:rFonts w:ascii="Times New Roman" w:hAnsi="Times New Roman"/>
          <w:sz w:val="26"/>
          <w:szCs w:val="26"/>
        </w:rPr>
        <w:t xml:space="preserve"> </w:t>
      </w:r>
      <w:r w:rsidR="008C4C28">
        <w:rPr>
          <w:rFonts w:ascii="Times New Roman" w:hAnsi="Times New Roman"/>
          <w:sz w:val="26"/>
          <w:szCs w:val="26"/>
        </w:rPr>
        <w:t>потреб</w:t>
      </w:r>
      <w:r w:rsidR="00033762">
        <w:rPr>
          <w:rFonts w:ascii="Times New Roman" w:hAnsi="Times New Roman"/>
          <w:sz w:val="26"/>
          <w:szCs w:val="26"/>
        </w:rPr>
        <w:t>ителя</w:t>
      </w:r>
      <w:r w:rsidRPr="0044626A">
        <w:rPr>
          <w:rFonts w:ascii="Times New Roman" w:hAnsi="Times New Roman"/>
          <w:sz w:val="26"/>
          <w:szCs w:val="26"/>
        </w:rPr>
        <w:t>, вопросы, которых были решены.</w:t>
      </w:r>
    </w:p>
    <w:p w14:paraId="054E5A5C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>В 2023 году продолжена коммуникация с потребителями в период</w:t>
      </w:r>
      <w:r w:rsidR="00583C43">
        <w:rPr>
          <w:rFonts w:ascii="Times New Roman" w:hAnsi="Times New Roman"/>
          <w:sz w:val="26"/>
          <w:szCs w:val="26"/>
        </w:rPr>
        <w:t xml:space="preserve"> массовых отключений. В Филиале</w:t>
      </w:r>
      <w:r w:rsidRPr="0044626A">
        <w:rPr>
          <w:rFonts w:ascii="Times New Roman" w:hAnsi="Times New Roman"/>
          <w:sz w:val="26"/>
          <w:szCs w:val="26"/>
        </w:rPr>
        <w:t xml:space="preserve"> компании группы по взаимодействию с потребителями, в период массовых отключений осуществляют информирование глав администраций районов, представителей местных органов власти, старост поселений о прогнозах возникновения опасных погодных явлений, а при о</w:t>
      </w:r>
      <w:bookmarkStart w:id="4" w:name="_GoBack"/>
      <w:bookmarkEnd w:id="4"/>
      <w:r w:rsidRPr="0044626A">
        <w:rPr>
          <w:rFonts w:ascii="Times New Roman" w:hAnsi="Times New Roman"/>
          <w:sz w:val="26"/>
          <w:szCs w:val="26"/>
        </w:rPr>
        <w:t>тключениях электроэнергии о планируемых сроках восстановления электроэнергии. При продолжительном отключении электроэнергии организовываются пункты по работе с потребителями в населенных пунктах для информирования населения о ходе проведения аварийно-восстановительных работ и планируемых сроках восстановления энергоснабжения.</w:t>
      </w:r>
    </w:p>
    <w:p w14:paraId="29ED3CE9" w14:textId="77777777" w:rsidR="0044626A" w:rsidRPr="0044626A" w:rsidRDefault="0044626A" w:rsidP="00583C4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4626A">
        <w:rPr>
          <w:rFonts w:ascii="Times New Roman" w:hAnsi="Times New Roman"/>
          <w:sz w:val="26"/>
          <w:szCs w:val="26"/>
        </w:rPr>
        <w:t xml:space="preserve"> Коммуникация с представителями региона, старостами и активными гражданами позволяет компаниям обеспечить снижение уровня социальной напряженности в период массовых отключений электроэнергии.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0C0AE582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033762">
        <w:rPr>
          <w:rFonts w:ascii="Times New Roman" w:hAnsi="Times New Roman"/>
          <w:sz w:val="26"/>
          <w:szCs w:val="26"/>
        </w:rPr>
        <w:t>» - «Липецк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033762">
        <w:rPr>
          <w:rFonts w:ascii="Times New Roman" w:hAnsi="Times New Roman"/>
          <w:sz w:val="26"/>
          <w:szCs w:val="26"/>
        </w:rPr>
        <w:t>ЛП</w:t>
      </w:r>
      <w:r w:rsidR="00583C43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583C43">
        <w:rPr>
          <w:rFonts w:ascii="Times New Roman" w:hAnsi="Times New Roman"/>
          <w:sz w:val="26"/>
          <w:szCs w:val="26"/>
        </w:rPr>
        <w:t xml:space="preserve"> информации_2023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F82E-7686-4EFF-98FF-A293BF8D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2</cp:revision>
  <dcterms:created xsi:type="dcterms:W3CDTF">2024-03-21T08:55:00Z</dcterms:created>
  <dcterms:modified xsi:type="dcterms:W3CDTF">2024-03-21T08:55:00Z</dcterms:modified>
</cp:coreProperties>
</file>