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2B" w:rsidRDefault="00EF1013" w:rsidP="0055402B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bookmarkStart w:id="0" w:name="_Toc5444839"/>
      <w:bookmarkStart w:id="1" w:name="_Toc5444840"/>
      <w:r>
        <w:rPr>
          <w:rFonts w:ascii="Times New Roman" w:hAnsi="Times New Roman"/>
          <w:color w:val="auto"/>
          <w:sz w:val="26"/>
          <w:szCs w:val="26"/>
        </w:rPr>
        <w:t xml:space="preserve">Паспорт услуги (процесса) ПАО 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«</w:t>
      </w:r>
      <w:bookmarkStart w:id="2" w:name="_GoBack"/>
      <w:bookmarkEnd w:id="2"/>
      <w:r w:rsidR="0055402B">
        <w:rPr>
          <w:rFonts w:ascii="Times New Roman" w:hAnsi="Times New Roman"/>
          <w:color w:val="auto"/>
          <w:sz w:val="26"/>
          <w:szCs w:val="26"/>
          <w:lang w:val="ru-RU"/>
        </w:rPr>
        <w:t>РОССЕТИ ЦЕНТР»</w:t>
      </w:r>
    </w:p>
    <w:bookmarkEnd w:id="0"/>
    <w:bookmarkEnd w:id="1"/>
    <w:p w:rsidR="0055402B" w:rsidRPr="0055402B" w:rsidRDefault="0055402B" w:rsidP="0055402B">
      <w:pPr>
        <w:keepNext/>
        <w:keepLines/>
        <w:jc w:val="center"/>
        <w:outlineLvl w:val="0"/>
        <w:rPr>
          <w:b/>
          <w:bCs/>
          <w:color w:val="548DD4"/>
          <w:lang w:eastAsia="en-US"/>
        </w:rPr>
      </w:pPr>
      <w:r w:rsidRPr="0055402B">
        <w:rPr>
          <w:b/>
          <w:bCs/>
          <w:color w:val="548DD4"/>
          <w:lang w:eastAsia="en-US"/>
        </w:rPr>
        <w:t>КОД 1.3. РАСТОРЖЕНИЕ ДОГОВОРА ОКАЗАНИЯ УСЛУГ ПО ПЕРЕДАЧЕ ЭЛЕКТРИЧЕСКОЙ ЭНЕРГИИ</w:t>
      </w:r>
    </w:p>
    <w:p w:rsidR="0055402B" w:rsidRPr="0055402B" w:rsidRDefault="0055402B" w:rsidP="0055402B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5402B" w:rsidRPr="0055402B" w:rsidRDefault="0055402B" w:rsidP="0055402B">
      <w:pPr>
        <w:jc w:val="both"/>
        <w:rPr>
          <w:rFonts w:eastAsia="Calibri"/>
          <w:lang w:eastAsia="en-US"/>
        </w:rPr>
      </w:pPr>
      <w:r w:rsidRPr="0055402B">
        <w:rPr>
          <w:rFonts w:eastAsia="Calibri"/>
          <w:b/>
          <w:color w:val="548DD4"/>
          <w:lang w:eastAsia="en-US"/>
        </w:rPr>
        <w:t xml:space="preserve">КРУГ ЗАЯВИТЕЛЕЙ: </w:t>
      </w:r>
      <w:r w:rsidRPr="0055402B">
        <w:rPr>
          <w:rFonts w:eastAsia="Calibri"/>
          <w:lang w:eastAsia="en-US"/>
        </w:rPr>
        <w:t>юридические и физические лица, индивидуальные предприниматели, имеющие заключенный с сетевой организацией договор оказания услуг по передаче электрической энергии</w:t>
      </w:r>
    </w:p>
    <w:p w:rsidR="0055402B" w:rsidRPr="0055402B" w:rsidRDefault="0055402B" w:rsidP="0055402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402B">
        <w:rPr>
          <w:rFonts w:eastAsia="Calibri"/>
          <w:b/>
          <w:color w:val="548DD4"/>
          <w:lang w:eastAsia="en-US"/>
        </w:rPr>
        <w:t>РАЗМЕР ПЛАТЫ ЗА ПРЕДОСТАВЛЕНИЕ УСЛУГИ (ПРОЦЕССА) И ОСНОВАНИЕ ЕЕ ВЗИМАНИЯ:</w:t>
      </w:r>
      <w:r w:rsidRPr="0055402B">
        <w:rPr>
          <w:rFonts w:eastAsia="Calibri"/>
          <w:b/>
          <w:lang w:eastAsia="en-US"/>
        </w:rPr>
        <w:t xml:space="preserve"> </w:t>
      </w:r>
      <w:r w:rsidRPr="0055402B">
        <w:rPr>
          <w:rFonts w:eastAsia="Calibri"/>
          <w:lang w:eastAsia="en-US"/>
        </w:rPr>
        <w:t>Плата за расторжение договора оказания услуг по передаче электрической энергии не взимается.</w:t>
      </w:r>
    </w:p>
    <w:p w:rsidR="0055402B" w:rsidRPr="0055402B" w:rsidRDefault="0055402B" w:rsidP="0055402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402B">
        <w:rPr>
          <w:rFonts w:eastAsia="Calibri"/>
          <w:b/>
          <w:color w:val="548DD4"/>
          <w:lang w:eastAsia="en-US"/>
        </w:rPr>
        <w:t>УСЛОВИЯ ОКАЗАНИЯ УСЛУГИ (ПРОЦЕССА):</w:t>
      </w:r>
      <w:r w:rsidRPr="0055402B">
        <w:rPr>
          <w:rFonts w:eastAsia="Calibri"/>
          <w:lang w:eastAsia="en-US"/>
        </w:rPr>
        <w:t xml:space="preserve"> Наличие заключенного с сетевой организацией договора оказания услуг по передаче электрической энергии. </w:t>
      </w:r>
      <w:r w:rsidR="007A7433">
        <w:rPr>
          <w:rFonts w:eastAsia="Calibri"/>
          <w:lang w:eastAsia="en-US"/>
        </w:rPr>
        <w:t>Прекращение обязательств по договору оказания услуг</w:t>
      </w:r>
      <w:r w:rsidRPr="0055402B">
        <w:rPr>
          <w:rFonts w:eastAsia="Calibri"/>
          <w:lang w:eastAsia="en-US"/>
        </w:rPr>
        <w:t xml:space="preserve"> </w:t>
      </w:r>
      <w:r w:rsidR="008673EF">
        <w:rPr>
          <w:rFonts w:eastAsia="Calibri"/>
          <w:lang w:eastAsia="en-US"/>
        </w:rPr>
        <w:t xml:space="preserve">является основанием </w:t>
      </w:r>
      <w:r w:rsidR="00682500">
        <w:rPr>
          <w:rFonts w:eastAsia="Calibri"/>
          <w:lang w:eastAsia="en-US"/>
        </w:rPr>
        <w:t>для введения ограничения режима потребления электрической энергии.</w:t>
      </w:r>
    </w:p>
    <w:p w:rsidR="0055402B" w:rsidRPr="0055402B" w:rsidRDefault="0055402B" w:rsidP="0055402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402B">
        <w:rPr>
          <w:rFonts w:eastAsia="Calibri"/>
          <w:b/>
          <w:color w:val="548DD4"/>
          <w:lang w:eastAsia="en-US"/>
        </w:rPr>
        <w:t xml:space="preserve">РЕЗУЛЬТАТ ОКАЗАНИЯ УСЛУГИ (ПРОЦЕССА): </w:t>
      </w:r>
      <w:r w:rsidRPr="0055402B">
        <w:rPr>
          <w:rFonts w:eastAsia="Calibri"/>
          <w:lang w:eastAsia="en-US"/>
        </w:rPr>
        <w:t>Расторжение договора оказания услуг по передаче</w:t>
      </w:r>
      <w:r w:rsidRPr="0055402B">
        <w:t xml:space="preserve"> электроэнергии.</w:t>
      </w:r>
    </w:p>
    <w:p w:rsidR="0055402B" w:rsidRPr="0055402B" w:rsidRDefault="0055402B" w:rsidP="0055402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402B">
        <w:rPr>
          <w:rFonts w:eastAsia="Calibri"/>
          <w:b/>
          <w:color w:val="548DD4"/>
          <w:lang w:eastAsia="en-US"/>
        </w:rPr>
        <w:t xml:space="preserve">ОБЩИЙ СРОК ОКАЗАНИЯ УСЛУГИ (ПРОЦЕССА): </w:t>
      </w:r>
      <w:r w:rsidRPr="0055402B">
        <w:rPr>
          <w:rFonts w:eastAsia="Calibri"/>
          <w:lang w:eastAsia="en-US"/>
        </w:rPr>
        <w:t xml:space="preserve">в течение </w:t>
      </w:r>
      <w:r w:rsidRPr="0055402B">
        <w:rPr>
          <w:rFonts w:eastAsia="Calibri"/>
          <w:b/>
          <w:lang w:eastAsia="en-US"/>
        </w:rPr>
        <w:t>30 дней</w:t>
      </w:r>
      <w:r w:rsidRPr="0055402B">
        <w:rPr>
          <w:rFonts w:eastAsia="Calibri"/>
          <w:lang w:eastAsia="en-US"/>
        </w:rPr>
        <w:t xml:space="preserve"> с даты получения письменного обращения заявителя о расторжении договора (без учета сроков урегулирования разногласий сторон по условиям соглашения о расторжении договора).</w:t>
      </w:r>
    </w:p>
    <w:p w:rsidR="0055402B" w:rsidRPr="0055402B" w:rsidRDefault="0055402B" w:rsidP="0055402B">
      <w:pPr>
        <w:jc w:val="both"/>
        <w:outlineLvl w:val="0"/>
        <w:rPr>
          <w:rFonts w:eastAsia="Calibri"/>
          <w:b/>
          <w:color w:val="548DD4"/>
          <w:lang w:eastAsia="en-US"/>
        </w:rPr>
      </w:pPr>
      <w:r w:rsidRPr="0055402B">
        <w:rPr>
          <w:rFonts w:eastAsia="Calibri"/>
          <w:b/>
          <w:color w:val="548DD4"/>
          <w:lang w:eastAsia="en-US"/>
        </w:rPr>
        <w:t>СОСТАВ, ПОСЛЕДОВАТЕЛЬНОСТЬ И СРОКИ ОКАЗАНИЯ УСЛУГИ (ПРОЦЕССА):</w:t>
      </w:r>
    </w:p>
    <w:tbl>
      <w:tblPr>
        <w:tblStyle w:val="-11"/>
        <w:tblW w:w="4923" w:type="pct"/>
        <w:tblInd w:w="132" w:type="dxa"/>
        <w:tblLayout w:type="fixed"/>
        <w:tblLook w:val="00A0" w:firstRow="1" w:lastRow="0" w:firstColumn="1" w:lastColumn="0" w:noHBand="0" w:noVBand="0"/>
      </w:tblPr>
      <w:tblGrid>
        <w:gridCol w:w="323"/>
        <w:gridCol w:w="132"/>
        <w:gridCol w:w="1865"/>
        <w:gridCol w:w="2590"/>
        <w:gridCol w:w="2731"/>
        <w:gridCol w:w="2321"/>
        <w:gridCol w:w="1774"/>
        <w:gridCol w:w="2590"/>
      </w:tblGrid>
      <w:tr w:rsidR="0055402B" w:rsidRPr="00C92097" w:rsidTr="00554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" w:type="pct"/>
            <w:tcBorders>
              <w:top w:val="single" w:sz="8" w:space="0" w:color="5B9BD5" w:themeColor="accent1"/>
              <w:bottom w:val="double" w:sz="4" w:space="0" w:color="5B9BD5" w:themeColor="accent1"/>
            </w:tcBorders>
          </w:tcPr>
          <w:p w:rsidR="0055402B" w:rsidRPr="00C92097" w:rsidRDefault="0055402B" w:rsidP="00D27D92">
            <w:pPr>
              <w:jc w:val="center"/>
            </w:pPr>
            <w:r w:rsidRPr="00C92097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pct"/>
            <w:gridSpan w:val="2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402B" w:rsidRPr="00C92097" w:rsidRDefault="0055402B" w:rsidP="00D27D92">
            <w:pPr>
              <w:jc w:val="center"/>
            </w:pPr>
            <w:r w:rsidRPr="00C92097">
              <w:t>Этап</w:t>
            </w:r>
          </w:p>
        </w:tc>
        <w:tc>
          <w:tcPr>
            <w:tcW w:w="90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402B" w:rsidRPr="00C92097" w:rsidRDefault="0055402B" w:rsidP="00D27D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097"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402B" w:rsidRPr="00C92097" w:rsidRDefault="0055402B" w:rsidP="00D27D92">
            <w:pPr>
              <w:jc w:val="center"/>
            </w:pPr>
            <w:r w:rsidRPr="00C92097">
              <w:t>Содержание</w:t>
            </w:r>
          </w:p>
        </w:tc>
        <w:tc>
          <w:tcPr>
            <w:tcW w:w="810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402B" w:rsidRPr="00C92097" w:rsidRDefault="0055402B" w:rsidP="00D27D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097"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9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55402B" w:rsidRPr="00C92097" w:rsidRDefault="0055402B" w:rsidP="00D27D92">
            <w:pPr>
              <w:jc w:val="center"/>
            </w:pPr>
            <w:r w:rsidRPr="00C92097">
              <w:t>Срок исполнения</w:t>
            </w:r>
          </w:p>
        </w:tc>
        <w:tc>
          <w:tcPr>
            <w:tcW w:w="904" w:type="pct"/>
            <w:tcBorders>
              <w:top w:val="single" w:sz="8" w:space="0" w:color="5B9BD5" w:themeColor="accent1"/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55402B" w:rsidRPr="00C92097" w:rsidRDefault="0055402B" w:rsidP="00D27D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2097">
              <w:t>Ссылка на нормативно правовой акт</w:t>
            </w:r>
          </w:p>
        </w:tc>
      </w:tr>
      <w:tr w:rsidR="0055402B" w:rsidRPr="005B7A3E" w:rsidTr="0040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gridSpan w:val="2"/>
          </w:tcPr>
          <w:p w:rsidR="00B700C3" w:rsidRPr="0055402B" w:rsidRDefault="00B700C3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5402B">
              <w:rPr>
                <w:color w:val="2E74B5" w:themeColor="accent1" w:themeShade="BF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pct"/>
          </w:tcPr>
          <w:p w:rsidR="00B700C3" w:rsidRPr="007F2723" w:rsidRDefault="00B700C3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Обращение  заявителя о расторжении договора</w:t>
            </w:r>
          </w:p>
        </w:tc>
        <w:tc>
          <w:tcPr>
            <w:tcW w:w="904" w:type="pct"/>
          </w:tcPr>
          <w:p w:rsidR="00B700C3" w:rsidRPr="00DE0E0E" w:rsidRDefault="00B700C3" w:rsidP="005540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Заключенный с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договор оказания услуг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B700C3" w:rsidRPr="00DE0E0E" w:rsidRDefault="00B700C3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Обращение  заявителя о расторжении договора</w:t>
            </w:r>
          </w:p>
        </w:tc>
        <w:tc>
          <w:tcPr>
            <w:tcW w:w="810" w:type="pct"/>
          </w:tcPr>
          <w:p w:rsidR="00B700C3" w:rsidRPr="007F2723" w:rsidRDefault="00B700C3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9" w:type="pct"/>
          </w:tcPr>
          <w:p w:rsidR="00B700C3" w:rsidRPr="007F2723" w:rsidRDefault="00B700C3" w:rsidP="00451CA2">
            <w:pPr>
              <w:jc w:val="both"/>
            </w:pPr>
            <w:r w:rsidRPr="007F2723">
              <w:rPr>
                <w:sz w:val="22"/>
                <w:szCs w:val="22"/>
              </w:rPr>
              <w:t>Не ограничен</w:t>
            </w:r>
          </w:p>
        </w:tc>
        <w:tc>
          <w:tcPr>
            <w:tcW w:w="904" w:type="pct"/>
          </w:tcPr>
          <w:p w:rsidR="00B700C3" w:rsidRPr="007F2723" w:rsidRDefault="00B700C3" w:rsidP="0045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32 Правил недискриминационного доступа</w:t>
            </w:r>
            <w:r w:rsidRPr="007F2723">
              <w:rPr>
                <w:rStyle w:val="a5"/>
                <w:sz w:val="22"/>
                <w:szCs w:val="22"/>
              </w:rPr>
              <w:footnoteReference w:id="1"/>
            </w:r>
            <w:r w:rsidRPr="007F2723">
              <w:rPr>
                <w:sz w:val="22"/>
                <w:szCs w:val="22"/>
              </w:rPr>
              <w:t>, Гражданский кодекс Российской Федерации (пункт 1 статьи 452)</w:t>
            </w:r>
          </w:p>
        </w:tc>
      </w:tr>
      <w:tr w:rsidR="0055402B" w:rsidRPr="005B7A3E" w:rsidTr="00407AB3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gridSpan w:val="2"/>
          </w:tcPr>
          <w:p w:rsidR="00B700C3" w:rsidRPr="0055402B" w:rsidRDefault="00B700C3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5402B">
              <w:rPr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pct"/>
          </w:tcPr>
          <w:p w:rsidR="00B700C3" w:rsidRPr="007F2723" w:rsidRDefault="00B700C3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Рассмотрение заявления и подготовка проекта соглашения о расторжении договора</w:t>
            </w:r>
          </w:p>
        </w:tc>
        <w:tc>
          <w:tcPr>
            <w:tcW w:w="904" w:type="pct"/>
          </w:tcPr>
          <w:p w:rsidR="00B700C3" w:rsidRPr="00DE0E0E" w:rsidRDefault="00B700C3" w:rsidP="00451CA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B700C3" w:rsidRPr="00DE0E0E" w:rsidRDefault="00B700C3" w:rsidP="00682500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Проверка </w:t>
            </w:r>
            <w:r w:rsidR="00EF2051" w:rsidRPr="00DE0E0E">
              <w:rPr>
                <w:sz w:val="22"/>
                <w:szCs w:val="22"/>
              </w:rPr>
              <w:t>ПАО «Россети Центр»</w:t>
            </w:r>
            <w:r w:rsidR="00EF2051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документов, поступивших от заявителя</w:t>
            </w:r>
          </w:p>
        </w:tc>
        <w:tc>
          <w:tcPr>
            <w:tcW w:w="810" w:type="pct"/>
          </w:tcPr>
          <w:p w:rsidR="00B700C3" w:rsidRPr="007F2723" w:rsidRDefault="00B700C3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9" w:type="pct"/>
          </w:tcPr>
          <w:p w:rsidR="00B700C3" w:rsidRPr="007F2723" w:rsidRDefault="00B700C3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30 рабочих дней с даты получения заявления</w:t>
            </w:r>
          </w:p>
        </w:tc>
        <w:tc>
          <w:tcPr>
            <w:tcW w:w="904" w:type="pct"/>
          </w:tcPr>
          <w:p w:rsidR="00B700C3" w:rsidRPr="007F2723" w:rsidRDefault="00B700C3" w:rsidP="00451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32 Правил недискриминационного доступа</w:t>
            </w:r>
          </w:p>
        </w:tc>
      </w:tr>
      <w:tr w:rsidR="0055402B" w:rsidRPr="005B7A3E" w:rsidTr="00407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gridSpan w:val="2"/>
          </w:tcPr>
          <w:p w:rsidR="00B700C3" w:rsidRPr="0055402B" w:rsidRDefault="00B700C3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5402B">
              <w:rPr>
                <w:color w:val="2E74B5" w:themeColor="accent1" w:themeShade="BF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pct"/>
          </w:tcPr>
          <w:p w:rsidR="00B700C3" w:rsidRPr="007F2723" w:rsidRDefault="00B700C3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Направление заявителю проекта соглашения о расторжении договора</w:t>
            </w:r>
          </w:p>
        </w:tc>
        <w:tc>
          <w:tcPr>
            <w:tcW w:w="904" w:type="pct"/>
          </w:tcPr>
          <w:p w:rsidR="00B700C3" w:rsidRPr="00DE0E0E" w:rsidRDefault="00B700C3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B700C3" w:rsidRPr="00DE0E0E" w:rsidRDefault="00B700C3" w:rsidP="005540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Направление заявителю подписанного со стороны </w:t>
            </w:r>
            <w:r w:rsidR="00EF2051" w:rsidRPr="00DE0E0E">
              <w:rPr>
                <w:sz w:val="22"/>
                <w:szCs w:val="22"/>
              </w:rPr>
              <w:t>ПАО «Россети Центр»</w:t>
            </w:r>
            <w:r w:rsidRPr="00DE0E0E">
              <w:rPr>
                <w:sz w:val="22"/>
                <w:szCs w:val="22"/>
              </w:rPr>
              <w:t xml:space="preserve"> </w:t>
            </w:r>
            <w:r w:rsidRPr="007F2723">
              <w:rPr>
                <w:sz w:val="22"/>
                <w:szCs w:val="22"/>
              </w:rPr>
              <w:t>проекта соглашения о расторжении договора</w:t>
            </w:r>
          </w:p>
        </w:tc>
        <w:tc>
          <w:tcPr>
            <w:tcW w:w="810" w:type="pct"/>
          </w:tcPr>
          <w:p w:rsidR="00B700C3" w:rsidRPr="007F2723" w:rsidRDefault="00B700C3" w:rsidP="00451CA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Подписанный  проект соглашения о расторжении договора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9" w:type="pct"/>
          </w:tcPr>
          <w:p w:rsidR="00B700C3" w:rsidRPr="007F2723" w:rsidRDefault="00B700C3" w:rsidP="00451CA2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904" w:type="pct"/>
          </w:tcPr>
          <w:p w:rsidR="00B700C3" w:rsidRPr="007F2723" w:rsidRDefault="00B700C3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Пункт 32 Правил недискриминационного доступа</w:t>
            </w:r>
          </w:p>
        </w:tc>
      </w:tr>
      <w:tr w:rsidR="0055402B" w:rsidRPr="005B7A3E" w:rsidTr="00407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" w:type="pct"/>
            <w:gridSpan w:val="2"/>
          </w:tcPr>
          <w:p w:rsidR="00B700C3" w:rsidRPr="0055402B" w:rsidRDefault="00B700C3" w:rsidP="00451CA2">
            <w:pPr>
              <w:jc w:val="both"/>
              <w:rPr>
                <w:b w:val="0"/>
                <w:bCs w:val="0"/>
                <w:color w:val="2E74B5" w:themeColor="accent1" w:themeShade="BF"/>
              </w:rPr>
            </w:pPr>
            <w:r w:rsidRPr="0055402B">
              <w:rPr>
                <w:color w:val="2E74B5" w:themeColor="accent1" w:themeShade="BF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1" w:type="pct"/>
          </w:tcPr>
          <w:p w:rsidR="00B700C3" w:rsidRPr="007F2723" w:rsidRDefault="00B700C3" w:rsidP="00451CA2">
            <w:pPr>
              <w:jc w:val="both"/>
            </w:pPr>
            <w:r w:rsidRPr="007F2723">
              <w:rPr>
                <w:sz w:val="22"/>
                <w:szCs w:val="22"/>
              </w:rPr>
              <w:t>Расторжение договора</w:t>
            </w:r>
          </w:p>
        </w:tc>
        <w:tc>
          <w:tcPr>
            <w:tcW w:w="904" w:type="pct"/>
          </w:tcPr>
          <w:p w:rsidR="00B700C3" w:rsidRPr="00DE0E0E" w:rsidRDefault="00B700C3" w:rsidP="005540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Получение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 w:rsidRPr="007F2723">
              <w:rPr>
                <w:sz w:val="22"/>
                <w:szCs w:val="22"/>
              </w:rPr>
              <w:t>подписанного заявителем соглашения о расторжении договора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3" w:type="pct"/>
          </w:tcPr>
          <w:p w:rsidR="00B700C3" w:rsidRPr="00DE0E0E" w:rsidRDefault="00B700C3" w:rsidP="00451CA2">
            <w:pPr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>Вступление в силу заключенного соглашения о расторжении договора</w:t>
            </w:r>
          </w:p>
        </w:tc>
        <w:tc>
          <w:tcPr>
            <w:tcW w:w="810" w:type="pct"/>
          </w:tcPr>
          <w:p w:rsidR="00B700C3" w:rsidRPr="007F2723" w:rsidRDefault="00B700C3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9" w:type="pct"/>
          </w:tcPr>
          <w:p w:rsidR="00B700C3" w:rsidRPr="007F2723" w:rsidRDefault="00B700C3" w:rsidP="00682500">
            <w:pPr>
              <w:autoSpaceDE w:val="0"/>
              <w:autoSpaceDN w:val="0"/>
              <w:adjustRightInd w:val="0"/>
            </w:pPr>
            <w:r w:rsidRPr="007F2723">
              <w:rPr>
                <w:sz w:val="22"/>
                <w:szCs w:val="22"/>
              </w:rPr>
              <w:t xml:space="preserve">С даты </w:t>
            </w:r>
            <w:r w:rsidR="00682500">
              <w:rPr>
                <w:sz w:val="22"/>
                <w:szCs w:val="22"/>
              </w:rPr>
              <w:t>указанной в соглашении</w:t>
            </w:r>
          </w:p>
        </w:tc>
        <w:tc>
          <w:tcPr>
            <w:tcW w:w="904" w:type="pct"/>
          </w:tcPr>
          <w:p w:rsidR="00B700C3" w:rsidRPr="007F2723" w:rsidRDefault="00B700C3" w:rsidP="00451C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723">
              <w:rPr>
                <w:sz w:val="22"/>
                <w:szCs w:val="22"/>
              </w:rPr>
              <w:t>Гражданский кодекс Российской Федерации (пункт 2 статьи 452)</w:t>
            </w:r>
          </w:p>
        </w:tc>
      </w:tr>
    </w:tbl>
    <w:p w:rsidR="00FA2636" w:rsidRDefault="00FA2636" w:rsidP="00532877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</w:rPr>
      </w:pPr>
    </w:p>
    <w:p w:rsidR="00FA2636" w:rsidRPr="00D80167" w:rsidRDefault="00FA2636" w:rsidP="00B700C3">
      <w:pPr>
        <w:pStyle w:val="a3"/>
        <w:autoSpaceDE w:val="0"/>
        <w:autoSpaceDN w:val="0"/>
        <w:adjustRightInd w:val="0"/>
        <w:ind w:left="567"/>
        <w:jc w:val="both"/>
        <w:rPr>
          <w:sz w:val="26"/>
          <w:szCs w:val="26"/>
          <w:lang w:val="ru-RU"/>
        </w:rPr>
      </w:pPr>
    </w:p>
    <w:p w:rsidR="0055402B" w:rsidRPr="00B024B7" w:rsidRDefault="0055402B" w:rsidP="00B03F15">
      <w:pPr>
        <w:autoSpaceDE w:val="0"/>
        <w:autoSpaceDN w:val="0"/>
        <w:adjustRightInd w:val="0"/>
        <w:spacing w:after="60"/>
        <w:ind w:firstLine="142"/>
        <w:jc w:val="both"/>
        <w:rPr>
          <w:rFonts w:eastAsia="Calibri"/>
          <w:lang w:eastAsia="en-US"/>
        </w:rPr>
      </w:pPr>
      <w:r w:rsidRPr="00B024B7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B024B7">
        <w:rPr>
          <w:rFonts w:eastAsia="Calibri"/>
          <w:lang w:eastAsia="en-US"/>
        </w:rPr>
        <w:t xml:space="preserve"> </w:t>
      </w:r>
    </w:p>
    <w:p w:rsidR="0055402B" w:rsidRPr="00DB5014" w:rsidRDefault="0055402B" w:rsidP="0055402B">
      <w:pPr>
        <w:autoSpaceDE w:val="0"/>
        <w:autoSpaceDN w:val="0"/>
        <w:ind w:left="567"/>
        <w:contextualSpacing/>
        <w:jc w:val="both"/>
        <w:rPr>
          <w:sz w:val="26"/>
          <w:szCs w:val="26"/>
          <w:lang w:val="x-none"/>
        </w:rPr>
      </w:pPr>
      <w:r w:rsidRPr="00DB5014">
        <w:rPr>
          <w:sz w:val="26"/>
          <w:szCs w:val="26"/>
          <w:lang w:val="x-none"/>
        </w:rPr>
        <w:t>Номер Контакт-Центра: 8 800-220-0-220</w:t>
      </w:r>
    </w:p>
    <w:p w:rsidR="0055402B" w:rsidRPr="00DB5014" w:rsidRDefault="0055402B" w:rsidP="0055402B">
      <w:pPr>
        <w:autoSpaceDE w:val="0"/>
        <w:autoSpaceDN w:val="0"/>
        <w:ind w:left="567"/>
        <w:contextualSpacing/>
        <w:jc w:val="both"/>
        <w:rPr>
          <w:sz w:val="26"/>
          <w:szCs w:val="26"/>
        </w:rPr>
      </w:pPr>
      <w:r w:rsidRPr="00DB5014">
        <w:rPr>
          <w:sz w:val="26"/>
          <w:szCs w:val="26"/>
          <w:lang w:val="x-none"/>
        </w:rPr>
        <w:t xml:space="preserve">Адрес электронной почты ПАО «Россети Центр»: </w:t>
      </w:r>
      <w:hyperlink r:id="rId8" w:history="1">
        <w:r w:rsidRPr="00DB5014">
          <w:rPr>
            <w:color w:val="0000FF"/>
            <w:sz w:val="26"/>
            <w:szCs w:val="26"/>
            <w:u w:val="single"/>
            <w:lang w:val="en-US"/>
          </w:rPr>
          <w:t>posta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@</w:t>
        </w:r>
        <w:r w:rsidRPr="00DB5014">
          <w:rPr>
            <w:color w:val="0000FF"/>
            <w:sz w:val="26"/>
            <w:szCs w:val="26"/>
            <w:u w:val="single"/>
            <w:lang w:val="en-US"/>
          </w:rPr>
          <w:t>mrsk</w:t>
        </w:r>
        <w:r w:rsidRPr="00DB5014">
          <w:rPr>
            <w:color w:val="0000FF"/>
            <w:sz w:val="26"/>
            <w:szCs w:val="26"/>
            <w:u w:val="single"/>
            <w:lang w:val="x-none"/>
          </w:rPr>
          <w:t>-1.</w:t>
        </w:r>
        <w:r w:rsidRPr="00DB5014">
          <w:rPr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55402B" w:rsidRPr="00FA2636" w:rsidRDefault="0055402B" w:rsidP="00FA2636">
      <w:pPr>
        <w:keepNext/>
        <w:autoSpaceDE w:val="0"/>
        <w:autoSpaceDN w:val="0"/>
        <w:ind w:left="567"/>
        <w:contextualSpacing/>
        <w:jc w:val="both"/>
        <w:rPr>
          <w:color w:val="0000FF"/>
          <w:sz w:val="26"/>
          <w:szCs w:val="26"/>
          <w:u w:val="single"/>
          <w:lang w:val="x-none"/>
        </w:rPr>
      </w:pPr>
      <w:r w:rsidRPr="00DB5014">
        <w:rPr>
          <w:sz w:val="26"/>
          <w:szCs w:val="26"/>
          <w:lang w:val="x-none"/>
        </w:rPr>
        <w:t xml:space="preserve">Адреса офисов обслуживания потребителей: </w:t>
      </w:r>
      <w:r w:rsidRPr="00DB5014">
        <w:rPr>
          <w:color w:val="0000FF"/>
          <w:sz w:val="26"/>
          <w:szCs w:val="26"/>
          <w:u w:val="single"/>
          <w:lang w:val="x-none"/>
        </w:rPr>
        <w:t>http://www.mrsk-1.ru/clients/customer-service/centers/</w:t>
      </w:r>
    </w:p>
    <w:p w:rsidR="0055402B" w:rsidRDefault="0055402B" w:rsidP="0055402B">
      <w:pPr>
        <w:rPr>
          <w:sz w:val="26"/>
          <w:szCs w:val="26"/>
          <w:lang w:val="x-none"/>
        </w:rPr>
      </w:pPr>
    </w:p>
    <w:p w:rsidR="0055402B" w:rsidRDefault="0055402B" w:rsidP="0055402B">
      <w:pPr>
        <w:rPr>
          <w:sz w:val="26"/>
          <w:szCs w:val="26"/>
          <w:lang w:val="x-none"/>
        </w:rPr>
      </w:pPr>
    </w:p>
    <w:p w:rsidR="00EF2051" w:rsidRPr="0055402B" w:rsidRDefault="00EF2051" w:rsidP="0055402B">
      <w:pPr>
        <w:keepNext/>
        <w:tabs>
          <w:tab w:val="left" w:pos="705"/>
        </w:tabs>
        <w:rPr>
          <w:sz w:val="26"/>
          <w:szCs w:val="26"/>
          <w:lang w:val="x-none"/>
        </w:rPr>
        <w:sectPr w:rsidR="00EF2051" w:rsidRPr="0055402B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9D1549" w:rsidRDefault="009D1549" w:rsidP="0055402B">
      <w:pPr>
        <w:autoSpaceDE w:val="0"/>
        <w:autoSpaceDN w:val="0"/>
        <w:adjustRightInd w:val="0"/>
        <w:jc w:val="both"/>
      </w:pPr>
    </w:p>
    <w:sectPr w:rsidR="009D1549" w:rsidSect="00B700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AE" w:rsidRDefault="00A53BAE" w:rsidP="00B700C3">
      <w:r>
        <w:separator/>
      </w:r>
    </w:p>
  </w:endnote>
  <w:endnote w:type="continuationSeparator" w:id="0">
    <w:p w:rsidR="00A53BAE" w:rsidRDefault="00A53BAE" w:rsidP="00B7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AE" w:rsidRDefault="00A53BAE" w:rsidP="00B700C3">
      <w:r>
        <w:separator/>
      </w:r>
    </w:p>
  </w:footnote>
  <w:footnote w:type="continuationSeparator" w:id="0">
    <w:p w:rsidR="00A53BAE" w:rsidRDefault="00A53BAE" w:rsidP="00B700C3">
      <w:r>
        <w:continuationSeparator/>
      </w:r>
    </w:p>
  </w:footnote>
  <w:footnote w:id="1">
    <w:p w:rsidR="00B700C3" w:rsidRDefault="00B700C3" w:rsidP="00B700C3">
      <w:pPr>
        <w:pStyle w:val="a6"/>
        <w:jc w:val="both"/>
      </w:pPr>
      <w:r>
        <w:rPr>
          <w:rStyle w:val="a5"/>
        </w:rPr>
        <w:footnoteRef/>
      </w:r>
      <w:r>
        <w:t xml:space="preserve"> </w:t>
      </w:r>
      <w:r w:rsidRPr="0012488E">
        <w:rPr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40B479F1"/>
    <w:multiLevelType w:val="multilevel"/>
    <w:tmpl w:val="7EB0A6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5"/>
    <w:rsid w:val="000C48D0"/>
    <w:rsid w:val="00123412"/>
    <w:rsid w:val="00224060"/>
    <w:rsid w:val="00407AB3"/>
    <w:rsid w:val="004D66FE"/>
    <w:rsid w:val="00532877"/>
    <w:rsid w:val="0055402B"/>
    <w:rsid w:val="00602544"/>
    <w:rsid w:val="00653703"/>
    <w:rsid w:val="00682500"/>
    <w:rsid w:val="007A7433"/>
    <w:rsid w:val="008673EF"/>
    <w:rsid w:val="008760CD"/>
    <w:rsid w:val="00890625"/>
    <w:rsid w:val="009D1549"/>
    <w:rsid w:val="00A53BAE"/>
    <w:rsid w:val="00AF4650"/>
    <w:rsid w:val="00B03F15"/>
    <w:rsid w:val="00B646B9"/>
    <w:rsid w:val="00B700C3"/>
    <w:rsid w:val="00D80167"/>
    <w:rsid w:val="00E4067E"/>
    <w:rsid w:val="00ED5AD0"/>
    <w:rsid w:val="00EF1013"/>
    <w:rsid w:val="00EF2051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6AF3"/>
  <w15:chartTrackingRefBased/>
  <w15:docId w15:val="{F0E00F6E-F70F-4333-BE7F-CB99F2C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0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0C3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B700C3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B700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B700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B700C3"/>
    <w:rPr>
      <w:vertAlign w:val="superscript"/>
    </w:rPr>
  </w:style>
  <w:style w:type="paragraph" w:styleId="a6">
    <w:name w:val="footnote text"/>
    <w:basedOn w:val="a"/>
    <w:link w:val="a7"/>
    <w:unhideWhenUsed/>
    <w:rsid w:val="00B700C3"/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B700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unhideWhenUsed/>
    <w:rsid w:val="00EF2051"/>
    <w:rPr>
      <w:color w:val="0000FF"/>
      <w:u w:val="single"/>
    </w:rPr>
  </w:style>
  <w:style w:type="table" w:customStyle="1" w:styleId="-11">
    <w:name w:val="Светлый список - Акцент 11"/>
    <w:basedOn w:val="a1"/>
    <w:uiPriority w:val="61"/>
    <w:rsid w:val="0055402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6825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25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8EFE-9298-4F50-BF95-FF833952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9</cp:revision>
  <cp:lastPrinted>2022-03-31T15:44:00Z</cp:lastPrinted>
  <dcterms:created xsi:type="dcterms:W3CDTF">2025-02-25T16:21:00Z</dcterms:created>
  <dcterms:modified xsi:type="dcterms:W3CDTF">2025-10-16T10:33:00Z</dcterms:modified>
</cp:coreProperties>
</file>