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9EF6" w14:textId="6F77FC45" w:rsidR="000B445B" w:rsidRDefault="001A5224" w:rsidP="000B445B">
      <w:pPr>
        <w:pStyle w:val="1"/>
        <w:tabs>
          <w:tab w:val="left" w:pos="0"/>
        </w:tabs>
        <w:spacing w:before="240"/>
        <w:jc w:val="center"/>
        <w:rPr>
          <w:rFonts w:ascii="Times New Roman" w:hAnsi="Times New Roman"/>
          <w:color w:val="auto"/>
          <w:sz w:val="26"/>
          <w:szCs w:val="26"/>
          <w:lang w:val="ru-RU"/>
        </w:rPr>
      </w:pPr>
      <w:bookmarkStart w:id="0" w:name="_Toc5444839"/>
      <w:bookmarkStart w:id="1" w:name="_Toc5444840"/>
      <w:bookmarkStart w:id="2" w:name="_Toc5444843"/>
      <w:r>
        <w:rPr>
          <w:rFonts w:ascii="Times New Roman" w:hAnsi="Times New Roman"/>
          <w:color w:val="auto"/>
          <w:sz w:val="26"/>
          <w:szCs w:val="26"/>
        </w:rPr>
        <w:t xml:space="preserve">Паспорт услуги (процесса) ПАО </w:t>
      </w:r>
      <w:r>
        <w:rPr>
          <w:rFonts w:ascii="Times New Roman" w:hAnsi="Times New Roman"/>
          <w:color w:val="auto"/>
          <w:sz w:val="26"/>
          <w:szCs w:val="26"/>
          <w:lang w:val="ru-RU"/>
        </w:rPr>
        <w:t>«</w:t>
      </w:r>
      <w:bookmarkStart w:id="3" w:name="_GoBack"/>
      <w:bookmarkEnd w:id="3"/>
      <w:r w:rsidR="000B445B">
        <w:rPr>
          <w:rFonts w:ascii="Times New Roman" w:hAnsi="Times New Roman"/>
          <w:color w:val="auto"/>
          <w:sz w:val="26"/>
          <w:szCs w:val="26"/>
          <w:lang w:val="ru-RU"/>
        </w:rPr>
        <w:t>РОССЕТИ ЦЕНТР»</w:t>
      </w:r>
    </w:p>
    <w:p w14:paraId="763512CA" w14:textId="77777777" w:rsidR="000B445B" w:rsidRPr="000B445B" w:rsidRDefault="000B445B" w:rsidP="000B445B"/>
    <w:bookmarkEnd w:id="0"/>
    <w:bookmarkEnd w:id="1"/>
    <w:bookmarkEnd w:id="2"/>
    <w:p w14:paraId="6D1EBDE6" w14:textId="77777777" w:rsidR="000B445B" w:rsidRPr="000B445B" w:rsidRDefault="000B445B" w:rsidP="000B445B">
      <w:pPr>
        <w:autoSpaceDE w:val="0"/>
        <w:autoSpaceDN w:val="0"/>
        <w:adjustRightInd w:val="0"/>
        <w:ind w:firstLine="539"/>
        <w:jc w:val="center"/>
        <w:rPr>
          <w:b/>
          <w:bCs/>
          <w:color w:val="548DD4"/>
          <w:lang w:eastAsia="en-US"/>
        </w:rPr>
      </w:pPr>
      <w:r w:rsidRPr="000B445B">
        <w:rPr>
          <w:b/>
          <w:bCs/>
          <w:color w:val="548DD4"/>
          <w:lang w:eastAsia="en-US"/>
        </w:rPr>
        <w:t>КОД 1.11. РАСЧЕТ ОБЪЕМА ПЕРЕДАННОЙ ЭЛЕКТРИЧЕСКОЙ ЭНЕРГИИ ПОТРЕБИТЕЛЮ</w:t>
      </w:r>
    </w:p>
    <w:p w14:paraId="4F681DC2" w14:textId="77777777" w:rsidR="00B770A7" w:rsidRPr="00FB79C1" w:rsidRDefault="000B445B" w:rsidP="00B770A7">
      <w:pPr>
        <w:spacing w:before="120"/>
        <w:ind w:firstLine="567"/>
        <w:jc w:val="both"/>
        <w:rPr>
          <w:sz w:val="26"/>
          <w:szCs w:val="26"/>
        </w:rPr>
      </w:pPr>
      <w:r w:rsidRPr="000B445B">
        <w:rPr>
          <w:rFonts w:eastAsia="Calibri"/>
          <w:b/>
          <w:color w:val="548DD4"/>
          <w:lang w:eastAsia="en-US"/>
        </w:rPr>
        <w:t>КРУГ ПОТРЕБИТЕЛЕЙ</w:t>
      </w:r>
      <w:r>
        <w:rPr>
          <w:rFonts w:eastAsia="Calibri"/>
          <w:b/>
          <w:color w:val="548DD4"/>
          <w:lang w:eastAsia="en-US"/>
        </w:rPr>
        <w:t>:</w:t>
      </w:r>
      <w:r w:rsidR="00B770A7" w:rsidRPr="00FB79C1">
        <w:rPr>
          <w:b/>
          <w:color w:val="548DD4"/>
          <w:sz w:val="26"/>
          <w:szCs w:val="26"/>
        </w:rPr>
        <w:t xml:space="preserve"> </w:t>
      </w:r>
      <w:r w:rsidR="00B770A7" w:rsidRPr="00FB79C1">
        <w:rPr>
          <w:sz w:val="26"/>
          <w:szCs w:val="26"/>
        </w:rPr>
        <w:t>юридические и физические лица, индивидуальные предприниматели.</w:t>
      </w:r>
    </w:p>
    <w:p w14:paraId="684A8965" w14:textId="77777777" w:rsidR="00B770A7" w:rsidRPr="00FB79C1" w:rsidRDefault="000B445B" w:rsidP="00B770A7">
      <w:pPr>
        <w:pStyle w:val="ConsPlusNonformat"/>
        <w:spacing w:before="120"/>
        <w:ind w:firstLine="567"/>
        <w:jc w:val="both"/>
        <w:rPr>
          <w:rFonts w:ascii="Times New Roman" w:hAnsi="Times New Roman" w:cs="Times New Roman"/>
          <w:sz w:val="26"/>
          <w:szCs w:val="26"/>
        </w:rPr>
      </w:pPr>
      <w:r w:rsidRPr="000B445B">
        <w:rPr>
          <w:rFonts w:ascii="Times New Roman" w:eastAsia="Calibri" w:hAnsi="Times New Roman" w:cs="Times New Roman"/>
          <w:b/>
          <w:color w:val="548DD4"/>
          <w:sz w:val="24"/>
          <w:szCs w:val="24"/>
        </w:rPr>
        <w:t>РАЗМЕР ПЛАТЫ ЗА ПРЕДОСТАВЛЕНИЕ УСЛУГИ (ПРОЦЕССА) И ОСНОВАНИЕ ЕЕ ВЗИМАНИЯ:</w:t>
      </w:r>
      <w:r w:rsidR="00B770A7" w:rsidRPr="00FB79C1">
        <w:rPr>
          <w:rFonts w:ascii="Times New Roman" w:hAnsi="Times New Roman" w:cs="Times New Roman"/>
          <w:b/>
          <w:sz w:val="26"/>
          <w:szCs w:val="26"/>
        </w:rPr>
        <w:t xml:space="preserve"> </w:t>
      </w:r>
      <w:r w:rsidR="00B770A7" w:rsidRPr="00FB79C1">
        <w:rPr>
          <w:rFonts w:ascii="Times New Roman" w:hAnsi="Times New Roman" w:cs="Times New Roman"/>
          <w:sz w:val="26"/>
          <w:szCs w:val="26"/>
        </w:rPr>
        <w:t>плата не предусмотрена и не взимается.</w:t>
      </w:r>
    </w:p>
    <w:p w14:paraId="0E85D371" w14:textId="77777777" w:rsidR="00B770A7" w:rsidRPr="00FB79C1" w:rsidRDefault="000B445B" w:rsidP="00B770A7">
      <w:pPr>
        <w:autoSpaceDE w:val="0"/>
        <w:autoSpaceDN w:val="0"/>
        <w:adjustRightInd w:val="0"/>
        <w:spacing w:before="120"/>
        <w:ind w:firstLine="567"/>
        <w:jc w:val="both"/>
        <w:rPr>
          <w:sz w:val="26"/>
          <w:szCs w:val="26"/>
        </w:rPr>
      </w:pPr>
      <w:r w:rsidRPr="000B445B">
        <w:rPr>
          <w:rFonts w:eastAsia="Calibri"/>
          <w:b/>
          <w:color w:val="548DD4"/>
          <w:lang w:eastAsia="en-US"/>
        </w:rPr>
        <w:t>УСЛОВИЯ ОКАЗАНИЯ УСЛУГИ (ПРОЦЕССА):</w:t>
      </w:r>
      <w:r w:rsidR="00B770A7" w:rsidRPr="00FB79C1">
        <w:rPr>
          <w:sz w:val="26"/>
          <w:szCs w:val="26"/>
        </w:rPr>
        <w:t xml:space="preserve"> наличие заключенного с </w:t>
      </w:r>
      <w:r w:rsidR="00B770A7" w:rsidRPr="00F06E0D">
        <w:rPr>
          <w:sz w:val="26"/>
          <w:szCs w:val="26"/>
        </w:rPr>
        <w:t>ПАО «</w:t>
      </w:r>
      <w:r w:rsidR="00B770A7" w:rsidRPr="00C0441B">
        <w:rPr>
          <w:sz w:val="26"/>
          <w:szCs w:val="26"/>
        </w:rPr>
        <w:t>Россети</w:t>
      </w:r>
      <w:r w:rsidR="00B770A7" w:rsidRPr="00F06E0D">
        <w:rPr>
          <w:sz w:val="26"/>
          <w:szCs w:val="26"/>
        </w:rPr>
        <w:t xml:space="preserve"> Центр» </w:t>
      </w:r>
      <w:r w:rsidR="00B770A7" w:rsidRPr="001B038B">
        <w:rPr>
          <w:sz w:val="26"/>
          <w:szCs w:val="26"/>
        </w:rPr>
        <w:t>договора</w:t>
      </w:r>
      <w:r w:rsidR="00B770A7" w:rsidRPr="00FB79C1">
        <w:rPr>
          <w:sz w:val="26"/>
          <w:szCs w:val="26"/>
        </w:rPr>
        <w:t xml:space="preserve"> оказания услуг по передаче электрической энергии, процесс осуществляется в рамках оказания услуг по передаче электрической энергии.</w:t>
      </w:r>
    </w:p>
    <w:p w14:paraId="3F0D512B" w14:textId="77777777" w:rsidR="00B770A7" w:rsidRPr="00FB79C1" w:rsidRDefault="000B445B" w:rsidP="00B770A7">
      <w:pPr>
        <w:autoSpaceDE w:val="0"/>
        <w:autoSpaceDN w:val="0"/>
        <w:adjustRightInd w:val="0"/>
        <w:spacing w:before="120"/>
        <w:ind w:firstLine="567"/>
        <w:jc w:val="both"/>
        <w:rPr>
          <w:sz w:val="26"/>
          <w:szCs w:val="26"/>
        </w:rPr>
      </w:pPr>
      <w:r w:rsidRPr="000B445B">
        <w:rPr>
          <w:rFonts w:eastAsia="Calibri"/>
          <w:b/>
          <w:color w:val="548DD4"/>
          <w:lang w:eastAsia="en-US"/>
        </w:rPr>
        <w:t>РЕЗУЛЬ</w:t>
      </w:r>
      <w:r>
        <w:rPr>
          <w:rFonts w:eastAsia="Calibri"/>
          <w:b/>
          <w:color w:val="548DD4"/>
          <w:lang w:eastAsia="en-US"/>
        </w:rPr>
        <w:t>ТАТ ОКАЗАНИЯ УСЛУГИ (ПРОЦЕССА):</w:t>
      </w:r>
      <w:r w:rsidR="00B770A7" w:rsidRPr="00FB79C1">
        <w:rPr>
          <w:b/>
          <w:sz w:val="26"/>
          <w:szCs w:val="26"/>
        </w:rPr>
        <w:t xml:space="preserve"> </w:t>
      </w:r>
      <w:r w:rsidR="00B770A7" w:rsidRPr="00FB79C1">
        <w:rPr>
          <w:sz w:val="26"/>
          <w:szCs w:val="26"/>
        </w:rPr>
        <w:t>расчет объема переданной электрической энергии потребителю.</w:t>
      </w:r>
    </w:p>
    <w:p w14:paraId="7CEFC485" w14:textId="77777777" w:rsidR="000B445B" w:rsidRDefault="000B445B" w:rsidP="000B445B">
      <w:pPr>
        <w:spacing w:before="120"/>
        <w:ind w:firstLine="567"/>
        <w:jc w:val="both"/>
        <w:outlineLvl w:val="0"/>
      </w:pPr>
      <w:r w:rsidRPr="000B445B">
        <w:rPr>
          <w:rFonts w:eastAsia="Calibri"/>
          <w:b/>
          <w:color w:val="548DD4"/>
          <w:lang w:eastAsia="en-US"/>
        </w:rPr>
        <w:t xml:space="preserve">СОСТАВ, ПОСЛЕДОВАТЕЛЬНОСТЬ И СРОКИ ОКАЗАНИЯ </w:t>
      </w:r>
    </w:p>
    <w:tbl>
      <w:tblPr>
        <w:tblStyle w:val="-11"/>
        <w:tblW w:w="5000" w:type="pct"/>
        <w:tblInd w:w="132" w:type="dxa"/>
        <w:tblLayout w:type="fixed"/>
        <w:tblLook w:val="00A0" w:firstRow="1" w:lastRow="0" w:firstColumn="1" w:lastColumn="0" w:noHBand="0" w:noVBand="0"/>
      </w:tblPr>
      <w:tblGrid>
        <w:gridCol w:w="426"/>
        <w:gridCol w:w="282"/>
        <w:gridCol w:w="1859"/>
        <w:gridCol w:w="2546"/>
        <w:gridCol w:w="2692"/>
        <w:gridCol w:w="1950"/>
        <w:gridCol w:w="2546"/>
        <w:gridCol w:w="2249"/>
      </w:tblGrid>
      <w:tr w:rsidR="000B445B" w:rsidRPr="00BE32F4" w14:paraId="7CFB7C2F" w14:textId="77777777" w:rsidTr="008133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 w:type="pct"/>
            <w:tcBorders>
              <w:top w:val="single" w:sz="8" w:space="0" w:color="5B9BD5" w:themeColor="accent1"/>
              <w:bottom w:val="double" w:sz="4" w:space="0" w:color="5B9BD5" w:themeColor="accent1"/>
            </w:tcBorders>
          </w:tcPr>
          <w:p w14:paraId="155323B8" w14:textId="77777777" w:rsidR="000B445B" w:rsidRPr="00BE32F4" w:rsidRDefault="000B445B" w:rsidP="006F6424">
            <w:pPr>
              <w:jc w:val="center"/>
            </w:pPr>
            <w:r w:rsidRPr="00BE32F4">
              <w:t>№</w:t>
            </w:r>
          </w:p>
        </w:tc>
        <w:tc>
          <w:tcPr>
            <w:cnfStyle w:val="000010000000" w:firstRow="0" w:lastRow="0" w:firstColumn="0" w:lastColumn="0" w:oddVBand="1" w:evenVBand="0" w:oddHBand="0" w:evenHBand="0" w:firstRowFirstColumn="0" w:firstRowLastColumn="0" w:lastRowFirstColumn="0" w:lastRowLastColumn="0"/>
            <w:tcW w:w="736" w:type="pct"/>
            <w:gridSpan w:val="2"/>
            <w:tcBorders>
              <w:bottom w:val="double" w:sz="4" w:space="0" w:color="5B9BD5" w:themeColor="accent1"/>
              <w:right w:val="single" w:sz="4" w:space="0" w:color="FFFFFF" w:themeColor="background1"/>
            </w:tcBorders>
          </w:tcPr>
          <w:p w14:paraId="318E17FF" w14:textId="77777777" w:rsidR="000B445B" w:rsidRPr="00BE32F4" w:rsidRDefault="000B445B" w:rsidP="006F6424">
            <w:pPr>
              <w:jc w:val="center"/>
            </w:pPr>
            <w:r w:rsidRPr="00BE32F4">
              <w:t>Этап</w:t>
            </w:r>
          </w:p>
        </w:tc>
        <w:tc>
          <w:tcPr>
            <w:tcW w:w="875" w:type="pct"/>
            <w:tcBorders>
              <w:top w:val="single" w:sz="8" w:space="0" w:color="5B9BD5" w:themeColor="accent1"/>
              <w:left w:val="single" w:sz="4" w:space="0" w:color="FFFFFF" w:themeColor="background1"/>
              <w:bottom w:val="double" w:sz="4" w:space="0" w:color="5B9BD5" w:themeColor="accent1"/>
              <w:right w:val="single" w:sz="4" w:space="0" w:color="FFFFFF" w:themeColor="background1"/>
            </w:tcBorders>
          </w:tcPr>
          <w:p w14:paraId="333B566C" w14:textId="77777777" w:rsidR="000B445B" w:rsidRPr="00BE32F4" w:rsidRDefault="000B445B" w:rsidP="006F6424">
            <w:pPr>
              <w:jc w:val="center"/>
              <w:cnfStyle w:val="100000000000" w:firstRow="1" w:lastRow="0" w:firstColumn="0" w:lastColumn="0" w:oddVBand="0" w:evenVBand="0" w:oddHBand="0" w:evenHBand="0" w:firstRowFirstColumn="0" w:firstRowLastColumn="0" w:lastRowFirstColumn="0" w:lastRowLastColumn="0"/>
            </w:pPr>
            <w:r w:rsidRPr="00BE32F4">
              <w:t>Условие этапа</w:t>
            </w:r>
          </w:p>
        </w:tc>
        <w:tc>
          <w:tcPr>
            <w:cnfStyle w:val="000010000000" w:firstRow="0" w:lastRow="0" w:firstColumn="0" w:lastColumn="0" w:oddVBand="1" w:evenVBand="0" w:oddHBand="0" w:evenHBand="0" w:firstRowFirstColumn="0" w:firstRowLastColumn="0" w:lastRowFirstColumn="0" w:lastRowLastColumn="0"/>
            <w:tcW w:w="925" w:type="pct"/>
            <w:tcBorders>
              <w:left w:val="single" w:sz="4" w:space="0" w:color="FFFFFF" w:themeColor="background1"/>
              <w:bottom w:val="double" w:sz="4" w:space="0" w:color="5B9BD5" w:themeColor="accent1"/>
              <w:right w:val="single" w:sz="4" w:space="0" w:color="FFFFFF" w:themeColor="background1"/>
            </w:tcBorders>
          </w:tcPr>
          <w:p w14:paraId="066F3D56" w14:textId="77777777" w:rsidR="000B445B" w:rsidRPr="00BE32F4" w:rsidRDefault="000B445B" w:rsidP="006F6424">
            <w:pPr>
              <w:jc w:val="center"/>
            </w:pPr>
            <w:r w:rsidRPr="00BE32F4">
              <w:t>Содержание</w:t>
            </w:r>
          </w:p>
        </w:tc>
        <w:tc>
          <w:tcPr>
            <w:tcW w:w="670" w:type="pct"/>
            <w:tcBorders>
              <w:top w:val="single" w:sz="8" w:space="0" w:color="5B9BD5" w:themeColor="accent1"/>
              <w:left w:val="single" w:sz="4" w:space="0" w:color="FFFFFF" w:themeColor="background1"/>
              <w:bottom w:val="double" w:sz="4" w:space="0" w:color="5B9BD5" w:themeColor="accent1"/>
              <w:right w:val="single" w:sz="4" w:space="0" w:color="FFFFFF" w:themeColor="background1"/>
            </w:tcBorders>
          </w:tcPr>
          <w:p w14:paraId="7490C662" w14:textId="77777777" w:rsidR="000B445B" w:rsidRPr="00BE32F4" w:rsidRDefault="000B445B" w:rsidP="006F6424">
            <w:pPr>
              <w:jc w:val="center"/>
              <w:cnfStyle w:val="100000000000" w:firstRow="1" w:lastRow="0" w:firstColumn="0" w:lastColumn="0" w:oddVBand="0" w:evenVBand="0" w:oddHBand="0" w:evenHBand="0" w:firstRowFirstColumn="0" w:firstRowLastColumn="0" w:lastRowFirstColumn="0" w:lastRowLastColumn="0"/>
            </w:pPr>
            <w:r w:rsidRPr="00BE32F4">
              <w:t>Форма предоставления</w:t>
            </w:r>
          </w:p>
        </w:tc>
        <w:tc>
          <w:tcPr>
            <w:cnfStyle w:val="000010000000" w:firstRow="0" w:lastRow="0" w:firstColumn="0" w:lastColumn="0" w:oddVBand="1" w:evenVBand="0" w:oddHBand="0" w:evenHBand="0" w:firstRowFirstColumn="0" w:firstRowLastColumn="0" w:lastRowFirstColumn="0" w:lastRowLastColumn="0"/>
            <w:tcW w:w="875" w:type="pct"/>
            <w:tcBorders>
              <w:left w:val="single" w:sz="4" w:space="0" w:color="FFFFFF" w:themeColor="background1"/>
              <w:bottom w:val="double" w:sz="4" w:space="0" w:color="5B9BD5" w:themeColor="accent1"/>
              <w:right w:val="single" w:sz="4" w:space="0" w:color="FFFFFF" w:themeColor="background1"/>
            </w:tcBorders>
          </w:tcPr>
          <w:p w14:paraId="71179C01" w14:textId="77777777" w:rsidR="000B445B" w:rsidRPr="00BE32F4" w:rsidRDefault="000B445B" w:rsidP="006F6424">
            <w:pPr>
              <w:jc w:val="center"/>
            </w:pPr>
            <w:r w:rsidRPr="00BE32F4">
              <w:t>Срок исполнения</w:t>
            </w:r>
          </w:p>
        </w:tc>
        <w:tc>
          <w:tcPr>
            <w:tcW w:w="773" w:type="pct"/>
            <w:tcBorders>
              <w:top w:val="single" w:sz="8" w:space="0" w:color="5B9BD5" w:themeColor="accent1"/>
              <w:left w:val="single" w:sz="4" w:space="0" w:color="FFFFFF" w:themeColor="background1"/>
              <w:bottom w:val="double" w:sz="4" w:space="0" w:color="5B9BD5" w:themeColor="accent1"/>
            </w:tcBorders>
          </w:tcPr>
          <w:p w14:paraId="31C8BCB0" w14:textId="77777777" w:rsidR="000B445B" w:rsidRPr="00BE32F4" w:rsidRDefault="000B445B" w:rsidP="006F6424">
            <w:pPr>
              <w:jc w:val="center"/>
              <w:cnfStyle w:val="100000000000" w:firstRow="1" w:lastRow="0" w:firstColumn="0" w:lastColumn="0" w:oddVBand="0" w:evenVBand="0" w:oddHBand="0" w:evenHBand="0" w:firstRowFirstColumn="0" w:firstRowLastColumn="0" w:lastRowFirstColumn="0" w:lastRowLastColumn="0"/>
            </w:pPr>
            <w:r w:rsidRPr="00BE32F4">
              <w:t>Ссылка на нормативно правовой акт</w:t>
            </w:r>
          </w:p>
        </w:tc>
      </w:tr>
      <w:tr w:rsidR="00B770A7" w:rsidRPr="00FB79C1" w14:paraId="1D3609AB" w14:textId="77777777" w:rsidTr="0081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gridSpan w:val="2"/>
          </w:tcPr>
          <w:p w14:paraId="56D80584"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1</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38588F44" w14:textId="77777777" w:rsidR="00B770A7" w:rsidRPr="00572A86" w:rsidRDefault="00B770A7" w:rsidP="006F6424">
            <w:pPr>
              <w:jc w:val="both"/>
            </w:pPr>
            <w:r w:rsidRPr="00572A86">
              <w:rPr>
                <w:sz w:val="22"/>
                <w:szCs w:val="22"/>
              </w:rPr>
              <w:t>Снятие показаний приборов учета электрической энергии потребителем</w:t>
            </w:r>
          </w:p>
          <w:p w14:paraId="387CF646" w14:textId="77777777" w:rsidR="00B770A7" w:rsidRPr="00572A86" w:rsidRDefault="00B770A7" w:rsidP="006F6424">
            <w:pPr>
              <w:autoSpaceDE w:val="0"/>
            </w:pPr>
          </w:p>
        </w:tc>
        <w:tc>
          <w:tcPr>
            <w:tcW w:w="875" w:type="pct"/>
          </w:tcPr>
          <w:p w14:paraId="2D00BBB7" w14:textId="77777777" w:rsidR="00B770A7" w:rsidRPr="00DE0E0E" w:rsidRDefault="00B770A7" w:rsidP="000B445B">
            <w:pPr>
              <w:autoSpaceDE w:val="0"/>
              <w:snapToGrid w:val="0"/>
              <w:cnfStyle w:val="000000100000" w:firstRow="0" w:lastRow="0" w:firstColumn="0" w:lastColumn="0" w:oddVBand="0" w:evenVBand="0" w:oddHBand="1" w:evenHBand="0" w:firstRowFirstColumn="0" w:firstRowLastColumn="0" w:lastRowFirstColumn="0" w:lastRowLastColumn="0"/>
              <w:rPr>
                <w:sz w:val="22"/>
                <w:szCs w:val="22"/>
              </w:rPr>
            </w:pPr>
            <w:r w:rsidRPr="007F2723">
              <w:rPr>
                <w:sz w:val="22"/>
                <w:szCs w:val="22"/>
              </w:rPr>
              <w:t xml:space="preserve">Наличие заключенного с </w:t>
            </w:r>
            <w:r>
              <w:rPr>
                <w:sz w:val="22"/>
                <w:szCs w:val="22"/>
              </w:rPr>
              <w:t>ПАО «</w:t>
            </w:r>
            <w:r w:rsidRPr="00DE0E0E">
              <w:rPr>
                <w:sz w:val="22"/>
                <w:szCs w:val="22"/>
              </w:rPr>
              <w:t>Россети</w:t>
            </w:r>
            <w:r>
              <w:rPr>
                <w:sz w:val="22"/>
                <w:szCs w:val="22"/>
              </w:rPr>
              <w:t xml:space="preserve"> Центр» </w:t>
            </w:r>
            <w:r w:rsidRPr="007F2723">
              <w:rPr>
                <w:sz w:val="22"/>
                <w:szCs w:val="22"/>
              </w:rPr>
              <w:t>договора оказания услуг по передаче электрической энергии</w:t>
            </w:r>
          </w:p>
        </w:tc>
        <w:tc>
          <w:tcPr>
            <w:cnfStyle w:val="000010000000" w:firstRow="0" w:lastRow="0" w:firstColumn="0" w:lastColumn="0" w:oddVBand="1" w:evenVBand="0" w:oddHBand="0" w:evenHBand="0" w:firstRowFirstColumn="0" w:firstRowLastColumn="0" w:lastRowFirstColumn="0" w:lastRowLastColumn="0"/>
            <w:tcW w:w="925" w:type="pct"/>
          </w:tcPr>
          <w:p w14:paraId="102E1E9F" w14:textId="77777777" w:rsidR="00B770A7" w:rsidRPr="008133EE" w:rsidRDefault="00B770A7" w:rsidP="006F6424">
            <w:pPr>
              <w:autoSpaceDE w:val="0"/>
              <w:snapToGrid w:val="0"/>
            </w:pPr>
            <w:r w:rsidRPr="007F2723">
              <w:rPr>
                <w:sz w:val="22"/>
                <w:szCs w:val="22"/>
              </w:rPr>
              <w:t>Осуществляется потребителем электрической энергии самостоятельно</w:t>
            </w:r>
          </w:p>
        </w:tc>
        <w:tc>
          <w:tcPr>
            <w:tcW w:w="670" w:type="pct"/>
          </w:tcPr>
          <w:p w14:paraId="545963A5" w14:textId="77777777" w:rsidR="00B770A7" w:rsidRPr="007F2723" w:rsidRDefault="00B770A7" w:rsidP="006F6424">
            <w:pPr>
              <w:autoSpaceDE w:val="0"/>
              <w:snapToGrid w:val="0"/>
              <w:cnfStyle w:val="000000100000" w:firstRow="0" w:lastRow="0" w:firstColumn="0" w:lastColumn="0" w:oddVBand="0" w:evenVBand="0" w:oddHBand="1" w:evenHBand="0" w:firstRowFirstColumn="0" w:firstRowLastColumn="0" w:lastRowFirstColumn="0" w:lastRowLastColumn="0"/>
            </w:pPr>
            <w:r w:rsidRPr="007F2723">
              <w:rPr>
                <w:sz w:val="22"/>
                <w:szCs w:val="22"/>
              </w:rPr>
              <w:t>Визуально (очно)</w:t>
            </w:r>
          </w:p>
        </w:tc>
        <w:tc>
          <w:tcPr>
            <w:cnfStyle w:val="000010000000" w:firstRow="0" w:lastRow="0" w:firstColumn="0" w:lastColumn="0" w:oddVBand="1" w:evenVBand="0" w:oddHBand="0" w:evenHBand="0" w:firstRowFirstColumn="0" w:firstRowLastColumn="0" w:lastRowFirstColumn="0" w:lastRowLastColumn="0"/>
            <w:tcW w:w="875" w:type="pct"/>
          </w:tcPr>
          <w:p w14:paraId="04509F64" w14:textId="77777777" w:rsidR="00B770A7" w:rsidRPr="007F2723" w:rsidRDefault="00B770A7" w:rsidP="006F6424">
            <w:pPr>
              <w:autoSpaceDE w:val="0"/>
              <w:snapToGrid w:val="0"/>
            </w:pPr>
            <w:r w:rsidRPr="007F2723">
              <w:rPr>
                <w:sz w:val="22"/>
                <w:szCs w:val="22"/>
              </w:rPr>
              <w:t xml:space="preserve">00 часов 00 минут 1-го дня </w:t>
            </w:r>
            <w:proofErr w:type="gramStart"/>
            <w:r w:rsidRPr="007F2723">
              <w:rPr>
                <w:sz w:val="22"/>
                <w:szCs w:val="22"/>
              </w:rPr>
              <w:t>месяца</w:t>
            </w:r>
            <w:proofErr w:type="gramEnd"/>
            <w:r w:rsidRPr="007F2723">
              <w:rPr>
                <w:sz w:val="22"/>
                <w:szCs w:val="22"/>
              </w:rPr>
              <w:t xml:space="preserve"> следующего за расчетным - для всех потребителей, за исключением исполнителей коммунальных услуг. </w:t>
            </w:r>
          </w:p>
          <w:p w14:paraId="23FF68C4" w14:textId="77777777" w:rsidR="00B770A7" w:rsidRPr="007F2723" w:rsidRDefault="00B770A7" w:rsidP="006F6424">
            <w:pPr>
              <w:autoSpaceDE w:val="0"/>
              <w:snapToGrid w:val="0"/>
            </w:pPr>
          </w:p>
          <w:p w14:paraId="1862EBD7" w14:textId="77777777" w:rsidR="00B770A7" w:rsidRPr="007F2723" w:rsidRDefault="00B770A7" w:rsidP="006F6424">
            <w:pPr>
              <w:autoSpaceDE w:val="0"/>
              <w:snapToGrid w:val="0"/>
            </w:pPr>
            <w:r w:rsidRPr="007F2723">
              <w:rPr>
                <w:sz w:val="22"/>
                <w:szCs w:val="22"/>
              </w:rPr>
              <w:t>с 23 по 25 число расчетного месяца - для исполнителей коммунальных услуг</w:t>
            </w:r>
          </w:p>
        </w:tc>
        <w:tc>
          <w:tcPr>
            <w:tcW w:w="773" w:type="pct"/>
          </w:tcPr>
          <w:p w14:paraId="25FE5945" w14:textId="77777777" w:rsidR="00B770A7" w:rsidRPr="007F2723" w:rsidRDefault="00B770A7" w:rsidP="006F6424">
            <w:pPr>
              <w:autoSpaceDE w:val="0"/>
              <w:snapToGrid w:val="0"/>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Пункт </w:t>
            </w:r>
            <w:r>
              <w:rPr>
                <w:sz w:val="22"/>
                <w:szCs w:val="22"/>
              </w:rPr>
              <w:t>157</w:t>
            </w:r>
            <w:r w:rsidRPr="007F2723">
              <w:rPr>
                <w:sz w:val="22"/>
                <w:szCs w:val="22"/>
              </w:rPr>
              <w:t xml:space="preserve"> </w:t>
            </w:r>
            <w:r>
              <w:rPr>
                <w:sz w:val="22"/>
                <w:szCs w:val="22"/>
              </w:rPr>
              <w:t>Основных положений функционирования розничных рынков электрической энергии</w:t>
            </w:r>
            <w:r w:rsidRPr="007F2723">
              <w:rPr>
                <w:rStyle w:val="a7"/>
                <w:sz w:val="22"/>
                <w:szCs w:val="22"/>
              </w:rPr>
              <w:footnoteReference w:id="1"/>
            </w:r>
          </w:p>
          <w:p w14:paraId="29B36E74" w14:textId="77777777" w:rsidR="00B770A7" w:rsidRDefault="00B770A7" w:rsidP="006F6424">
            <w:pPr>
              <w:autoSpaceDE w:val="0"/>
              <w:snapToGrid w:val="0"/>
              <w:cnfStyle w:val="000000100000" w:firstRow="0" w:lastRow="0" w:firstColumn="0" w:lastColumn="0" w:oddVBand="0" w:evenVBand="0" w:oddHBand="1" w:evenHBand="0" w:firstRowFirstColumn="0" w:firstRowLastColumn="0" w:lastRowFirstColumn="0" w:lastRowLastColumn="0"/>
              <w:rPr>
                <w:sz w:val="22"/>
                <w:szCs w:val="22"/>
              </w:rPr>
            </w:pPr>
          </w:p>
          <w:p w14:paraId="63A12F6E" w14:textId="77777777" w:rsidR="00B770A7" w:rsidRDefault="00B770A7" w:rsidP="006F6424">
            <w:pPr>
              <w:autoSpaceDE w:val="0"/>
              <w:snapToGrid w:val="0"/>
              <w:cnfStyle w:val="000000100000" w:firstRow="0" w:lastRow="0" w:firstColumn="0" w:lastColumn="0" w:oddVBand="0" w:evenVBand="0" w:oddHBand="1" w:evenHBand="0" w:firstRowFirstColumn="0" w:firstRowLastColumn="0" w:lastRowFirstColumn="0" w:lastRowLastColumn="0"/>
              <w:rPr>
                <w:sz w:val="22"/>
                <w:szCs w:val="22"/>
              </w:rPr>
            </w:pPr>
          </w:p>
          <w:p w14:paraId="39A58041" w14:textId="77777777" w:rsidR="00B770A7" w:rsidRPr="007F2723" w:rsidRDefault="00B770A7" w:rsidP="006F6424">
            <w:pPr>
              <w:autoSpaceDE w:val="0"/>
              <w:snapToGrid w:val="0"/>
              <w:cnfStyle w:val="000000100000" w:firstRow="0" w:lastRow="0" w:firstColumn="0" w:lastColumn="0" w:oddVBand="0" w:evenVBand="0" w:oddHBand="1" w:evenHBand="0" w:firstRowFirstColumn="0" w:firstRowLastColumn="0" w:lastRowFirstColumn="0" w:lastRowLastColumn="0"/>
            </w:pPr>
            <w:r w:rsidRPr="007F2723">
              <w:rPr>
                <w:sz w:val="22"/>
                <w:szCs w:val="22"/>
              </w:rPr>
              <w:t>Пункт 31(е)  Правил предоставления коммунальных услуг</w:t>
            </w:r>
            <w:r w:rsidRPr="007F2723">
              <w:rPr>
                <w:rStyle w:val="a7"/>
                <w:sz w:val="22"/>
                <w:szCs w:val="22"/>
              </w:rPr>
              <w:footnoteReference w:id="2"/>
            </w:r>
          </w:p>
        </w:tc>
      </w:tr>
      <w:tr w:rsidR="00B770A7" w:rsidRPr="00FB79C1" w14:paraId="684CBB95"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3D1DA69C"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2</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358D7F12" w14:textId="77777777" w:rsidR="00B770A7" w:rsidRPr="00572A86" w:rsidRDefault="00B770A7" w:rsidP="006F6424">
            <w:pPr>
              <w:jc w:val="both"/>
            </w:pPr>
            <w:r w:rsidRPr="00572A86">
              <w:rPr>
                <w:sz w:val="22"/>
                <w:szCs w:val="22"/>
              </w:rPr>
              <w:t xml:space="preserve">Прием показаний расчетных приборов учета от потребителя, в том числе используемых в </w:t>
            </w:r>
            <w:r w:rsidRPr="00572A86">
              <w:rPr>
                <w:sz w:val="22"/>
                <w:szCs w:val="22"/>
              </w:rPr>
              <w:lastRenderedPageBreak/>
              <w:t>качестве расчетных контрольных приборов учета</w:t>
            </w:r>
          </w:p>
        </w:tc>
        <w:tc>
          <w:tcPr>
            <w:tcW w:w="875" w:type="pct"/>
          </w:tcPr>
          <w:p w14:paraId="1050AB8F" w14:textId="77777777" w:rsidR="00B770A7" w:rsidRPr="00DE0E0E" w:rsidRDefault="00B770A7" w:rsidP="000B445B">
            <w:pPr>
              <w:jc w:val="both"/>
              <w:cnfStyle w:val="000000000000" w:firstRow="0" w:lastRow="0" w:firstColumn="0" w:lastColumn="0" w:oddVBand="0" w:evenVBand="0" w:oddHBand="0" w:evenHBand="0" w:firstRowFirstColumn="0" w:firstRowLastColumn="0" w:lastRowFirstColumn="0" w:lastRowLastColumn="0"/>
              <w:rPr>
                <w:sz w:val="22"/>
                <w:szCs w:val="22"/>
              </w:rPr>
            </w:pPr>
            <w:r w:rsidRPr="007F2723">
              <w:rPr>
                <w:sz w:val="22"/>
                <w:szCs w:val="22"/>
              </w:rPr>
              <w:lastRenderedPageBreak/>
              <w:t xml:space="preserve">Наличие заключенного с </w:t>
            </w:r>
            <w:r w:rsidR="005A47D5">
              <w:rPr>
                <w:sz w:val="22"/>
                <w:szCs w:val="22"/>
              </w:rPr>
              <w:t>ПАО «</w:t>
            </w:r>
            <w:r w:rsidR="005A47D5" w:rsidRPr="00DE0E0E">
              <w:rPr>
                <w:sz w:val="22"/>
                <w:szCs w:val="22"/>
              </w:rPr>
              <w:t>Россети</w:t>
            </w:r>
            <w:r w:rsidR="005A47D5">
              <w:rPr>
                <w:sz w:val="22"/>
                <w:szCs w:val="22"/>
              </w:rPr>
              <w:t xml:space="preserve"> Центр» </w:t>
            </w:r>
            <w:r>
              <w:rPr>
                <w:sz w:val="22"/>
                <w:szCs w:val="22"/>
              </w:rPr>
              <w:t xml:space="preserve"> </w:t>
            </w:r>
            <w:r w:rsidRPr="007F2723">
              <w:rPr>
                <w:sz w:val="22"/>
                <w:szCs w:val="22"/>
              </w:rPr>
              <w:t>договора оказания услуг по передаче электрической энергии</w:t>
            </w:r>
          </w:p>
        </w:tc>
        <w:tc>
          <w:tcPr>
            <w:cnfStyle w:val="000010000000" w:firstRow="0" w:lastRow="0" w:firstColumn="0" w:lastColumn="0" w:oddVBand="1" w:evenVBand="0" w:oddHBand="0" w:evenHBand="0" w:firstRowFirstColumn="0" w:firstRowLastColumn="0" w:lastRowFirstColumn="0" w:lastRowLastColumn="0"/>
            <w:tcW w:w="925" w:type="pct"/>
          </w:tcPr>
          <w:p w14:paraId="01D25483" w14:textId="543A8A0A" w:rsidR="00B770A7" w:rsidRPr="007F2723" w:rsidRDefault="00B770A7" w:rsidP="006F6424">
            <w:pPr>
              <w:jc w:val="both"/>
            </w:pPr>
            <w:r w:rsidRPr="007F2723">
              <w:rPr>
                <w:sz w:val="22"/>
                <w:szCs w:val="22"/>
              </w:rPr>
              <w:t>Прием показаний расчетных приборов учета от потребителя, в том числе используемых в качестве расчетных</w:t>
            </w:r>
            <w:r w:rsidR="007C4289">
              <w:rPr>
                <w:sz w:val="22"/>
                <w:szCs w:val="22"/>
              </w:rPr>
              <w:t>,</w:t>
            </w:r>
            <w:r w:rsidRPr="007F2723">
              <w:rPr>
                <w:sz w:val="22"/>
                <w:szCs w:val="22"/>
              </w:rPr>
              <w:t xml:space="preserve"> </w:t>
            </w:r>
            <w:r w:rsidRPr="007F2723">
              <w:rPr>
                <w:sz w:val="22"/>
                <w:szCs w:val="22"/>
              </w:rPr>
              <w:lastRenderedPageBreak/>
              <w:t>контрольных приборов учета</w:t>
            </w:r>
          </w:p>
        </w:tc>
        <w:tc>
          <w:tcPr>
            <w:tcW w:w="670" w:type="pct"/>
          </w:tcPr>
          <w:p w14:paraId="7D00C49B"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lastRenderedPageBreak/>
              <w:t xml:space="preserve">Письменное уведомление заказным письмом, с использованием телефонной связи, </w:t>
            </w:r>
            <w:r w:rsidRPr="007F2723">
              <w:rPr>
                <w:sz w:val="22"/>
                <w:szCs w:val="22"/>
              </w:rPr>
              <w:lastRenderedPageBreak/>
              <w:t>электронной почты или иным способом, позволяющим подтвердить факт получения</w:t>
            </w:r>
          </w:p>
          <w:p w14:paraId="21837628"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5" w:type="pct"/>
          </w:tcPr>
          <w:p w14:paraId="4B58B313" w14:textId="77777777" w:rsidR="00B770A7" w:rsidRPr="007F2723" w:rsidRDefault="00B770A7" w:rsidP="006F6424">
            <w:pPr>
              <w:autoSpaceDE w:val="0"/>
              <w:autoSpaceDN w:val="0"/>
              <w:adjustRightInd w:val="0"/>
              <w:jc w:val="both"/>
            </w:pPr>
            <w:r w:rsidRPr="007F2723">
              <w:rPr>
                <w:sz w:val="22"/>
                <w:szCs w:val="22"/>
              </w:rPr>
              <w:lastRenderedPageBreak/>
              <w:t>В соответствии с договором оказания услуг по передаче электрической энергии.</w:t>
            </w:r>
          </w:p>
          <w:p w14:paraId="24DAB1E0" w14:textId="77777777" w:rsidR="00B770A7" w:rsidRPr="007F2723" w:rsidRDefault="00B770A7" w:rsidP="006F6424">
            <w:pPr>
              <w:autoSpaceDE w:val="0"/>
              <w:autoSpaceDN w:val="0"/>
              <w:adjustRightInd w:val="0"/>
              <w:ind w:firstLine="540"/>
              <w:jc w:val="both"/>
            </w:pPr>
          </w:p>
          <w:p w14:paraId="74E6AD46" w14:textId="77777777" w:rsidR="00B770A7" w:rsidRDefault="00B770A7" w:rsidP="006F6424">
            <w:pPr>
              <w:jc w:val="both"/>
            </w:pPr>
            <w:r w:rsidRPr="007F2723">
              <w:rPr>
                <w:sz w:val="22"/>
                <w:szCs w:val="22"/>
              </w:rPr>
              <w:lastRenderedPageBreak/>
              <w:t>Если время и дата снятия показаний расчетных приборов учета не установлены договором оказания услуг по передаче электрической энергии, то ежемесячно, до окончания 1-го дня месяца, следующего за расчетным периодом, за исключением исполнителей коммунальных услуг.</w:t>
            </w:r>
          </w:p>
          <w:p w14:paraId="50923A88" w14:textId="77777777" w:rsidR="00B770A7" w:rsidRDefault="00B770A7" w:rsidP="006F6424">
            <w:pPr>
              <w:jc w:val="both"/>
            </w:pPr>
          </w:p>
          <w:p w14:paraId="14DC6706" w14:textId="77777777" w:rsidR="005A47D5" w:rsidRDefault="00B770A7" w:rsidP="006F6424">
            <w:pPr>
              <w:jc w:val="both"/>
              <w:rPr>
                <w:sz w:val="22"/>
                <w:szCs w:val="22"/>
              </w:rPr>
            </w:pPr>
            <w:r w:rsidRPr="005A47D5">
              <w:rPr>
                <w:sz w:val="22"/>
                <w:szCs w:val="22"/>
              </w:rPr>
              <w:t>до окончания 26-го дня расчетного месяца</w:t>
            </w:r>
            <w:r w:rsidRPr="007F2723">
              <w:rPr>
                <w:sz w:val="22"/>
                <w:szCs w:val="22"/>
              </w:rPr>
              <w:t xml:space="preserve"> </w:t>
            </w:r>
          </w:p>
          <w:p w14:paraId="66690F12" w14:textId="77777777" w:rsidR="00B770A7" w:rsidRPr="007F2723" w:rsidRDefault="00B770A7" w:rsidP="006F6424">
            <w:pPr>
              <w:jc w:val="both"/>
            </w:pPr>
            <w:r w:rsidRPr="007F2723">
              <w:rPr>
                <w:sz w:val="22"/>
                <w:szCs w:val="22"/>
              </w:rPr>
              <w:t>- для исполнителей коммунальных услуг</w:t>
            </w:r>
          </w:p>
        </w:tc>
        <w:tc>
          <w:tcPr>
            <w:tcW w:w="773" w:type="pct"/>
          </w:tcPr>
          <w:p w14:paraId="677400BA" w14:textId="77777777" w:rsidR="00B770A7" w:rsidRPr="007F2723" w:rsidRDefault="00B770A7" w:rsidP="006F6424">
            <w:pPr>
              <w:jc w:val="both"/>
              <w:cnfStyle w:val="000000000000" w:firstRow="0" w:lastRow="0" w:firstColumn="0" w:lastColumn="0" w:oddVBand="0" w:evenVBand="0" w:oddHBand="0" w:evenHBand="0" w:firstRowFirstColumn="0" w:firstRowLastColumn="0" w:lastRowFirstColumn="0" w:lastRowLastColumn="0"/>
            </w:pPr>
            <w:r w:rsidRPr="007F2723">
              <w:rPr>
                <w:sz w:val="22"/>
                <w:szCs w:val="22"/>
              </w:rPr>
              <w:lastRenderedPageBreak/>
              <w:t xml:space="preserve">Пункты </w:t>
            </w:r>
            <w:r>
              <w:rPr>
                <w:sz w:val="22"/>
                <w:szCs w:val="22"/>
              </w:rPr>
              <w:t>159-161</w:t>
            </w:r>
            <w:r w:rsidRPr="007F2723">
              <w:rPr>
                <w:sz w:val="22"/>
                <w:szCs w:val="22"/>
              </w:rPr>
              <w:t xml:space="preserve"> </w:t>
            </w:r>
            <w:r>
              <w:rPr>
                <w:sz w:val="22"/>
                <w:szCs w:val="22"/>
              </w:rPr>
              <w:t xml:space="preserve">Основных положений функционирования розничных рынков </w:t>
            </w:r>
            <w:r>
              <w:rPr>
                <w:sz w:val="22"/>
                <w:szCs w:val="22"/>
              </w:rPr>
              <w:lastRenderedPageBreak/>
              <w:t>электрической энергии</w:t>
            </w:r>
          </w:p>
        </w:tc>
      </w:tr>
      <w:tr w:rsidR="00B770A7" w:rsidRPr="00FB79C1" w14:paraId="20D45EBC"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62C51F10"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3F45A425" w14:textId="77777777" w:rsidR="00B770A7" w:rsidRPr="00572A86" w:rsidRDefault="00B770A7" w:rsidP="006F6424">
            <w:pPr>
              <w:autoSpaceDE w:val="0"/>
              <w:autoSpaceDN w:val="0"/>
              <w:adjustRightInd w:val="0"/>
              <w:jc w:val="both"/>
            </w:pPr>
            <w:r w:rsidRPr="00572A86">
              <w:rPr>
                <w:sz w:val="22"/>
                <w:szCs w:val="22"/>
              </w:rPr>
              <w:t>Передача показаний расчетных приборов учета гарантирующему поставщику (</w:t>
            </w:r>
            <w:proofErr w:type="spellStart"/>
            <w:r w:rsidRPr="00572A86">
              <w:rPr>
                <w:sz w:val="22"/>
                <w:szCs w:val="22"/>
              </w:rPr>
              <w:t>энергосбытовой</w:t>
            </w:r>
            <w:proofErr w:type="spellEnd"/>
            <w:r w:rsidRPr="00572A86">
              <w:rPr>
                <w:sz w:val="22"/>
                <w:szCs w:val="22"/>
              </w:rPr>
              <w:t xml:space="preserve">, </w:t>
            </w:r>
            <w:proofErr w:type="spellStart"/>
            <w:r w:rsidRPr="00572A86">
              <w:rPr>
                <w:sz w:val="22"/>
                <w:szCs w:val="22"/>
              </w:rPr>
              <w:t>энергоснабжающей</w:t>
            </w:r>
            <w:proofErr w:type="spellEnd"/>
            <w:r w:rsidRPr="00572A86">
              <w:rPr>
                <w:sz w:val="22"/>
                <w:szCs w:val="22"/>
              </w:rPr>
              <w:t xml:space="preserve"> организации)</w:t>
            </w:r>
          </w:p>
        </w:tc>
        <w:tc>
          <w:tcPr>
            <w:tcW w:w="875" w:type="pct"/>
          </w:tcPr>
          <w:p w14:paraId="6DB6F887"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Если условиями договора оказания услуг по передаче электрической энергии определено, что потребитель передает информацию о показаниях расчетных приборов учета только сетевой организации</w:t>
            </w:r>
          </w:p>
          <w:p w14:paraId="1F695220" w14:textId="77777777" w:rsidR="00B770A7" w:rsidRPr="007F2723" w:rsidRDefault="00B770A7" w:rsidP="006F6424">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25" w:type="pct"/>
          </w:tcPr>
          <w:p w14:paraId="26804B80" w14:textId="77777777" w:rsidR="00B770A7" w:rsidRPr="007F2723" w:rsidRDefault="00B770A7" w:rsidP="006F6424">
            <w:pPr>
              <w:autoSpaceDE w:val="0"/>
              <w:autoSpaceDN w:val="0"/>
              <w:adjustRightInd w:val="0"/>
              <w:jc w:val="both"/>
            </w:pPr>
            <w:r w:rsidRPr="007F2723">
              <w:rPr>
                <w:sz w:val="22"/>
                <w:szCs w:val="22"/>
              </w:rPr>
              <w:t>Передача показаний расчетных приборов учета гарантирующему поставщику (</w:t>
            </w:r>
            <w:proofErr w:type="spellStart"/>
            <w:r w:rsidRPr="007F2723">
              <w:rPr>
                <w:sz w:val="22"/>
                <w:szCs w:val="22"/>
              </w:rPr>
              <w:t>энергосбытовой</w:t>
            </w:r>
            <w:proofErr w:type="spellEnd"/>
            <w:r w:rsidRPr="007F2723">
              <w:rPr>
                <w:sz w:val="22"/>
                <w:szCs w:val="22"/>
              </w:rPr>
              <w:t xml:space="preserve">, </w:t>
            </w:r>
            <w:proofErr w:type="spellStart"/>
            <w:r w:rsidRPr="007F2723">
              <w:rPr>
                <w:sz w:val="22"/>
                <w:szCs w:val="22"/>
              </w:rPr>
              <w:t>энергоснабжающей</w:t>
            </w:r>
            <w:proofErr w:type="spellEnd"/>
            <w:r w:rsidRPr="007F2723">
              <w:rPr>
                <w:sz w:val="22"/>
                <w:szCs w:val="22"/>
              </w:rPr>
              <w:t xml:space="preserve"> организации)</w:t>
            </w:r>
          </w:p>
        </w:tc>
        <w:tc>
          <w:tcPr>
            <w:tcW w:w="670" w:type="pct"/>
          </w:tcPr>
          <w:p w14:paraId="22DD37FB"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Письменное уведомление (реестр) заказным письмом, факсом или иным другим способом, позволяющим определить дату и время передачи уведомления</w:t>
            </w:r>
          </w:p>
        </w:tc>
        <w:tc>
          <w:tcPr>
            <w:cnfStyle w:val="000010000000" w:firstRow="0" w:lastRow="0" w:firstColumn="0" w:lastColumn="0" w:oddVBand="1" w:evenVBand="0" w:oddHBand="0" w:evenHBand="0" w:firstRowFirstColumn="0" w:firstRowLastColumn="0" w:lastRowFirstColumn="0" w:lastRowLastColumn="0"/>
            <w:tcW w:w="875" w:type="pct"/>
          </w:tcPr>
          <w:p w14:paraId="1BB960CB" w14:textId="77777777" w:rsidR="00B770A7" w:rsidRPr="007F2723" w:rsidRDefault="00B770A7" w:rsidP="006F6424">
            <w:pPr>
              <w:autoSpaceDE w:val="0"/>
              <w:autoSpaceDN w:val="0"/>
              <w:adjustRightInd w:val="0"/>
              <w:jc w:val="both"/>
            </w:pPr>
            <w:r w:rsidRPr="007F2723">
              <w:rPr>
                <w:sz w:val="22"/>
                <w:szCs w:val="22"/>
              </w:rPr>
              <w:t>До окончания 2-го числа месяца, следующего за расчетным периодом</w:t>
            </w:r>
          </w:p>
        </w:tc>
        <w:tc>
          <w:tcPr>
            <w:tcW w:w="773" w:type="pct"/>
          </w:tcPr>
          <w:p w14:paraId="31C2FF99" w14:textId="77777777" w:rsidR="00B770A7" w:rsidRPr="007F2723" w:rsidRDefault="00B770A7" w:rsidP="006F6424">
            <w:pPr>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Пункт 16</w:t>
            </w:r>
            <w:r>
              <w:rPr>
                <w:sz w:val="22"/>
                <w:szCs w:val="22"/>
              </w:rPr>
              <w:t>0</w:t>
            </w:r>
            <w:r w:rsidRPr="007F2723">
              <w:rPr>
                <w:sz w:val="22"/>
                <w:szCs w:val="22"/>
              </w:rPr>
              <w:t xml:space="preserve"> </w:t>
            </w:r>
            <w:r>
              <w:rPr>
                <w:sz w:val="22"/>
                <w:szCs w:val="22"/>
              </w:rPr>
              <w:t>Основных положений функционирования розничных рынков электрической энергии</w:t>
            </w:r>
          </w:p>
        </w:tc>
      </w:tr>
      <w:tr w:rsidR="00B770A7" w:rsidRPr="00FB79C1" w14:paraId="64E99DAA"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0E431716"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4</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3ED950BA" w14:textId="77777777" w:rsidR="00B770A7" w:rsidRPr="00572A86" w:rsidRDefault="00B770A7" w:rsidP="006F6424">
            <w:pPr>
              <w:autoSpaceDE w:val="0"/>
              <w:autoSpaceDN w:val="0"/>
              <w:adjustRightInd w:val="0"/>
              <w:jc w:val="both"/>
            </w:pPr>
            <w:r w:rsidRPr="00572A86">
              <w:rPr>
                <w:sz w:val="22"/>
                <w:szCs w:val="22"/>
              </w:rPr>
              <w:t>Определение переданной электрической энергии потребителю:</w:t>
            </w:r>
          </w:p>
        </w:tc>
        <w:tc>
          <w:tcPr>
            <w:tcW w:w="875" w:type="pct"/>
          </w:tcPr>
          <w:p w14:paraId="31FAD014"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25" w:type="pct"/>
          </w:tcPr>
          <w:p w14:paraId="7E0D674E" w14:textId="77777777" w:rsidR="00B770A7" w:rsidRPr="007F2723" w:rsidRDefault="00B770A7" w:rsidP="006F6424">
            <w:pPr>
              <w:autoSpaceDE w:val="0"/>
              <w:autoSpaceDN w:val="0"/>
              <w:adjustRightInd w:val="0"/>
              <w:jc w:val="both"/>
            </w:pPr>
          </w:p>
        </w:tc>
        <w:tc>
          <w:tcPr>
            <w:tcW w:w="670" w:type="pct"/>
          </w:tcPr>
          <w:p w14:paraId="63410595" w14:textId="77777777" w:rsidR="00B770A7" w:rsidRPr="007F2723" w:rsidRDefault="00B770A7" w:rsidP="006F6424">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5" w:type="pct"/>
          </w:tcPr>
          <w:p w14:paraId="508014D9" w14:textId="77777777" w:rsidR="00B770A7" w:rsidRPr="007F2723" w:rsidRDefault="00B770A7" w:rsidP="006F6424">
            <w:pPr>
              <w:autoSpaceDE w:val="0"/>
              <w:autoSpaceDN w:val="0"/>
              <w:adjustRightInd w:val="0"/>
              <w:jc w:val="both"/>
            </w:pPr>
          </w:p>
        </w:tc>
        <w:tc>
          <w:tcPr>
            <w:tcW w:w="773" w:type="pct"/>
          </w:tcPr>
          <w:p w14:paraId="5CAC9C00" w14:textId="77777777" w:rsidR="00B770A7" w:rsidRPr="007F2723" w:rsidRDefault="00B770A7" w:rsidP="006F6424">
            <w:pPr>
              <w:jc w:val="both"/>
              <w:cnfStyle w:val="000000000000" w:firstRow="0" w:lastRow="0" w:firstColumn="0" w:lastColumn="0" w:oddVBand="0" w:evenVBand="0" w:oddHBand="0" w:evenHBand="0" w:firstRowFirstColumn="0" w:firstRowLastColumn="0" w:lastRowFirstColumn="0" w:lastRowLastColumn="0"/>
            </w:pPr>
          </w:p>
        </w:tc>
      </w:tr>
      <w:tr w:rsidR="00B770A7" w:rsidRPr="00FB79C1" w14:paraId="0256B5CE"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715271A6"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4.1</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02DEE6EB" w14:textId="77777777" w:rsidR="00B770A7" w:rsidRPr="00572A86" w:rsidRDefault="00B770A7" w:rsidP="006F6424">
            <w:pPr>
              <w:autoSpaceDE w:val="0"/>
              <w:autoSpaceDN w:val="0"/>
              <w:adjustRightInd w:val="0"/>
              <w:jc w:val="both"/>
            </w:pPr>
            <w:r w:rsidRPr="00572A86">
              <w:rPr>
                <w:sz w:val="22"/>
                <w:szCs w:val="22"/>
              </w:rPr>
              <w:t xml:space="preserve">Определение объемов переданной </w:t>
            </w:r>
            <w:r w:rsidRPr="00572A86">
              <w:rPr>
                <w:sz w:val="22"/>
                <w:szCs w:val="22"/>
              </w:rPr>
              <w:lastRenderedPageBreak/>
              <w:t>электрической энергии по показаниям расчетных приборов учета электрической энергии</w:t>
            </w:r>
          </w:p>
        </w:tc>
        <w:tc>
          <w:tcPr>
            <w:tcW w:w="875" w:type="pct"/>
          </w:tcPr>
          <w:p w14:paraId="3C4D715B"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lastRenderedPageBreak/>
              <w:t xml:space="preserve">Потребителем своевременно представлены показания </w:t>
            </w:r>
            <w:r w:rsidRPr="007F2723">
              <w:rPr>
                <w:sz w:val="22"/>
                <w:szCs w:val="22"/>
              </w:rPr>
              <w:lastRenderedPageBreak/>
              <w:t>приборов учета, или  получены данные с АИИС КУЭ</w:t>
            </w:r>
          </w:p>
        </w:tc>
        <w:tc>
          <w:tcPr>
            <w:cnfStyle w:val="000010000000" w:firstRow="0" w:lastRow="0" w:firstColumn="0" w:lastColumn="0" w:oddVBand="1" w:evenVBand="0" w:oddHBand="0" w:evenHBand="0" w:firstRowFirstColumn="0" w:firstRowLastColumn="0" w:lastRowFirstColumn="0" w:lastRowLastColumn="0"/>
            <w:tcW w:w="925" w:type="pct"/>
          </w:tcPr>
          <w:p w14:paraId="02027B71" w14:textId="77777777" w:rsidR="00B770A7" w:rsidRPr="007F2723" w:rsidRDefault="00B770A7" w:rsidP="006F6424">
            <w:pPr>
              <w:autoSpaceDE w:val="0"/>
              <w:autoSpaceDN w:val="0"/>
              <w:adjustRightInd w:val="0"/>
              <w:jc w:val="both"/>
            </w:pPr>
            <w:r w:rsidRPr="007F2723">
              <w:rPr>
                <w:sz w:val="22"/>
                <w:szCs w:val="22"/>
              </w:rPr>
              <w:lastRenderedPageBreak/>
              <w:t xml:space="preserve">Расчет объемов переданной  электроэнергии на </w:t>
            </w:r>
            <w:r w:rsidRPr="007F2723">
              <w:rPr>
                <w:sz w:val="22"/>
                <w:szCs w:val="22"/>
              </w:rPr>
              <w:lastRenderedPageBreak/>
              <w:t>основании переданных потребителем показаний или данных, полученных с АИИС КУЭ</w:t>
            </w:r>
          </w:p>
        </w:tc>
        <w:tc>
          <w:tcPr>
            <w:tcW w:w="670" w:type="pct"/>
          </w:tcPr>
          <w:p w14:paraId="34465E31" w14:textId="77777777" w:rsidR="00B770A7" w:rsidRPr="007F2723" w:rsidRDefault="00B770A7" w:rsidP="006F6424">
            <w:pPr>
              <w:jc w:val="both"/>
              <w:cnfStyle w:val="000000100000" w:firstRow="0" w:lastRow="0" w:firstColumn="0" w:lastColumn="0" w:oddVBand="0" w:evenVBand="0" w:oddHBand="1" w:evenHBand="0" w:firstRowFirstColumn="0" w:firstRowLastColumn="0" w:lastRowFirstColumn="0" w:lastRowLastColumn="0"/>
            </w:pPr>
            <w:r w:rsidRPr="007F2723">
              <w:rPr>
                <w:sz w:val="22"/>
                <w:szCs w:val="22"/>
              </w:rPr>
              <w:lastRenderedPageBreak/>
              <w:t xml:space="preserve">Письменно, с использованием </w:t>
            </w:r>
            <w:r w:rsidRPr="007F2723">
              <w:rPr>
                <w:sz w:val="22"/>
                <w:szCs w:val="22"/>
              </w:rPr>
              <w:lastRenderedPageBreak/>
              <w:t>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0A9843DD" w14:textId="77777777" w:rsidR="00B770A7" w:rsidRPr="007F2723" w:rsidRDefault="00B770A7" w:rsidP="006F6424">
            <w:pPr>
              <w:autoSpaceDE w:val="0"/>
              <w:autoSpaceDN w:val="0"/>
              <w:adjustRightInd w:val="0"/>
              <w:jc w:val="both"/>
            </w:pPr>
            <w:r w:rsidRPr="007F2723">
              <w:rPr>
                <w:sz w:val="22"/>
                <w:szCs w:val="22"/>
              </w:rPr>
              <w:lastRenderedPageBreak/>
              <w:t>до 10-го числа месяца, следующего за расчётным периодом</w:t>
            </w:r>
          </w:p>
        </w:tc>
        <w:tc>
          <w:tcPr>
            <w:tcW w:w="773" w:type="pct"/>
          </w:tcPr>
          <w:p w14:paraId="0E703966" w14:textId="77777777" w:rsidR="00B770A7" w:rsidRPr="007F2723" w:rsidRDefault="00B770A7" w:rsidP="006F6424">
            <w:pPr>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Пункт </w:t>
            </w:r>
            <w:r>
              <w:rPr>
                <w:sz w:val="22"/>
                <w:szCs w:val="22"/>
              </w:rPr>
              <w:t>140</w:t>
            </w:r>
            <w:r w:rsidRPr="007F2723">
              <w:rPr>
                <w:sz w:val="22"/>
                <w:szCs w:val="22"/>
              </w:rPr>
              <w:t xml:space="preserve"> </w:t>
            </w:r>
            <w:r>
              <w:rPr>
                <w:sz w:val="22"/>
                <w:szCs w:val="22"/>
              </w:rPr>
              <w:t xml:space="preserve">Основных положений функционирования </w:t>
            </w:r>
            <w:r>
              <w:rPr>
                <w:sz w:val="22"/>
                <w:szCs w:val="22"/>
              </w:rPr>
              <w:lastRenderedPageBreak/>
              <w:t>розничных рынков электрической энергии</w:t>
            </w:r>
          </w:p>
        </w:tc>
      </w:tr>
      <w:tr w:rsidR="00B770A7" w:rsidRPr="00FB79C1" w14:paraId="7BF491B5"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538958B5"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lastRenderedPageBreak/>
              <w:t>4.2</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571CEC6D" w14:textId="77777777" w:rsidR="00B770A7" w:rsidRPr="00572A86" w:rsidRDefault="00B770A7" w:rsidP="006F6424">
            <w:pPr>
              <w:autoSpaceDE w:val="0"/>
              <w:autoSpaceDN w:val="0"/>
              <w:adjustRightInd w:val="0"/>
              <w:jc w:val="both"/>
            </w:pPr>
            <w:r w:rsidRPr="00572A86">
              <w:rPr>
                <w:sz w:val="22"/>
                <w:szCs w:val="22"/>
              </w:rPr>
              <w:t xml:space="preserve">Определение объемов переданной электрической энергии потребителю по показаниям контрольных приборов учета электроэнергии </w:t>
            </w:r>
          </w:p>
        </w:tc>
        <w:tc>
          <w:tcPr>
            <w:tcW w:w="875" w:type="pct"/>
          </w:tcPr>
          <w:p w14:paraId="0BA6E5D2"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Отсутствие показаний расчетных  приборов учета электрической энергии у сетевой организации после </w:t>
            </w:r>
            <w:r w:rsidRPr="00F43BA9">
              <w:rPr>
                <w:sz w:val="22"/>
                <w:szCs w:val="22"/>
              </w:rPr>
              <w:t>2-го рабочего дня месяца</w:t>
            </w:r>
            <w:r w:rsidRPr="007F2723">
              <w:rPr>
                <w:sz w:val="22"/>
                <w:szCs w:val="22"/>
              </w:rPr>
              <w:t>,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w:t>
            </w:r>
          </w:p>
        </w:tc>
        <w:tc>
          <w:tcPr>
            <w:cnfStyle w:val="000010000000" w:firstRow="0" w:lastRow="0" w:firstColumn="0" w:lastColumn="0" w:oddVBand="1" w:evenVBand="0" w:oddHBand="0" w:evenHBand="0" w:firstRowFirstColumn="0" w:firstRowLastColumn="0" w:lastRowFirstColumn="0" w:lastRowLastColumn="0"/>
            <w:tcW w:w="925" w:type="pct"/>
          </w:tcPr>
          <w:p w14:paraId="1CCB6310" w14:textId="77777777" w:rsidR="00B770A7" w:rsidRPr="007F2723" w:rsidRDefault="00B770A7" w:rsidP="006F6424">
            <w:pPr>
              <w:autoSpaceDE w:val="0"/>
              <w:autoSpaceDN w:val="0"/>
              <w:adjustRightInd w:val="0"/>
              <w:jc w:val="both"/>
            </w:pPr>
            <w:r w:rsidRPr="007F2723">
              <w:rPr>
                <w:sz w:val="22"/>
                <w:szCs w:val="22"/>
              </w:rPr>
              <w:t>Определение объемов переданной электрической энергии потребителю 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(при наличии), а так же исключением объемов электропотребления опосредованно присоединенных потребителей</w:t>
            </w:r>
          </w:p>
        </w:tc>
        <w:tc>
          <w:tcPr>
            <w:tcW w:w="670" w:type="pct"/>
          </w:tcPr>
          <w:p w14:paraId="41A41203"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4E53D594" w14:textId="77777777" w:rsidR="00B770A7" w:rsidRPr="007F2723" w:rsidRDefault="00B770A7" w:rsidP="006F6424">
            <w:pPr>
              <w:autoSpaceDE w:val="0"/>
              <w:autoSpaceDN w:val="0"/>
              <w:adjustRightInd w:val="0"/>
              <w:jc w:val="both"/>
            </w:pPr>
            <w:r w:rsidRPr="007F2723">
              <w:rPr>
                <w:sz w:val="22"/>
                <w:szCs w:val="22"/>
              </w:rPr>
              <w:t>до 10 числа месяца следующего за расчетным</w:t>
            </w:r>
          </w:p>
        </w:tc>
        <w:tc>
          <w:tcPr>
            <w:tcW w:w="773" w:type="pct"/>
          </w:tcPr>
          <w:p w14:paraId="01357C77" w14:textId="77777777" w:rsidR="00B770A7" w:rsidRPr="007F2723" w:rsidRDefault="00B770A7" w:rsidP="006F6424">
            <w:pPr>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w:t>
            </w:r>
            <w:r>
              <w:rPr>
                <w:sz w:val="22"/>
                <w:szCs w:val="22"/>
              </w:rPr>
              <w:t>164</w:t>
            </w:r>
            <w:r w:rsidRPr="007F2723">
              <w:rPr>
                <w:sz w:val="22"/>
                <w:szCs w:val="22"/>
              </w:rPr>
              <w:t xml:space="preserve"> </w:t>
            </w:r>
            <w:r>
              <w:rPr>
                <w:sz w:val="22"/>
                <w:szCs w:val="22"/>
              </w:rPr>
              <w:t>Основных положений функционирования розничных рынков электрической энергии</w:t>
            </w:r>
          </w:p>
        </w:tc>
      </w:tr>
      <w:tr w:rsidR="00B770A7" w:rsidRPr="00FB79C1" w14:paraId="40843819"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7086BA99" w14:textId="7777777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4.3</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7BB16FE5" w14:textId="77777777" w:rsidR="00B770A7" w:rsidRPr="00572A86" w:rsidRDefault="00B770A7" w:rsidP="006F6424">
            <w:pPr>
              <w:autoSpaceDE w:val="0"/>
              <w:autoSpaceDN w:val="0"/>
              <w:adjustRightInd w:val="0"/>
              <w:jc w:val="both"/>
            </w:pPr>
            <w:r w:rsidRPr="00572A86">
              <w:rPr>
                <w:sz w:val="22"/>
                <w:szCs w:val="22"/>
              </w:rPr>
              <w:t>Определение объемов переданной электрической энергии потребителю расчетным способом</w:t>
            </w:r>
          </w:p>
        </w:tc>
        <w:tc>
          <w:tcPr>
            <w:tcW w:w="875" w:type="pct"/>
          </w:tcPr>
          <w:p w14:paraId="611EAF2F" w14:textId="5A894795"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Не предоставление показаний расчетных приборов</w:t>
            </w:r>
            <w:r w:rsidR="00FF5655">
              <w:rPr>
                <w:sz w:val="22"/>
                <w:szCs w:val="22"/>
              </w:rPr>
              <w:t xml:space="preserve"> </w:t>
            </w:r>
            <w:r w:rsidRPr="007F2723">
              <w:rPr>
                <w:sz w:val="22"/>
                <w:szCs w:val="22"/>
              </w:rPr>
              <w:t>учета электрической энергии в адрес сетевой организации после 2 числа месяца, следующего за расчетным</w:t>
            </w:r>
            <w:r w:rsidR="007C4289">
              <w:rPr>
                <w:sz w:val="22"/>
                <w:szCs w:val="22"/>
              </w:rPr>
              <w:t>,</w:t>
            </w:r>
            <w:r w:rsidR="00FF5655">
              <w:rPr>
                <w:sz w:val="22"/>
                <w:szCs w:val="22"/>
              </w:rPr>
              <w:t xml:space="preserve"> отсутствие контрольных приборов</w:t>
            </w:r>
            <w:r w:rsidR="007C4289">
              <w:rPr>
                <w:sz w:val="22"/>
                <w:szCs w:val="22"/>
              </w:rPr>
              <w:t xml:space="preserve"> и нет снятых сетевой </w:t>
            </w:r>
            <w:r w:rsidR="007C4289">
              <w:rPr>
                <w:sz w:val="22"/>
                <w:szCs w:val="22"/>
              </w:rPr>
              <w:lastRenderedPageBreak/>
              <w:t>организацией контрольных показаний</w:t>
            </w:r>
          </w:p>
          <w:p w14:paraId="713375D0"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33685D3C" w14:textId="5F8BF6B8" w:rsidR="00B770A7" w:rsidRPr="007F2723" w:rsidRDefault="00B770A7" w:rsidP="00D358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25" w:type="pct"/>
          </w:tcPr>
          <w:p w14:paraId="45CDA030" w14:textId="77777777" w:rsidR="00B770A7" w:rsidRPr="007F2723" w:rsidRDefault="00B770A7" w:rsidP="006F6424">
            <w:pPr>
              <w:autoSpaceDE w:val="0"/>
              <w:autoSpaceDN w:val="0"/>
              <w:adjustRightInd w:val="0"/>
              <w:jc w:val="both"/>
            </w:pPr>
            <w:r w:rsidRPr="007F2723">
              <w:rPr>
                <w:sz w:val="22"/>
                <w:szCs w:val="22"/>
              </w:rPr>
              <w:lastRenderedPageBreak/>
              <w:t>Определение объемов переданной электрической энергии потребителю в отсутствие показаний счетчиков осуществляется:</w:t>
            </w:r>
          </w:p>
          <w:p w14:paraId="7C871FA9" w14:textId="77777777" w:rsidR="00B770A7" w:rsidRPr="00572A86" w:rsidRDefault="00B770A7" w:rsidP="006F6424">
            <w:pPr>
              <w:autoSpaceDE w:val="0"/>
              <w:autoSpaceDN w:val="0"/>
              <w:adjustRightInd w:val="0"/>
              <w:jc w:val="both"/>
              <w:rPr>
                <w:sz w:val="22"/>
                <w:szCs w:val="22"/>
              </w:rPr>
            </w:pPr>
            <w:r w:rsidRPr="007F2723">
              <w:rPr>
                <w:sz w:val="22"/>
                <w:szCs w:val="22"/>
              </w:rPr>
              <w:t xml:space="preserve">1. Для потребителей юридических лиц, за исключением исполнителей коммунальных услуг, </w:t>
            </w:r>
            <w:r w:rsidRPr="00E44970">
              <w:rPr>
                <w:sz w:val="22"/>
                <w:szCs w:val="22"/>
              </w:rPr>
              <w:t xml:space="preserve">на основании замещающей </w:t>
            </w:r>
            <w:r w:rsidRPr="00E44970">
              <w:rPr>
                <w:sz w:val="22"/>
                <w:szCs w:val="22"/>
              </w:rPr>
              <w:lastRenderedPageBreak/>
              <w:t>информацией или иными расчетными способами</w:t>
            </w:r>
            <w:r>
              <w:rPr>
                <w:sz w:val="22"/>
                <w:szCs w:val="22"/>
              </w:rPr>
              <w:t xml:space="preserve">. </w:t>
            </w:r>
            <w:r w:rsidRPr="00572A86">
              <w:rPr>
                <w:sz w:val="22"/>
                <w:szCs w:val="22"/>
              </w:rPr>
              <w:t>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r w:rsidRPr="007F2723">
              <w:rPr>
                <w:sz w:val="22"/>
                <w:szCs w:val="22"/>
              </w:rPr>
              <w:t>;</w:t>
            </w:r>
          </w:p>
          <w:p w14:paraId="66D68882" w14:textId="23EBE018" w:rsidR="00B770A7" w:rsidRPr="007F2723" w:rsidRDefault="00B770A7" w:rsidP="006D5997">
            <w:pPr>
              <w:autoSpaceDE w:val="0"/>
              <w:autoSpaceDN w:val="0"/>
              <w:adjustRightInd w:val="0"/>
              <w:jc w:val="both"/>
            </w:pPr>
            <w:r w:rsidRPr="007F2723">
              <w:rPr>
                <w:sz w:val="22"/>
                <w:szCs w:val="22"/>
              </w:rPr>
              <w:t>2. Для исполнителей коммунальных услуг и физических лиц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работы прибора учета, но не менее 3 месяцев.</w:t>
            </w:r>
            <w:r w:rsidR="006D5997">
              <w:rPr>
                <w:sz w:val="22"/>
                <w:szCs w:val="22"/>
              </w:rPr>
              <w:t xml:space="preserve"> Если период работы прибор учета составил менее 3 месяцев, объем определяется исходя из </w:t>
            </w:r>
            <w:r w:rsidR="006D5997">
              <w:rPr>
                <w:sz w:val="22"/>
                <w:szCs w:val="22"/>
              </w:rPr>
              <w:lastRenderedPageBreak/>
              <w:t>нормативов п</w:t>
            </w:r>
            <w:r w:rsidR="00357507">
              <w:rPr>
                <w:sz w:val="22"/>
                <w:szCs w:val="22"/>
              </w:rPr>
              <w:t>отребления элек</w:t>
            </w:r>
            <w:r w:rsidR="006D5997">
              <w:rPr>
                <w:sz w:val="22"/>
                <w:szCs w:val="22"/>
              </w:rPr>
              <w:t>троэнергии</w:t>
            </w:r>
          </w:p>
        </w:tc>
        <w:tc>
          <w:tcPr>
            <w:tcW w:w="670" w:type="pct"/>
          </w:tcPr>
          <w:p w14:paraId="4F3FD5A4"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5EF3DC6D" w14:textId="77777777" w:rsidR="00B770A7" w:rsidRPr="007F2723" w:rsidRDefault="00B770A7" w:rsidP="006F6424">
            <w:pPr>
              <w:autoSpaceDE w:val="0"/>
              <w:autoSpaceDN w:val="0"/>
              <w:adjustRightInd w:val="0"/>
              <w:jc w:val="both"/>
            </w:pPr>
            <w:r w:rsidRPr="007F2723">
              <w:rPr>
                <w:sz w:val="22"/>
                <w:szCs w:val="22"/>
              </w:rPr>
              <w:t xml:space="preserve"> до 10 числа </w:t>
            </w:r>
            <w:proofErr w:type="gramStart"/>
            <w:r w:rsidRPr="007F2723">
              <w:rPr>
                <w:sz w:val="22"/>
                <w:szCs w:val="22"/>
              </w:rPr>
              <w:t>месяца</w:t>
            </w:r>
            <w:proofErr w:type="gramEnd"/>
            <w:r w:rsidRPr="007F2723">
              <w:rPr>
                <w:sz w:val="22"/>
                <w:szCs w:val="22"/>
              </w:rPr>
              <w:t xml:space="preserve"> следующего за расчетным</w:t>
            </w:r>
          </w:p>
          <w:p w14:paraId="4C5C385C" w14:textId="77777777" w:rsidR="00B770A7" w:rsidRPr="007F2723" w:rsidRDefault="00B770A7" w:rsidP="006F6424">
            <w:pPr>
              <w:autoSpaceDE w:val="0"/>
              <w:autoSpaceDN w:val="0"/>
              <w:adjustRightInd w:val="0"/>
              <w:jc w:val="both"/>
            </w:pPr>
          </w:p>
          <w:p w14:paraId="08EAF771" w14:textId="77777777" w:rsidR="00B770A7" w:rsidRPr="007F2723" w:rsidRDefault="00B770A7" w:rsidP="006F6424">
            <w:pPr>
              <w:autoSpaceDE w:val="0"/>
              <w:autoSpaceDN w:val="0"/>
              <w:adjustRightInd w:val="0"/>
              <w:jc w:val="both"/>
            </w:pPr>
          </w:p>
          <w:p w14:paraId="3923719C" w14:textId="77777777" w:rsidR="00B770A7" w:rsidRPr="007F2723" w:rsidRDefault="00B770A7" w:rsidP="006F6424">
            <w:pPr>
              <w:autoSpaceDE w:val="0"/>
              <w:autoSpaceDN w:val="0"/>
              <w:adjustRightInd w:val="0"/>
              <w:jc w:val="both"/>
            </w:pPr>
          </w:p>
          <w:p w14:paraId="1FCA330F" w14:textId="77777777" w:rsidR="00B770A7" w:rsidRPr="007F2723" w:rsidRDefault="00B770A7" w:rsidP="006F6424">
            <w:pPr>
              <w:autoSpaceDE w:val="0"/>
              <w:autoSpaceDN w:val="0"/>
              <w:adjustRightInd w:val="0"/>
              <w:jc w:val="both"/>
            </w:pPr>
          </w:p>
        </w:tc>
        <w:tc>
          <w:tcPr>
            <w:tcW w:w="773" w:type="pct"/>
          </w:tcPr>
          <w:p w14:paraId="2B158192"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Пункты </w:t>
            </w:r>
            <w:r>
              <w:rPr>
                <w:sz w:val="22"/>
                <w:szCs w:val="22"/>
              </w:rPr>
              <w:t>140</w:t>
            </w:r>
            <w:r w:rsidRPr="007F2723">
              <w:rPr>
                <w:sz w:val="22"/>
                <w:szCs w:val="22"/>
              </w:rPr>
              <w:t xml:space="preserve"> </w:t>
            </w:r>
            <w:r>
              <w:rPr>
                <w:sz w:val="22"/>
                <w:szCs w:val="22"/>
              </w:rPr>
              <w:t>Основных положений функционирования розничных рынков электрической энергии</w:t>
            </w:r>
          </w:p>
          <w:p w14:paraId="73187D9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0D9671CF"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F98B9FC"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0123E3B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8E2F3C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5AE605A"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DB319D6"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3AF308F9"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8AC1752"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D07569E"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3D92BD38"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4171F4AC"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4BC43078" w14:textId="7D08F439" w:rsidR="00B770A7" w:rsidRPr="007F2723" w:rsidRDefault="00B770A7" w:rsidP="006F6424">
            <w:pPr>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Пункт</w:t>
            </w:r>
            <w:r w:rsidR="000F09C0">
              <w:rPr>
                <w:sz w:val="22"/>
                <w:szCs w:val="22"/>
              </w:rPr>
              <w:t>ы</w:t>
            </w:r>
            <w:r w:rsidRPr="007F2723">
              <w:rPr>
                <w:sz w:val="22"/>
                <w:szCs w:val="22"/>
              </w:rPr>
              <w:t xml:space="preserve"> 59</w:t>
            </w:r>
            <w:r w:rsidR="000F09C0">
              <w:rPr>
                <w:sz w:val="22"/>
                <w:szCs w:val="22"/>
              </w:rPr>
              <w:t>,</w:t>
            </w:r>
            <w:r w:rsidR="007C4289">
              <w:rPr>
                <w:sz w:val="22"/>
                <w:szCs w:val="22"/>
              </w:rPr>
              <w:t xml:space="preserve"> 59(1)</w:t>
            </w:r>
            <w:r w:rsidR="000F09C0">
              <w:rPr>
                <w:sz w:val="22"/>
                <w:szCs w:val="22"/>
              </w:rPr>
              <w:t xml:space="preserve"> 60</w:t>
            </w:r>
            <w:r>
              <w:rPr>
                <w:sz w:val="22"/>
                <w:szCs w:val="22"/>
              </w:rPr>
              <w:t xml:space="preserve"> </w:t>
            </w:r>
            <w:r w:rsidRPr="007F2723">
              <w:rPr>
                <w:sz w:val="22"/>
                <w:szCs w:val="22"/>
              </w:rPr>
              <w:t>Правил предоставления коммунальных услуг</w:t>
            </w:r>
          </w:p>
        </w:tc>
      </w:tr>
      <w:tr w:rsidR="00B770A7" w:rsidRPr="00FB79C1" w14:paraId="46F2ACD4"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2B68DC05" w14:textId="57756B63"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lastRenderedPageBreak/>
              <w:t>4.4</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70CD637C" w14:textId="2093C510" w:rsidR="00B770A7" w:rsidRPr="00572A86" w:rsidRDefault="00B770A7" w:rsidP="006F6424">
            <w:pPr>
              <w:autoSpaceDE w:val="0"/>
              <w:autoSpaceDN w:val="0"/>
              <w:adjustRightInd w:val="0"/>
              <w:jc w:val="both"/>
            </w:pPr>
            <w:r w:rsidRPr="00572A86">
              <w:rPr>
                <w:sz w:val="22"/>
                <w:szCs w:val="22"/>
              </w:rPr>
              <w:t xml:space="preserve">Определение объемов переданной электрической энергии потребителю расчетным способом </w:t>
            </w:r>
          </w:p>
          <w:p w14:paraId="126E8AAE" w14:textId="77777777" w:rsidR="00B770A7" w:rsidRPr="00572A86" w:rsidRDefault="00B770A7" w:rsidP="006F6424">
            <w:pPr>
              <w:autoSpaceDE w:val="0"/>
              <w:autoSpaceDN w:val="0"/>
              <w:adjustRightInd w:val="0"/>
              <w:jc w:val="both"/>
            </w:pPr>
          </w:p>
        </w:tc>
        <w:tc>
          <w:tcPr>
            <w:tcW w:w="875" w:type="pct"/>
          </w:tcPr>
          <w:p w14:paraId="35CAE7CA" w14:textId="1784D7A6" w:rsidR="00B770A7" w:rsidRPr="007F2723" w:rsidRDefault="00B770A7" w:rsidP="00572A86">
            <w:pPr>
              <w:pStyle w:val="af0"/>
              <w:spacing w:before="0" w:beforeAutospacing="0" w:after="0" w:afterAutospacing="0" w:line="288" w:lineRule="atLeast"/>
              <w:ind w:firstLine="54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Не предоставление показаний расчетных приборов учета</w:t>
            </w:r>
            <w:r w:rsidR="00E04D81">
              <w:rPr>
                <w:sz w:val="22"/>
                <w:szCs w:val="22"/>
              </w:rPr>
              <w:t xml:space="preserve"> </w:t>
            </w:r>
            <w:r w:rsidR="00E04D81" w:rsidRPr="00572A86">
              <w:rPr>
                <w:sz w:val="22"/>
                <w:szCs w:val="22"/>
              </w:rPr>
              <w:t>используемых для определения объема производства электрической энергии (мощности)</w:t>
            </w:r>
            <w:r w:rsidRPr="007F2723">
              <w:rPr>
                <w:sz w:val="22"/>
                <w:szCs w:val="22"/>
              </w:rPr>
              <w:t xml:space="preserve">в адрес сетевой </w:t>
            </w:r>
            <w:proofErr w:type="gramStart"/>
            <w:r w:rsidRPr="007F2723">
              <w:rPr>
                <w:sz w:val="22"/>
                <w:szCs w:val="22"/>
              </w:rPr>
              <w:t>организации  после</w:t>
            </w:r>
            <w:proofErr w:type="gramEnd"/>
            <w:r w:rsidRPr="007F2723">
              <w:rPr>
                <w:sz w:val="22"/>
                <w:szCs w:val="22"/>
              </w:rPr>
              <w:t xml:space="preserve"> 2 числа месяца, следующего за расчетным</w:t>
            </w:r>
            <w:r w:rsidR="007C4289">
              <w:rPr>
                <w:sz w:val="22"/>
                <w:szCs w:val="22"/>
              </w:rPr>
              <w:t>,</w:t>
            </w:r>
            <w:r w:rsidR="000F09C0" w:rsidRPr="007F2723">
              <w:rPr>
                <w:sz w:val="22"/>
                <w:szCs w:val="22"/>
              </w:rPr>
              <w:t xml:space="preserve"> </w:t>
            </w:r>
            <w:r w:rsidR="000F09C0">
              <w:rPr>
                <w:sz w:val="22"/>
                <w:szCs w:val="22"/>
              </w:rPr>
              <w:t xml:space="preserve">отсутствие  </w:t>
            </w:r>
            <w:r w:rsidR="000F09C0" w:rsidRPr="007F2723">
              <w:rPr>
                <w:sz w:val="22"/>
                <w:szCs w:val="22"/>
              </w:rPr>
              <w:t>контрольных</w:t>
            </w:r>
            <w:r w:rsidR="00F7637F">
              <w:rPr>
                <w:sz w:val="22"/>
                <w:szCs w:val="22"/>
              </w:rPr>
              <w:t xml:space="preserve"> </w:t>
            </w:r>
            <w:r w:rsidR="000F09C0">
              <w:rPr>
                <w:sz w:val="22"/>
                <w:szCs w:val="22"/>
              </w:rPr>
              <w:t>приборов</w:t>
            </w:r>
            <w:r w:rsidR="007C4289">
              <w:rPr>
                <w:sz w:val="22"/>
                <w:szCs w:val="22"/>
              </w:rPr>
              <w:t xml:space="preserve"> и отсутствие снятых сетевой организацией контрольных показаний </w:t>
            </w:r>
          </w:p>
          <w:p w14:paraId="442AFB29"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4A69849B" w14:textId="5E51B6DF" w:rsidR="00B770A7" w:rsidRPr="007F2723" w:rsidRDefault="00B770A7" w:rsidP="00D82A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25" w:type="pct"/>
          </w:tcPr>
          <w:p w14:paraId="4D10FDF5" w14:textId="17238845" w:rsidR="00B770A7" w:rsidRDefault="00B770A7" w:rsidP="006F6424">
            <w:pPr>
              <w:autoSpaceDE w:val="0"/>
              <w:autoSpaceDN w:val="0"/>
              <w:adjustRightInd w:val="0"/>
              <w:jc w:val="both"/>
              <w:rPr>
                <w:sz w:val="22"/>
                <w:szCs w:val="22"/>
              </w:rPr>
            </w:pPr>
            <w:r w:rsidRPr="007F2723">
              <w:rPr>
                <w:sz w:val="22"/>
                <w:szCs w:val="22"/>
              </w:rPr>
              <w:t xml:space="preserve">Определение объемов </w:t>
            </w:r>
            <w:r w:rsidR="00E04D81">
              <w:rPr>
                <w:sz w:val="22"/>
                <w:szCs w:val="22"/>
              </w:rPr>
              <w:t>производства</w:t>
            </w:r>
            <w:r w:rsidR="00E04D81" w:rsidRPr="007F2723">
              <w:rPr>
                <w:sz w:val="22"/>
                <w:szCs w:val="22"/>
              </w:rPr>
              <w:t xml:space="preserve"> </w:t>
            </w:r>
            <w:r w:rsidRPr="007F2723">
              <w:rPr>
                <w:sz w:val="22"/>
                <w:szCs w:val="22"/>
              </w:rPr>
              <w:t>электрической энергии</w:t>
            </w:r>
            <w:r w:rsidR="00E04D81">
              <w:rPr>
                <w:sz w:val="22"/>
                <w:szCs w:val="22"/>
              </w:rPr>
              <w:t xml:space="preserve"> (мощности)</w:t>
            </w:r>
            <w:r w:rsidRPr="007F2723">
              <w:rPr>
                <w:sz w:val="22"/>
                <w:szCs w:val="22"/>
              </w:rPr>
              <w:t xml:space="preserve"> в отсутствие показаний приборов учета осуществляется:</w:t>
            </w:r>
          </w:p>
          <w:p w14:paraId="0C7F7ABD" w14:textId="77777777" w:rsidR="00E04D81" w:rsidRDefault="00E04D81" w:rsidP="00572A86">
            <w:pPr>
              <w:autoSpaceDE w:val="0"/>
              <w:autoSpaceDN w:val="0"/>
              <w:adjustRightInd w:val="0"/>
              <w:jc w:val="both"/>
              <w:rPr>
                <w:sz w:val="22"/>
                <w:szCs w:val="22"/>
              </w:rPr>
            </w:pPr>
            <w:r>
              <w:rPr>
                <w:sz w:val="22"/>
                <w:szCs w:val="22"/>
              </w:rPr>
              <w:t xml:space="preserve">- </w:t>
            </w:r>
            <w:r w:rsidRPr="00572A86">
              <w:rPr>
                <w:sz w:val="22"/>
                <w:szCs w:val="22"/>
              </w:rPr>
              <w:t>если расчетный прибор учета установлен в границах объекта по производству электрической энергии (мощности)</w:t>
            </w:r>
            <w:r w:rsidRPr="00572A86">
              <w:rPr>
                <w:sz w:val="22"/>
                <w:szCs w:val="22"/>
              </w:rPr>
              <w:br/>
              <w:t>объем производства электрической энергии (мощности), в том числе почасовые объемы производства электрической энергии, считается равным нулю</w:t>
            </w:r>
            <w:r>
              <w:rPr>
                <w:sz w:val="22"/>
                <w:szCs w:val="22"/>
              </w:rPr>
              <w:t>;</w:t>
            </w:r>
          </w:p>
          <w:p w14:paraId="7A7FAA0B" w14:textId="77777777" w:rsidR="00E04D81" w:rsidRPr="00572A86" w:rsidRDefault="00E04D81" w:rsidP="00E04D81">
            <w:pPr>
              <w:pStyle w:val="af0"/>
              <w:spacing w:before="0" w:beforeAutospacing="0" w:after="0" w:afterAutospacing="0" w:line="288" w:lineRule="atLeast"/>
              <w:ind w:firstLine="540"/>
              <w:jc w:val="both"/>
              <w:rPr>
                <w:sz w:val="22"/>
                <w:szCs w:val="22"/>
              </w:rPr>
            </w:pPr>
            <w:r>
              <w:rPr>
                <w:sz w:val="22"/>
                <w:szCs w:val="22"/>
              </w:rPr>
              <w:t xml:space="preserve">- </w:t>
            </w:r>
            <w:r w:rsidRPr="00572A86">
              <w:rPr>
                <w:sz w:val="22"/>
                <w:szCs w:val="22"/>
              </w:rPr>
              <w:t xml:space="preserve">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w:t>
            </w:r>
            <w:r w:rsidRPr="00572A86">
              <w:rPr>
                <w:sz w:val="22"/>
                <w:szCs w:val="22"/>
              </w:rPr>
              <w:lastRenderedPageBreak/>
              <w:t>электрической энергии в какой-либо час за истекший год, определенных на основании имеющихся показаний расчетных приборов учета</w:t>
            </w:r>
          </w:p>
          <w:p w14:paraId="308D8256" w14:textId="598469B5" w:rsidR="00E04D81" w:rsidRPr="00572A86" w:rsidRDefault="00E04D81" w:rsidP="00572A86">
            <w:pPr>
              <w:autoSpaceDE w:val="0"/>
              <w:autoSpaceDN w:val="0"/>
              <w:adjustRightInd w:val="0"/>
              <w:jc w:val="both"/>
              <w:rPr>
                <w:sz w:val="22"/>
                <w:szCs w:val="22"/>
              </w:rPr>
            </w:pPr>
          </w:p>
          <w:p w14:paraId="75599246" w14:textId="084D7222" w:rsidR="00E04D81" w:rsidRPr="007F2723" w:rsidRDefault="00E04D81" w:rsidP="006F6424">
            <w:pPr>
              <w:autoSpaceDE w:val="0"/>
              <w:autoSpaceDN w:val="0"/>
              <w:adjustRightInd w:val="0"/>
              <w:jc w:val="both"/>
            </w:pPr>
          </w:p>
          <w:p w14:paraId="1FEB7D11" w14:textId="3D55671F" w:rsidR="00B770A7" w:rsidRPr="005A47D5" w:rsidRDefault="00B770A7" w:rsidP="006F6424">
            <w:pPr>
              <w:autoSpaceDE w:val="0"/>
              <w:autoSpaceDN w:val="0"/>
              <w:adjustRightInd w:val="0"/>
              <w:jc w:val="both"/>
              <w:rPr>
                <w:sz w:val="22"/>
                <w:szCs w:val="22"/>
              </w:rPr>
            </w:pPr>
          </w:p>
          <w:p w14:paraId="2829BF95" w14:textId="0CFB5131" w:rsidR="00B770A7" w:rsidRPr="007F2723" w:rsidRDefault="00B770A7" w:rsidP="00B7110E">
            <w:pPr>
              <w:autoSpaceDE w:val="0"/>
              <w:autoSpaceDN w:val="0"/>
              <w:adjustRightInd w:val="0"/>
              <w:jc w:val="both"/>
            </w:pPr>
          </w:p>
        </w:tc>
        <w:tc>
          <w:tcPr>
            <w:tcW w:w="670" w:type="pct"/>
          </w:tcPr>
          <w:p w14:paraId="64A778C4" w14:textId="69F68E4E"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07D0D58B" w14:textId="2C7C701E" w:rsidR="00B770A7" w:rsidRPr="007F2723" w:rsidRDefault="00B770A7" w:rsidP="006F6424">
            <w:pPr>
              <w:autoSpaceDE w:val="0"/>
              <w:autoSpaceDN w:val="0"/>
              <w:adjustRightInd w:val="0"/>
              <w:jc w:val="both"/>
            </w:pPr>
            <w:r w:rsidRPr="007F2723">
              <w:rPr>
                <w:sz w:val="22"/>
                <w:szCs w:val="22"/>
              </w:rPr>
              <w:t xml:space="preserve">до 10 числа </w:t>
            </w:r>
            <w:proofErr w:type="gramStart"/>
            <w:r w:rsidRPr="007F2723">
              <w:rPr>
                <w:sz w:val="22"/>
                <w:szCs w:val="22"/>
              </w:rPr>
              <w:t>месяца</w:t>
            </w:r>
            <w:proofErr w:type="gramEnd"/>
            <w:r w:rsidRPr="007F2723">
              <w:rPr>
                <w:sz w:val="22"/>
                <w:szCs w:val="22"/>
              </w:rPr>
              <w:t xml:space="preserve"> следующего за расчетным</w:t>
            </w:r>
          </w:p>
          <w:p w14:paraId="719CDCE8" w14:textId="77777777" w:rsidR="00B770A7" w:rsidRPr="007F2723" w:rsidRDefault="00B770A7" w:rsidP="006F6424">
            <w:pPr>
              <w:autoSpaceDE w:val="0"/>
              <w:autoSpaceDN w:val="0"/>
              <w:adjustRightInd w:val="0"/>
              <w:jc w:val="both"/>
            </w:pPr>
          </w:p>
          <w:p w14:paraId="29D39EF4" w14:textId="77777777" w:rsidR="00B770A7" w:rsidRPr="007F2723" w:rsidRDefault="00B770A7" w:rsidP="006F6424">
            <w:pPr>
              <w:autoSpaceDE w:val="0"/>
              <w:autoSpaceDN w:val="0"/>
              <w:adjustRightInd w:val="0"/>
              <w:jc w:val="both"/>
            </w:pPr>
          </w:p>
          <w:p w14:paraId="3685B50F" w14:textId="77777777" w:rsidR="00B770A7" w:rsidRPr="007F2723" w:rsidRDefault="00B770A7" w:rsidP="006F6424">
            <w:pPr>
              <w:autoSpaceDE w:val="0"/>
              <w:autoSpaceDN w:val="0"/>
              <w:adjustRightInd w:val="0"/>
              <w:jc w:val="both"/>
            </w:pPr>
          </w:p>
          <w:p w14:paraId="427FBFB0" w14:textId="77777777" w:rsidR="00B770A7" w:rsidRPr="007F2723" w:rsidRDefault="00B770A7" w:rsidP="006F6424">
            <w:pPr>
              <w:autoSpaceDE w:val="0"/>
              <w:autoSpaceDN w:val="0"/>
              <w:adjustRightInd w:val="0"/>
              <w:jc w:val="both"/>
            </w:pPr>
          </w:p>
          <w:p w14:paraId="39E9A877" w14:textId="77777777" w:rsidR="00B770A7" w:rsidRPr="007F2723" w:rsidRDefault="00B770A7" w:rsidP="006F6424">
            <w:pPr>
              <w:autoSpaceDE w:val="0"/>
              <w:autoSpaceDN w:val="0"/>
              <w:adjustRightInd w:val="0"/>
              <w:jc w:val="both"/>
            </w:pPr>
          </w:p>
          <w:p w14:paraId="53F0BBCA" w14:textId="77777777" w:rsidR="00B770A7" w:rsidRPr="007F2723" w:rsidRDefault="00B770A7" w:rsidP="006F6424">
            <w:pPr>
              <w:autoSpaceDE w:val="0"/>
              <w:autoSpaceDN w:val="0"/>
              <w:adjustRightInd w:val="0"/>
              <w:jc w:val="both"/>
            </w:pPr>
          </w:p>
          <w:p w14:paraId="55611710" w14:textId="77777777" w:rsidR="00B770A7" w:rsidRPr="007F2723" w:rsidRDefault="00B770A7" w:rsidP="006F6424">
            <w:pPr>
              <w:autoSpaceDE w:val="0"/>
              <w:autoSpaceDN w:val="0"/>
              <w:adjustRightInd w:val="0"/>
              <w:jc w:val="both"/>
            </w:pPr>
          </w:p>
          <w:p w14:paraId="08BEA31F" w14:textId="77777777" w:rsidR="00B770A7" w:rsidRPr="007F2723" w:rsidRDefault="00B770A7" w:rsidP="006F6424">
            <w:pPr>
              <w:autoSpaceDE w:val="0"/>
              <w:autoSpaceDN w:val="0"/>
              <w:adjustRightInd w:val="0"/>
              <w:jc w:val="both"/>
            </w:pPr>
          </w:p>
          <w:p w14:paraId="14849BBB" w14:textId="77777777" w:rsidR="00B770A7" w:rsidRPr="007F2723" w:rsidRDefault="00B770A7" w:rsidP="006F6424">
            <w:pPr>
              <w:autoSpaceDE w:val="0"/>
              <w:autoSpaceDN w:val="0"/>
              <w:adjustRightInd w:val="0"/>
              <w:jc w:val="both"/>
            </w:pPr>
            <w:r w:rsidRPr="007F2723">
              <w:rPr>
                <w:sz w:val="22"/>
                <w:szCs w:val="22"/>
              </w:rPr>
              <w:t xml:space="preserve"> </w:t>
            </w:r>
          </w:p>
        </w:tc>
        <w:tc>
          <w:tcPr>
            <w:tcW w:w="773" w:type="pct"/>
          </w:tcPr>
          <w:p w14:paraId="3E5702A4" w14:textId="06591F29"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w:t>
            </w:r>
            <w:r>
              <w:rPr>
                <w:sz w:val="22"/>
                <w:szCs w:val="22"/>
              </w:rPr>
              <w:t>180</w:t>
            </w:r>
            <w:r w:rsidRPr="007F2723">
              <w:rPr>
                <w:sz w:val="22"/>
                <w:szCs w:val="22"/>
              </w:rPr>
              <w:t xml:space="preserve"> </w:t>
            </w:r>
            <w:r>
              <w:rPr>
                <w:sz w:val="22"/>
                <w:szCs w:val="22"/>
              </w:rPr>
              <w:t>Основных положений функционирования розничных рынков электрической энергии</w:t>
            </w:r>
          </w:p>
          <w:p w14:paraId="2B0D1FC7"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188D2BC"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69094E09"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2503A403"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17B7BA6B"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7E775E9A"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447541F1"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616F881A"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0EC52736"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C7E0D52"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4AD1E04D"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6116E8ED" w14:textId="20666EC3" w:rsidR="00B770A7" w:rsidRPr="004F72DF"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B770A7" w:rsidRPr="00FB79C1" w14:paraId="00940822"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66DD2DF6" w14:textId="3FCDE985"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lastRenderedPageBreak/>
              <w:t>4.5</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4E391440" w14:textId="77777777" w:rsidR="00B770A7" w:rsidRPr="00572A86" w:rsidRDefault="00B770A7" w:rsidP="006F6424">
            <w:pPr>
              <w:autoSpaceDE w:val="0"/>
              <w:autoSpaceDN w:val="0"/>
              <w:adjustRightInd w:val="0"/>
              <w:jc w:val="both"/>
            </w:pPr>
            <w:r w:rsidRPr="00572A86">
              <w:rPr>
                <w:sz w:val="22"/>
                <w:szCs w:val="22"/>
              </w:rPr>
              <w:t xml:space="preserve">Определение объемов переданной электрической энергии потребителю расчетным способом </w:t>
            </w:r>
          </w:p>
        </w:tc>
        <w:tc>
          <w:tcPr>
            <w:tcW w:w="875" w:type="pct"/>
          </w:tcPr>
          <w:p w14:paraId="7ECACBF0" w14:textId="6EF9B398" w:rsidR="00B770A7" w:rsidRPr="007F2723" w:rsidRDefault="00B770A7" w:rsidP="00572A86">
            <w:pPr>
              <w:pStyle w:val="af0"/>
              <w:spacing w:before="0" w:beforeAutospacing="0" w:after="0" w:afterAutospacing="0" w:line="288" w:lineRule="atLeast"/>
              <w:ind w:firstLine="54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Наличие двух актов об отказе в доступе к приборам учета электрической энергии, составленных подряд</w:t>
            </w:r>
            <w:r w:rsidR="00E04D81">
              <w:rPr>
                <w:sz w:val="22"/>
                <w:szCs w:val="22"/>
              </w:rPr>
              <w:t xml:space="preserve"> и отсутствии контрольных приборов учета</w:t>
            </w:r>
          </w:p>
        </w:tc>
        <w:tc>
          <w:tcPr>
            <w:cnfStyle w:val="000010000000" w:firstRow="0" w:lastRow="0" w:firstColumn="0" w:lastColumn="0" w:oddVBand="1" w:evenVBand="0" w:oddHBand="0" w:evenHBand="0" w:firstRowFirstColumn="0" w:firstRowLastColumn="0" w:lastRowFirstColumn="0" w:lastRowLastColumn="0"/>
            <w:tcW w:w="925" w:type="pct"/>
          </w:tcPr>
          <w:p w14:paraId="44FEBD95" w14:textId="77777777" w:rsidR="00B770A7" w:rsidRDefault="00B770A7" w:rsidP="006F6424">
            <w:pPr>
              <w:autoSpaceDE w:val="0"/>
              <w:autoSpaceDN w:val="0"/>
              <w:adjustRightInd w:val="0"/>
              <w:jc w:val="both"/>
              <w:rPr>
                <w:sz w:val="22"/>
                <w:szCs w:val="22"/>
              </w:rPr>
            </w:pPr>
            <w:r w:rsidRPr="007F2723">
              <w:rPr>
                <w:sz w:val="22"/>
                <w:szCs w:val="22"/>
              </w:rPr>
              <w:t xml:space="preserve">Определение объемов переданной электрической энергии потребителю при 2-кратном </w:t>
            </w:r>
            <w:proofErr w:type="spellStart"/>
            <w:r w:rsidRPr="007F2723">
              <w:rPr>
                <w:sz w:val="22"/>
                <w:szCs w:val="22"/>
              </w:rPr>
              <w:t>недопуске</w:t>
            </w:r>
            <w:proofErr w:type="spellEnd"/>
            <w:r w:rsidRPr="007F2723">
              <w:rPr>
                <w:sz w:val="22"/>
                <w:szCs w:val="22"/>
              </w:rPr>
              <w:t xml:space="preserve"> к счетчикам осуществляется:</w:t>
            </w:r>
          </w:p>
          <w:p w14:paraId="77BA8C98" w14:textId="08C40CD8" w:rsidR="00EB6FA1" w:rsidRDefault="00EB6FA1" w:rsidP="006F6424">
            <w:pPr>
              <w:autoSpaceDE w:val="0"/>
              <w:autoSpaceDN w:val="0"/>
              <w:adjustRightInd w:val="0"/>
              <w:jc w:val="both"/>
              <w:rPr>
                <w:sz w:val="22"/>
                <w:szCs w:val="22"/>
              </w:rPr>
            </w:pPr>
            <w:r>
              <w:rPr>
                <w:sz w:val="22"/>
                <w:szCs w:val="22"/>
              </w:rPr>
              <w:t>Для потребителей юридических лиц:</w:t>
            </w:r>
          </w:p>
          <w:p w14:paraId="50C9C1EF" w14:textId="08649628" w:rsidR="00E04D81" w:rsidRPr="00572A86" w:rsidRDefault="00E04D81" w:rsidP="00572A86">
            <w:pPr>
              <w:pStyle w:val="af0"/>
              <w:numPr>
                <w:ilvl w:val="0"/>
                <w:numId w:val="5"/>
              </w:numPr>
              <w:spacing w:before="0" w:beforeAutospacing="0" w:after="0" w:afterAutospacing="0" w:line="288" w:lineRule="atLeast"/>
              <w:ind w:left="29" w:firstLine="263"/>
              <w:jc w:val="both"/>
              <w:rPr>
                <w:sz w:val="22"/>
                <w:szCs w:val="22"/>
              </w:rPr>
            </w:pPr>
            <w:r w:rsidRPr="00572A86">
              <w:rPr>
                <w:sz w:val="22"/>
                <w:szCs w:val="22"/>
              </w:rPr>
              <w:t xml:space="preserve">Если прибор учета установлен в границах энергопринимающих устройств </w:t>
            </w:r>
            <w:r w:rsidR="00686B3C" w:rsidRPr="00686B3C">
              <w:rPr>
                <w:sz w:val="22"/>
                <w:szCs w:val="22"/>
              </w:rPr>
              <w:t>потребителей</w:t>
            </w:r>
            <w:r w:rsidR="00676C94" w:rsidRPr="00572A86">
              <w:rPr>
                <w:sz w:val="22"/>
                <w:szCs w:val="22"/>
              </w:rPr>
              <w:t xml:space="preserve"> юридических лиц, с</w:t>
            </w:r>
            <w:r w:rsidRPr="00572A86">
              <w:rPr>
                <w:sz w:val="22"/>
                <w:szCs w:val="22"/>
              </w:rPr>
              <w:t xml:space="preserve"> даты 2-го </w:t>
            </w:r>
            <w:proofErr w:type="spellStart"/>
            <w:r w:rsidRPr="00572A86">
              <w:rPr>
                <w:sz w:val="22"/>
                <w:szCs w:val="22"/>
              </w:rPr>
              <w:t>недопуска</w:t>
            </w:r>
            <w:proofErr w:type="spellEnd"/>
            <w:r w:rsidRPr="00572A86">
              <w:rPr>
                <w:sz w:val="22"/>
                <w:szCs w:val="22"/>
              </w:rPr>
              <w:t xml:space="preserve"> вплоть до даты допуска к расчетному прибору учета исходя из увеличенных в 1,5 раза значений, определенных на основании замещающей информации</w:t>
            </w:r>
          </w:p>
          <w:p w14:paraId="1135D2D9" w14:textId="324AE14E" w:rsidR="00676C94" w:rsidRPr="00572A86" w:rsidRDefault="00676C94" w:rsidP="00572A86">
            <w:pPr>
              <w:pStyle w:val="af0"/>
              <w:numPr>
                <w:ilvl w:val="0"/>
                <w:numId w:val="5"/>
              </w:numPr>
              <w:spacing w:before="0" w:beforeAutospacing="0" w:after="0" w:afterAutospacing="0" w:line="288" w:lineRule="atLeast"/>
              <w:ind w:left="29" w:firstLine="263"/>
              <w:jc w:val="both"/>
              <w:rPr>
                <w:sz w:val="22"/>
                <w:szCs w:val="22"/>
              </w:rPr>
            </w:pPr>
            <w:r w:rsidRPr="00572A86">
              <w:rPr>
                <w:sz w:val="22"/>
                <w:szCs w:val="22"/>
              </w:rPr>
              <w:lastRenderedPageBreak/>
              <w:t xml:space="preserve">Если прибор учета установлен в границах объектов по производству электрической энергии (мощности) производителя электрической энергии (мощности) начиная с даты второго </w:t>
            </w:r>
            <w:proofErr w:type="spellStart"/>
            <w:r w:rsidRPr="00572A86">
              <w:rPr>
                <w:sz w:val="22"/>
                <w:szCs w:val="22"/>
              </w:rPr>
              <w:t>недопуска</w:t>
            </w:r>
            <w:proofErr w:type="spellEnd"/>
            <w:r w:rsidRPr="00572A86">
              <w:rPr>
                <w:sz w:val="22"/>
                <w:szCs w:val="22"/>
              </w:rPr>
              <w:t xml:space="preserve"> вплоть до даты допуска к расчетному прибору учета, считаются равными нулю.</w:t>
            </w:r>
          </w:p>
          <w:p w14:paraId="401C88EA" w14:textId="77777777" w:rsidR="00E04D81" w:rsidRPr="007F2723" w:rsidRDefault="00E04D81" w:rsidP="006F6424">
            <w:pPr>
              <w:autoSpaceDE w:val="0"/>
              <w:autoSpaceDN w:val="0"/>
              <w:adjustRightInd w:val="0"/>
              <w:jc w:val="both"/>
            </w:pPr>
          </w:p>
          <w:p w14:paraId="71802AC3" w14:textId="4AC0E6A0" w:rsidR="00B770A7" w:rsidRPr="007F2723" w:rsidRDefault="00B770A7" w:rsidP="006F6424">
            <w:pPr>
              <w:autoSpaceDE w:val="0"/>
              <w:autoSpaceDN w:val="0"/>
              <w:adjustRightInd w:val="0"/>
              <w:jc w:val="both"/>
            </w:pPr>
            <w:r w:rsidRPr="007F2723">
              <w:rPr>
                <w:sz w:val="22"/>
                <w:szCs w:val="22"/>
              </w:rPr>
              <w:t xml:space="preserve">Для исполнителей коммунальных услуг и физических лиц  с момента составления второго подряд акта об отказе в доступе к приборам учета электроэнергии вплоть до даты допуска к счетчикам,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w:t>
            </w:r>
            <w:r w:rsidRPr="007F2723">
              <w:rPr>
                <w:sz w:val="22"/>
                <w:szCs w:val="22"/>
              </w:rPr>
              <w:lastRenderedPageBreak/>
              <w:t>работы прибора учета, но не менее 3 месяцев.  Начиная с 4-го и в последующие расчетные периоды подряд -  исходя из нормативов потребления электрической энергии.</w:t>
            </w:r>
          </w:p>
        </w:tc>
        <w:tc>
          <w:tcPr>
            <w:tcW w:w="670" w:type="pct"/>
          </w:tcPr>
          <w:p w14:paraId="5CF5690F"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4DCC45C8" w14:textId="77777777" w:rsidR="00B770A7" w:rsidRPr="007F2723" w:rsidRDefault="00B770A7" w:rsidP="006F6424">
            <w:pPr>
              <w:autoSpaceDE w:val="0"/>
              <w:autoSpaceDN w:val="0"/>
              <w:adjustRightInd w:val="0"/>
              <w:jc w:val="both"/>
            </w:pPr>
            <w:r w:rsidRPr="007F2723">
              <w:rPr>
                <w:sz w:val="22"/>
                <w:szCs w:val="22"/>
              </w:rPr>
              <w:t>до 10 числа месяца следующего за расчетным</w:t>
            </w:r>
          </w:p>
        </w:tc>
        <w:tc>
          <w:tcPr>
            <w:tcW w:w="773" w:type="pct"/>
          </w:tcPr>
          <w:p w14:paraId="309DE1A0"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Пункт </w:t>
            </w:r>
            <w:r>
              <w:rPr>
                <w:sz w:val="22"/>
                <w:szCs w:val="22"/>
              </w:rPr>
              <w:t>182 Основных положений функционирования розничных рынков электрической энергии</w:t>
            </w:r>
          </w:p>
          <w:p w14:paraId="33E5740B"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04A1975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4637100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496E1A28"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FEE4CEC"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409ABCA"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21024BF"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05E8E59"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687D9CD"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34BB75C6"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6A200C7"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60048F95"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2A05374C"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2527353A"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6C31CB02"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4D45FCDE"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102B548"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2FF13C76"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54A94246"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7C60553D"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6B2EEE3"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69833954"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6A3B3490"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7C5C6B79" w14:textId="655C6569" w:rsidR="00B770A7" w:rsidRPr="007F2723" w:rsidRDefault="00B770A7" w:rsidP="00676C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Пункты 59 (в), 60</w:t>
            </w:r>
            <w:r w:rsidR="00676C94">
              <w:rPr>
                <w:sz w:val="22"/>
                <w:szCs w:val="22"/>
              </w:rPr>
              <w:t xml:space="preserve"> (1)</w:t>
            </w:r>
            <w:r w:rsidRPr="007F2723">
              <w:rPr>
                <w:sz w:val="22"/>
                <w:szCs w:val="22"/>
              </w:rPr>
              <w:t>,</w:t>
            </w:r>
            <w:r w:rsidR="00676C94">
              <w:rPr>
                <w:sz w:val="22"/>
                <w:szCs w:val="22"/>
              </w:rPr>
              <w:t xml:space="preserve"> 60 (3),</w:t>
            </w:r>
            <w:r w:rsidRPr="007F2723">
              <w:rPr>
                <w:sz w:val="22"/>
                <w:szCs w:val="22"/>
              </w:rPr>
              <w:t xml:space="preserve"> 85 Правил предоставления коммунальных услуг</w:t>
            </w:r>
          </w:p>
        </w:tc>
      </w:tr>
      <w:tr w:rsidR="00B770A7" w:rsidRPr="00FB79C1" w14:paraId="02CB0F3C"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4A08A78A" w14:textId="77777777" w:rsidR="00B770A7" w:rsidRPr="007F2723" w:rsidRDefault="00B770A7" w:rsidP="006F6424">
            <w:pPr>
              <w:jc w:val="both"/>
              <w:rPr>
                <w:b w:val="0"/>
                <w:bCs w:val="0"/>
              </w:rPr>
            </w:pPr>
            <w:r w:rsidRPr="000B445B">
              <w:rPr>
                <w:color w:val="2E74B5" w:themeColor="accent1" w:themeShade="BF"/>
                <w:sz w:val="22"/>
                <w:szCs w:val="22"/>
              </w:rPr>
              <w:lastRenderedPageBreak/>
              <w:t>4.6</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491032E6" w14:textId="77777777" w:rsidR="00B770A7" w:rsidRPr="00572A86" w:rsidRDefault="00B770A7" w:rsidP="006F6424">
            <w:pPr>
              <w:autoSpaceDE w:val="0"/>
              <w:autoSpaceDN w:val="0"/>
              <w:adjustRightInd w:val="0"/>
              <w:jc w:val="both"/>
            </w:pPr>
            <w:r w:rsidRPr="00572A86">
              <w:rPr>
                <w:sz w:val="22"/>
                <w:szCs w:val="22"/>
              </w:rPr>
              <w:t>Определение объемов переданной электрической энергии потребителю расчетным способом</w:t>
            </w:r>
          </w:p>
        </w:tc>
        <w:tc>
          <w:tcPr>
            <w:tcW w:w="875" w:type="pct"/>
          </w:tcPr>
          <w:p w14:paraId="0D7D77BA"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Отсутствие прибора учета за </w:t>
            </w:r>
            <w:proofErr w:type="gramStart"/>
            <w:r w:rsidRPr="007F2723">
              <w:rPr>
                <w:sz w:val="22"/>
                <w:szCs w:val="22"/>
              </w:rPr>
              <w:t>исключением  случаев</w:t>
            </w:r>
            <w:proofErr w:type="gramEnd"/>
            <w:r w:rsidRPr="007F2723">
              <w:rPr>
                <w:sz w:val="22"/>
                <w:szCs w:val="22"/>
              </w:rPr>
              <w:t xml:space="preserve"> обнаружения потребителем  его утраты, либо демонтажа счетчика  в связи с поверкой, ремонтом, заменой, с обязательным уведомлением сетевой организацией со стороны потребителя о факте утраты счетчика, либо его демонтажа.</w:t>
            </w:r>
          </w:p>
          <w:p w14:paraId="2166C9B4"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25" w:type="pct"/>
          </w:tcPr>
          <w:p w14:paraId="7F54BB87" w14:textId="0D5FC8D0" w:rsidR="00B770A7" w:rsidRPr="007F2723" w:rsidRDefault="00B770A7" w:rsidP="006F6424">
            <w:pPr>
              <w:autoSpaceDE w:val="0"/>
              <w:autoSpaceDN w:val="0"/>
              <w:adjustRightInd w:val="0"/>
              <w:jc w:val="both"/>
            </w:pPr>
            <w:r w:rsidRPr="007F2723">
              <w:rPr>
                <w:sz w:val="22"/>
                <w:szCs w:val="22"/>
              </w:rPr>
              <w:t>Определение объемов переданной эл</w:t>
            </w:r>
            <w:r w:rsidR="008133EE">
              <w:rPr>
                <w:sz w:val="22"/>
                <w:szCs w:val="22"/>
              </w:rPr>
              <w:t>ектрической энергии потребителю</w:t>
            </w:r>
            <w:r w:rsidRPr="007F2723">
              <w:rPr>
                <w:sz w:val="22"/>
                <w:szCs w:val="22"/>
              </w:rPr>
              <w:t xml:space="preserve"> в случае отсутствия прибора учета электрической энергии осуществляется:</w:t>
            </w:r>
          </w:p>
          <w:p w14:paraId="70AB32A2" w14:textId="6D7B4AB7" w:rsidR="00B770A7" w:rsidRPr="007F2723" w:rsidRDefault="00B770A7" w:rsidP="006F6424">
            <w:pPr>
              <w:autoSpaceDE w:val="0"/>
              <w:autoSpaceDN w:val="0"/>
              <w:adjustRightInd w:val="0"/>
              <w:jc w:val="both"/>
            </w:pPr>
            <w:r w:rsidRPr="007F2723">
              <w:rPr>
                <w:sz w:val="22"/>
                <w:szCs w:val="22"/>
              </w:rPr>
              <w:t>1. Для потребителей юридических лиц, за исключением исполнителей коммунальных услуг и потребителей с потребляемой мощностью м</w:t>
            </w:r>
            <w:r w:rsidR="008133EE">
              <w:rPr>
                <w:sz w:val="22"/>
                <w:szCs w:val="22"/>
              </w:rPr>
              <w:t>енее 5 кВт - расчетным способом</w:t>
            </w:r>
            <w:r w:rsidRPr="007F2723">
              <w:rPr>
                <w:sz w:val="22"/>
                <w:szCs w:val="22"/>
              </w:rPr>
              <w:t xml:space="preserve"> путем произведения  максимальной мощности энергопринимающих устройств соответствующей точки поставки и количества часов в расчетном периоде, а в случае отсутствия данных о максимальной мощности энергопринимающих устройств — исходя из допустимой длительной </w:t>
            </w:r>
            <w:r w:rsidRPr="007F2723">
              <w:rPr>
                <w:sz w:val="22"/>
                <w:szCs w:val="22"/>
              </w:rPr>
              <w:lastRenderedPageBreak/>
              <w:t>токовой нагрузки вводного провода (кабеля);</w:t>
            </w:r>
          </w:p>
          <w:p w14:paraId="72C27625" w14:textId="77777777" w:rsidR="00B770A7" w:rsidRPr="007F2723" w:rsidRDefault="00B770A7" w:rsidP="006F6424">
            <w:pPr>
              <w:autoSpaceDE w:val="0"/>
              <w:autoSpaceDN w:val="0"/>
              <w:adjustRightInd w:val="0"/>
              <w:jc w:val="both"/>
            </w:pPr>
            <w:r w:rsidRPr="007F2723">
              <w:rPr>
                <w:sz w:val="22"/>
                <w:szCs w:val="22"/>
              </w:rPr>
              <w:t xml:space="preserve">2. Для исполнителей коммунальных услуг и физических лиц - исходя из нормативов потребления электрической энергии. </w:t>
            </w:r>
          </w:p>
          <w:p w14:paraId="293B6F0A" w14:textId="77777777" w:rsidR="00B770A7" w:rsidRPr="007F2723" w:rsidRDefault="00B770A7" w:rsidP="006F6424">
            <w:pPr>
              <w:autoSpaceDE w:val="0"/>
              <w:autoSpaceDN w:val="0"/>
              <w:adjustRightInd w:val="0"/>
              <w:jc w:val="both"/>
            </w:pPr>
          </w:p>
        </w:tc>
        <w:tc>
          <w:tcPr>
            <w:tcW w:w="670" w:type="pct"/>
          </w:tcPr>
          <w:p w14:paraId="681FA760"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75" w:type="pct"/>
          </w:tcPr>
          <w:p w14:paraId="2164F86D" w14:textId="77777777" w:rsidR="00B770A7" w:rsidRPr="007F2723" w:rsidRDefault="00B770A7" w:rsidP="006F6424">
            <w:pPr>
              <w:autoSpaceDE w:val="0"/>
              <w:autoSpaceDN w:val="0"/>
              <w:adjustRightInd w:val="0"/>
              <w:jc w:val="both"/>
            </w:pPr>
            <w:r w:rsidRPr="007F2723">
              <w:rPr>
                <w:sz w:val="22"/>
                <w:szCs w:val="22"/>
              </w:rPr>
              <w:t xml:space="preserve">до 10 числа </w:t>
            </w:r>
            <w:proofErr w:type="gramStart"/>
            <w:r w:rsidRPr="007F2723">
              <w:rPr>
                <w:sz w:val="22"/>
                <w:szCs w:val="22"/>
              </w:rPr>
              <w:t>месяца</w:t>
            </w:r>
            <w:proofErr w:type="gramEnd"/>
            <w:r w:rsidRPr="007F2723">
              <w:rPr>
                <w:sz w:val="22"/>
                <w:szCs w:val="22"/>
              </w:rPr>
              <w:t xml:space="preserve"> следующего за расчетным</w:t>
            </w:r>
          </w:p>
          <w:p w14:paraId="399B2C50" w14:textId="77777777" w:rsidR="00B770A7" w:rsidRPr="007F2723" w:rsidRDefault="00B770A7" w:rsidP="006F6424">
            <w:pPr>
              <w:autoSpaceDE w:val="0"/>
              <w:autoSpaceDN w:val="0"/>
              <w:adjustRightInd w:val="0"/>
              <w:jc w:val="both"/>
            </w:pPr>
          </w:p>
        </w:tc>
        <w:tc>
          <w:tcPr>
            <w:tcW w:w="773" w:type="pct"/>
          </w:tcPr>
          <w:p w14:paraId="10FFD42E"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w:t>
            </w:r>
            <w:r>
              <w:rPr>
                <w:sz w:val="22"/>
                <w:szCs w:val="22"/>
              </w:rPr>
              <w:t>185</w:t>
            </w:r>
            <w:r w:rsidRPr="007F2723">
              <w:rPr>
                <w:sz w:val="22"/>
                <w:szCs w:val="22"/>
              </w:rPr>
              <w:t xml:space="preserve"> </w:t>
            </w:r>
            <w:r>
              <w:rPr>
                <w:sz w:val="22"/>
                <w:szCs w:val="22"/>
              </w:rPr>
              <w:t>Основных положений функционирования розничных рынков электрической энергии</w:t>
            </w:r>
          </w:p>
          <w:p w14:paraId="417B9764"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D6BB763"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181 </w:t>
            </w:r>
            <w:r>
              <w:rPr>
                <w:sz w:val="22"/>
                <w:szCs w:val="22"/>
              </w:rPr>
              <w:t>Основных положений функционирования розничных рынков электрической энергии</w:t>
            </w:r>
          </w:p>
          <w:p w14:paraId="6867258F"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5818BB8F"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47E04A45"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028E136F"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1F8C3F0D"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625B9244"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6E07228D"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22C571FC"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0BB2A6A5"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5FAFB01A"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7203BD12"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14793D66"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0A352E3A" w14:textId="77777777" w:rsidR="00B770A7"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53B1514"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6A467F9"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5C358EC7"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0DB34189"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w:t>
            </w:r>
            <w:r>
              <w:rPr>
                <w:sz w:val="22"/>
                <w:szCs w:val="22"/>
              </w:rPr>
              <w:t>42</w:t>
            </w:r>
            <w:r w:rsidRPr="007F2723">
              <w:rPr>
                <w:sz w:val="22"/>
                <w:szCs w:val="22"/>
              </w:rPr>
              <w:t xml:space="preserve"> Правил предоставления коммунальных услуг</w:t>
            </w:r>
          </w:p>
          <w:p w14:paraId="30E5E50F"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7E914471"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25FB94A5"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p w14:paraId="3F823F81"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764C54" w:rsidRPr="00FB79C1" w14:paraId="1996D973"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278D0B36" w14:textId="4404588D" w:rsidR="00764C54" w:rsidRPr="00764C54" w:rsidRDefault="00764C54" w:rsidP="006F6424">
            <w:pPr>
              <w:jc w:val="both"/>
              <w:rPr>
                <w:color w:val="2E74B5" w:themeColor="accent1" w:themeShade="BF"/>
                <w:sz w:val="22"/>
                <w:szCs w:val="22"/>
              </w:rPr>
            </w:pPr>
            <w:r>
              <w:rPr>
                <w:color w:val="2E74B5" w:themeColor="accent1" w:themeShade="BF"/>
                <w:sz w:val="22"/>
                <w:szCs w:val="22"/>
                <w:lang w:val="en-US"/>
              </w:rPr>
              <w:lastRenderedPageBreak/>
              <w:t>4</w:t>
            </w:r>
            <w:r>
              <w:rPr>
                <w:color w:val="2E74B5" w:themeColor="accent1" w:themeShade="BF"/>
                <w:sz w:val="22"/>
                <w:szCs w:val="22"/>
              </w:rPr>
              <w:t>.7</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68F3EB5C" w14:textId="26CCC1C1" w:rsidR="00764C54" w:rsidRPr="00572A86" w:rsidRDefault="00764C54" w:rsidP="006F6424">
            <w:pPr>
              <w:autoSpaceDE w:val="0"/>
              <w:autoSpaceDN w:val="0"/>
              <w:adjustRightInd w:val="0"/>
              <w:jc w:val="both"/>
              <w:rPr>
                <w:sz w:val="22"/>
                <w:szCs w:val="22"/>
              </w:rPr>
            </w:pPr>
            <w:r w:rsidRPr="00572A86">
              <w:rPr>
                <w:sz w:val="22"/>
                <w:szCs w:val="22"/>
              </w:rPr>
              <w:t>Определение объемов переданной электрической энергии потребителю расчетным способом</w:t>
            </w:r>
          </w:p>
        </w:tc>
        <w:tc>
          <w:tcPr>
            <w:tcW w:w="875" w:type="pct"/>
          </w:tcPr>
          <w:p w14:paraId="709912F8" w14:textId="7B80E780" w:rsidR="00764C54" w:rsidRPr="007F2723" w:rsidRDefault="00764C54" w:rsidP="00764C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764C54">
              <w:rPr>
                <w:sz w:val="22"/>
                <w:szCs w:val="22"/>
              </w:rPr>
              <w:t>В случаях, неисправности, утраты или истечения интервала между поверками, истечения срока эксплуатации расчетного прибора учета</w:t>
            </w:r>
            <w:r>
              <w:rPr>
                <w:sz w:val="22"/>
                <w:szCs w:val="22"/>
              </w:rPr>
              <w:t xml:space="preserve"> и отсутствия контрольного прибора учета </w:t>
            </w:r>
          </w:p>
        </w:tc>
        <w:tc>
          <w:tcPr>
            <w:cnfStyle w:val="000010000000" w:firstRow="0" w:lastRow="0" w:firstColumn="0" w:lastColumn="0" w:oddVBand="1" w:evenVBand="0" w:oddHBand="0" w:evenHBand="0" w:firstRowFirstColumn="0" w:firstRowLastColumn="0" w:lastRowFirstColumn="0" w:lastRowLastColumn="0"/>
            <w:tcW w:w="925" w:type="pct"/>
          </w:tcPr>
          <w:p w14:paraId="24CFE5FD" w14:textId="77777777" w:rsidR="00764C54" w:rsidRDefault="006A4252" w:rsidP="006F6424">
            <w:pPr>
              <w:autoSpaceDE w:val="0"/>
              <w:autoSpaceDN w:val="0"/>
              <w:adjustRightInd w:val="0"/>
              <w:jc w:val="both"/>
              <w:rPr>
                <w:sz w:val="22"/>
                <w:szCs w:val="22"/>
              </w:rPr>
            </w:pPr>
            <w:r w:rsidRPr="007F2723">
              <w:rPr>
                <w:sz w:val="22"/>
                <w:szCs w:val="22"/>
              </w:rPr>
              <w:t>Определение объемов переданной электрической энергии потребителю</w:t>
            </w:r>
            <w:r>
              <w:rPr>
                <w:sz w:val="22"/>
                <w:szCs w:val="22"/>
              </w:rPr>
              <w:t>:</w:t>
            </w:r>
          </w:p>
          <w:p w14:paraId="3D94518B" w14:textId="24E77A28" w:rsidR="00EB6FA1" w:rsidRDefault="006A4252" w:rsidP="00572A86">
            <w:pPr>
              <w:pStyle w:val="af0"/>
              <w:numPr>
                <w:ilvl w:val="0"/>
                <w:numId w:val="7"/>
              </w:numPr>
              <w:spacing w:before="0" w:beforeAutospacing="0" w:after="0" w:afterAutospacing="0" w:line="288" w:lineRule="atLeast"/>
              <w:ind w:left="171" w:firstLine="142"/>
              <w:jc w:val="both"/>
            </w:pPr>
            <w:r>
              <w:rPr>
                <w:sz w:val="22"/>
                <w:szCs w:val="22"/>
              </w:rPr>
              <w:t xml:space="preserve">Для потребителей юридических лиц, за исключением исполнителя коммунальных услуг) </w:t>
            </w:r>
            <w:r w:rsidR="00EB6FA1">
              <w:rPr>
                <w:sz w:val="22"/>
                <w:szCs w:val="22"/>
              </w:rPr>
              <w:t xml:space="preserve">производится </w:t>
            </w:r>
            <w:r w:rsidR="00EB6FA1" w:rsidRPr="00572A86">
              <w:rPr>
                <w:sz w:val="22"/>
                <w:szCs w:val="22"/>
              </w:rPr>
              <w:t>на основании замещающей информации</w:t>
            </w:r>
            <w:r w:rsidR="00EB6FA1">
              <w:br/>
            </w:r>
          </w:p>
          <w:p w14:paraId="056BC4C3" w14:textId="77777777" w:rsidR="00EB6FA1" w:rsidRDefault="00EB6FA1" w:rsidP="00572A86">
            <w:pPr>
              <w:pStyle w:val="af0"/>
              <w:numPr>
                <w:ilvl w:val="0"/>
                <w:numId w:val="7"/>
              </w:numPr>
              <w:spacing w:before="0" w:beforeAutospacing="0" w:after="0" w:afterAutospacing="0" w:line="288" w:lineRule="atLeast"/>
              <w:ind w:left="0" w:firstLine="142"/>
              <w:jc w:val="both"/>
              <w:rPr>
                <w:sz w:val="22"/>
                <w:szCs w:val="22"/>
              </w:rPr>
            </w:pPr>
            <w:r w:rsidRPr="00572A86">
              <w:rPr>
                <w:sz w:val="22"/>
                <w:szCs w:val="22"/>
              </w:rPr>
              <w:t>для определения объема производства электрической энергии</w:t>
            </w:r>
            <w:r>
              <w:rPr>
                <w:sz w:val="22"/>
                <w:szCs w:val="22"/>
              </w:rPr>
              <w:t xml:space="preserve"> (мощности):</w:t>
            </w:r>
          </w:p>
          <w:p w14:paraId="1CBCD7A8" w14:textId="7F7DC9B7" w:rsidR="00EB6FA1" w:rsidRPr="00572A86" w:rsidRDefault="00EB6FA1" w:rsidP="00572A86">
            <w:pPr>
              <w:pStyle w:val="af0"/>
              <w:tabs>
                <w:tab w:val="left" w:pos="313"/>
                <w:tab w:val="left" w:pos="454"/>
              </w:tabs>
              <w:spacing w:before="0" w:beforeAutospacing="0" w:after="0" w:afterAutospacing="0" w:line="288" w:lineRule="atLeast"/>
              <w:ind w:firstLine="171"/>
              <w:jc w:val="both"/>
              <w:rPr>
                <w:sz w:val="22"/>
                <w:szCs w:val="22"/>
              </w:rPr>
            </w:pPr>
            <w:r>
              <w:rPr>
                <w:sz w:val="22"/>
                <w:szCs w:val="22"/>
              </w:rPr>
              <w:t>-</w:t>
            </w:r>
            <w:r>
              <w:t xml:space="preserve"> </w:t>
            </w:r>
            <w:r w:rsidRPr="00572A86">
              <w:rPr>
                <w:sz w:val="22"/>
                <w:szCs w:val="22"/>
              </w:rPr>
              <w:t>для 1-го и последующих часов первого расчетного периода определяется с использованием замещающей информации;</w:t>
            </w:r>
          </w:p>
          <w:p w14:paraId="0D82BF61" w14:textId="0A79621A" w:rsidR="00EB6FA1" w:rsidRDefault="00EB6FA1" w:rsidP="00572A86">
            <w:pPr>
              <w:pStyle w:val="af0"/>
              <w:spacing w:before="0" w:beforeAutospacing="0" w:after="0" w:afterAutospacing="0" w:line="288" w:lineRule="atLeast"/>
              <w:ind w:firstLine="171"/>
              <w:jc w:val="both"/>
            </w:pPr>
            <w:r w:rsidRPr="00572A86">
              <w:rPr>
                <w:sz w:val="22"/>
                <w:szCs w:val="22"/>
              </w:rPr>
              <w:lastRenderedPageBreak/>
              <w:t>- начиная с 1-го дня второго расчетного периода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r w:rsidRPr="00EB6FA1">
              <w:t>.</w:t>
            </w:r>
            <w:r>
              <w:t xml:space="preserve"> </w:t>
            </w:r>
          </w:p>
          <w:p w14:paraId="3F635344" w14:textId="607E2A0C" w:rsidR="00EB6FA1" w:rsidRDefault="00EB6FA1" w:rsidP="00572A86">
            <w:pPr>
              <w:pStyle w:val="af0"/>
              <w:tabs>
                <w:tab w:val="left" w:pos="313"/>
                <w:tab w:val="left" w:pos="454"/>
              </w:tabs>
              <w:spacing w:before="0" w:beforeAutospacing="0" w:after="0" w:afterAutospacing="0" w:line="288" w:lineRule="atLeast"/>
              <w:ind w:firstLine="171"/>
              <w:jc w:val="both"/>
            </w:pPr>
          </w:p>
          <w:p w14:paraId="3B79992C" w14:textId="652189CA" w:rsidR="006A4252" w:rsidRPr="00572A86" w:rsidRDefault="00EB6FA1" w:rsidP="00572A86">
            <w:pPr>
              <w:pStyle w:val="af0"/>
              <w:numPr>
                <w:ilvl w:val="0"/>
                <w:numId w:val="7"/>
              </w:numPr>
              <w:spacing w:before="0" w:beforeAutospacing="0" w:after="0" w:afterAutospacing="0" w:line="288" w:lineRule="atLeast"/>
              <w:ind w:left="0" w:firstLine="142"/>
              <w:jc w:val="both"/>
              <w:rPr>
                <w:sz w:val="22"/>
                <w:szCs w:val="22"/>
              </w:rPr>
            </w:pPr>
            <w:r>
              <w:rPr>
                <w:sz w:val="22"/>
                <w:szCs w:val="22"/>
              </w:rPr>
              <w:t xml:space="preserve">Для исполнителей коммунальных услуг и физических лиц </w:t>
            </w:r>
            <w:r w:rsidRPr="007F2723">
              <w:rPr>
                <w:sz w:val="22"/>
                <w:szCs w:val="22"/>
              </w:rPr>
              <w:t xml:space="preserve">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w:t>
            </w:r>
            <w:r w:rsidRPr="007F2723">
              <w:rPr>
                <w:sz w:val="22"/>
                <w:szCs w:val="22"/>
              </w:rPr>
              <w:lastRenderedPageBreak/>
              <w:t>работы прибора учета, но не менее 3 месяцев.</w:t>
            </w:r>
            <w:r>
              <w:rPr>
                <w:sz w:val="22"/>
                <w:szCs w:val="22"/>
              </w:rPr>
              <w:t xml:space="preserve"> Если период работы прибор учета составил менее 3 месяцев, объем определяется исходя из нормативов потребления электроэнергии</w:t>
            </w:r>
          </w:p>
        </w:tc>
        <w:tc>
          <w:tcPr>
            <w:tcW w:w="670" w:type="pct"/>
          </w:tcPr>
          <w:p w14:paraId="42F6082C" w14:textId="77777777" w:rsidR="00764C54" w:rsidRPr="007F2723" w:rsidRDefault="00764C54"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875" w:type="pct"/>
          </w:tcPr>
          <w:p w14:paraId="73A45BFE" w14:textId="77777777" w:rsidR="00764C54" w:rsidRPr="007F2723" w:rsidRDefault="00764C54" w:rsidP="006F6424">
            <w:pPr>
              <w:autoSpaceDE w:val="0"/>
              <w:autoSpaceDN w:val="0"/>
              <w:adjustRightInd w:val="0"/>
              <w:jc w:val="both"/>
              <w:rPr>
                <w:sz w:val="22"/>
                <w:szCs w:val="22"/>
              </w:rPr>
            </w:pPr>
          </w:p>
        </w:tc>
        <w:tc>
          <w:tcPr>
            <w:tcW w:w="773" w:type="pct"/>
          </w:tcPr>
          <w:p w14:paraId="7E2811FE" w14:textId="61B24734" w:rsidR="00EB6FA1" w:rsidRPr="007F2723" w:rsidRDefault="00EB6FA1" w:rsidP="00EB6F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Пункт</w:t>
            </w:r>
            <w:r>
              <w:rPr>
                <w:sz w:val="22"/>
                <w:szCs w:val="22"/>
              </w:rPr>
              <w:t>ы</w:t>
            </w:r>
            <w:r w:rsidRPr="007F2723">
              <w:rPr>
                <w:sz w:val="22"/>
                <w:szCs w:val="22"/>
              </w:rPr>
              <w:t xml:space="preserve"> </w:t>
            </w:r>
            <w:r>
              <w:rPr>
                <w:sz w:val="22"/>
                <w:szCs w:val="22"/>
              </w:rPr>
              <w:t xml:space="preserve">179, </w:t>
            </w:r>
            <w:r w:rsidRPr="007F2723">
              <w:rPr>
                <w:sz w:val="22"/>
                <w:szCs w:val="22"/>
              </w:rPr>
              <w:t xml:space="preserve">181 </w:t>
            </w:r>
            <w:r>
              <w:rPr>
                <w:sz w:val="22"/>
                <w:szCs w:val="22"/>
              </w:rPr>
              <w:t>Основных положений функционирования розничных рынков электрической энергии</w:t>
            </w:r>
          </w:p>
          <w:p w14:paraId="4906607D" w14:textId="77777777" w:rsidR="00764C54" w:rsidRDefault="00764C54"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4B06E49"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F8395F3"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61C644C"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A4062FF"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63228AA1"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3F2D32F5"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408AD22"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BE6B9CF"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D730679"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0CC4CB7"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8A7CC96"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58609AF7"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D25D4F8"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F67DC65"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E7F18A2"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CE0E81F"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5B35F555"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0119253"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D2748D3"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6721BC36"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43E63AC"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38828138"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1A422FB"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0DE9E4D"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76B9C68"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65C1C1C"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6AF238F"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57F3E011"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41E7D214"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573244D"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5D449269"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2AB1AA7A"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CE5C61C"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5EE1E6E"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6B1217FB"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302EF6F7"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4C52219"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69B9CDAE" w14:textId="77777777" w:rsidR="0087034E"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36A2194" w14:textId="181479AF" w:rsidR="0087034E" w:rsidRPr="007F2723" w:rsidRDefault="0087034E"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7F2723">
              <w:rPr>
                <w:sz w:val="22"/>
                <w:szCs w:val="22"/>
              </w:rPr>
              <w:t>Пункт</w:t>
            </w:r>
            <w:r>
              <w:rPr>
                <w:sz w:val="22"/>
                <w:szCs w:val="22"/>
              </w:rPr>
              <w:t>ы</w:t>
            </w:r>
            <w:r w:rsidRPr="007F2723">
              <w:rPr>
                <w:sz w:val="22"/>
                <w:szCs w:val="22"/>
              </w:rPr>
              <w:t xml:space="preserve"> 59</w:t>
            </w:r>
            <w:r>
              <w:rPr>
                <w:sz w:val="22"/>
                <w:szCs w:val="22"/>
              </w:rPr>
              <w:t xml:space="preserve">, 60 </w:t>
            </w:r>
            <w:r w:rsidRPr="007F2723">
              <w:rPr>
                <w:sz w:val="22"/>
                <w:szCs w:val="22"/>
              </w:rPr>
              <w:t>Правил предоставления коммунальных услуг</w:t>
            </w:r>
          </w:p>
        </w:tc>
      </w:tr>
      <w:tr w:rsidR="00B770A7" w:rsidRPr="00FB79C1" w14:paraId="46DE731C"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43141C55" w14:textId="24AB4C75" w:rsidR="00B770A7" w:rsidRPr="007F2723" w:rsidRDefault="00B770A7" w:rsidP="006F6424">
            <w:pPr>
              <w:jc w:val="both"/>
              <w:rPr>
                <w:b w:val="0"/>
                <w:bCs w:val="0"/>
              </w:rPr>
            </w:pPr>
            <w:r w:rsidRPr="000B445B">
              <w:rPr>
                <w:color w:val="2E74B5" w:themeColor="accent1" w:themeShade="BF"/>
                <w:sz w:val="22"/>
                <w:szCs w:val="22"/>
              </w:rPr>
              <w:lastRenderedPageBreak/>
              <w:t>4.</w:t>
            </w:r>
            <w:r w:rsidR="00764C54">
              <w:rPr>
                <w:color w:val="2E74B5" w:themeColor="accent1" w:themeShade="BF"/>
                <w:sz w:val="22"/>
                <w:szCs w:val="22"/>
              </w:rPr>
              <w:t>8</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758FB0CF" w14:textId="77777777" w:rsidR="00B770A7" w:rsidRPr="00572A86" w:rsidRDefault="00B770A7" w:rsidP="006F6424">
            <w:pPr>
              <w:autoSpaceDE w:val="0"/>
              <w:autoSpaceDN w:val="0"/>
              <w:adjustRightInd w:val="0"/>
              <w:jc w:val="both"/>
            </w:pPr>
            <w:r w:rsidRPr="00572A86">
              <w:rPr>
                <w:sz w:val="22"/>
                <w:szCs w:val="22"/>
              </w:rPr>
              <w:t xml:space="preserve">Определение объемов переданной электрической энергии потребителю расчетным способом </w:t>
            </w:r>
          </w:p>
        </w:tc>
        <w:tc>
          <w:tcPr>
            <w:tcW w:w="875" w:type="pct"/>
          </w:tcPr>
          <w:p w14:paraId="247EF46E" w14:textId="77777777" w:rsidR="00B770A7" w:rsidRPr="007F2723" w:rsidRDefault="00B770A7" w:rsidP="000B44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Установка прибора учета не на границе балансовой принадлежности потребителя и </w:t>
            </w:r>
            <w:r w:rsidR="005A47D5">
              <w:rPr>
                <w:sz w:val="22"/>
                <w:szCs w:val="22"/>
              </w:rPr>
              <w:t>ПАО «</w:t>
            </w:r>
            <w:r w:rsidR="005A47D5" w:rsidRPr="00DE0E0E">
              <w:rPr>
                <w:sz w:val="22"/>
                <w:szCs w:val="22"/>
              </w:rPr>
              <w:t>Россети</w:t>
            </w:r>
            <w:r w:rsidR="005A47D5">
              <w:rPr>
                <w:sz w:val="22"/>
                <w:szCs w:val="22"/>
              </w:rPr>
              <w:t xml:space="preserve"> Центр» </w:t>
            </w:r>
          </w:p>
        </w:tc>
        <w:tc>
          <w:tcPr>
            <w:cnfStyle w:val="000010000000" w:firstRow="0" w:lastRow="0" w:firstColumn="0" w:lastColumn="0" w:oddVBand="1" w:evenVBand="0" w:oddHBand="0" w:evenHBand="0" w:firstRowFirstColumn="0" w:firstRowLastColumn="0" w:lastRowFirstColumn="0" w:lastRowLastColumn="0"/>
            <w:tcW w:w="925" w:type="pct"/>
          </w:tcPr>
          <w:p w14:paraId="3573E3EC" w14:textId="77777777" w:rsidR="00B770A7" w:rsidRPr="007F2723" w:rsidRDefault="00B770A7" w:rsidP="006F6424">
            <w:pPr>
              <w:autoSpaceDE w:val="0"/>
              <w:autoSpaceDN w:val="0"/>
              <w:adjustRightInd w:val="0"/>
              <w:jc w:val="both"/>
            </w:pPr>
            <w:r w:rsidRPr="007F2723">
              <w:rPr>
                <w:sz w:val="22"/>
                <w:szCs w:val="22"/>
              </w:rPr>
              <w:t>Объем электрической энергии, определенный по счетчику, подлежит корректировке на величину потерь электроэнергии, возникающих на участке сети от границы балансовой принадлежности до места установки прибора учета. При этом расчет величины потерь осуществляет сетевая организация  в соответствии с аттестованной методикой.</w:t>
            </w:r>
          </w:p>
        </w:tc>
        <w:tc>
          <w:tcPr>
            <w:tcW w:w="670" w:type="pct"/>
          </w:tcPr>
          <w:p w14:paraId="39FBA4E9"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Письменно, с использованием программного обеспечения и аттестованной методики</w:t>
            </w:r>
          </w:p>
        </w:tc>
        <w:tc>
          <w:tcPr>
            <w:cnfStyle w:val="000010000000" w:firstRow="0" w:lastRow="0" w:firstColumn="0" w:lastColumn="0" w:oddVBand="1" w:evenVBand="0" w:oddHBand="0" w:evenHBand="0" w:firstRowFirstColumn="0" w:firstRowLastColumn="0" w:lastRowFirstColumn="0" w:lastRowLastColumn="0"/>
            <w:tcW w:w="875" w:type="pct"/>
          </w:tcPr>
          <w:p w14:paraId="05F23FC3" w14:textId="77777777" w:rsidR="00B770A7" w:rsidRPr="007F2723" w:rsidRDefault="00B770A7" w:rsidP="006F6424">
            <w:pPr>
              <w:autoSpaceDE w:val="0"/>
              <w:autoSpaceDN w:val="0"/>
              <w:adjustRightInd w:val="0"/>
              <w:jc w:val="both"/>
            </w:pPr>
            <w:r w:rsidRPr="007F2723">
              <w:rPr>
                <w:sz w:val="22"/>
                <w:szCs w:val="22"/>
              </w:rPr>
              <w:t>до 10 числа месяца следующего за расчетным</w:t>
            </w:r>
          </w:p>
        </w:tc>
        <w:tc>
          <w:tcPr>
            <w:tcW w:w="773" w:type="pct"/>
          </w:tcPr>
          <w:p w14:paraId="3984C966"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Пункты </w:t>
            </w:r>
            <w:r>
              <w:rPr>
                <w:sz w:val="22"/>
                <w:szCs w:val="22"/>
              </w:rPr>
              <w:t>148</w:t>
            </w:r>
            <w:r w:rsidRPr="007F2723">
              <w:rPr>
                <w:sz w:val="22"/>
                <w:szCs w:val="22"/>
              </w:rPr>
              <w:t xml:space="preserve"> </w:t>
            </w:r>
            <w:r>
              <w:rPr>
                <w:sz w:val="22"/>
                <w:szCs w:val="22"/>
              </w:rPr>
              <w:t>Основных положений функционирования розничных рынков электрической энергии</w:t>
            </w:r>
          </w:p>
          <w:p w14:paraId="362F1251"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B770A7" w:rsidRPr="00FB79C1" w14:paraId="438FE527" w14:textId="77777777" w:rsidTr="008133E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5EF2D029" w14:textId="5AA0D9C7" w:rsidR="00B770A7" w:rsidRPr="000B445B" w:rsidRDefault="00B770A7" w:rsidP="006F6424">
            <w:pPr>
              <w:jc w:val="both"/>
              <w:rPr>
                <w:b w:val="0"/>
                <w:bCs w:val="0"/>
                <w:color w:val="2E74B5" w:themeColor="accent1" w:themeShade="BF"/>
              </w:rPr>
            </w:pPr>
            <w:r w:rsidRPr="000B445B">
              <w:rPr>
                <w:color w:val="2E74B5" w:themeColor="accent1" w:themeShade="BF"/>
                <w:sz w:val="22"/>
                <w:szCs w:val="22"/>
              </w:rPr>
              <w:t>4.</w:t>
            </w:r>
            <w:r w:rsidR="00764C54">
              <w:rPr>
                <w:color w:val="2E74B5" w:themeColor="accent1" w:themeShade="BF"/>
                <w:sz w:val="22"/>
                <w:szCs w:val="22"/>
              </w:rPr>
              <w:t>9</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2428B0AE" w14:textId="77777777" w:rsidR="00B770A7" w:rsidRPr="00572A86" w:rsidRDefault="00B770A7" w:rsidP="006F6424">
            <w:pPr>
              <w:autoSpaceDE w:val="0"/>
              <w:autoSpaceDN w:val="0"/>
              <w:adjustRightInd w:val="0"/>
              <w:jc w:val="both"/>
            </w:pPr>
            <w:r w:rsidRPr="00572A86">
              <w:rPr>
                <w:sz w:val="22"/>
                <w:szCs w:val="22"/>
              </w:rPr>
              <w:t>Определение объема безучетного потребления электрической энергии</w:t>
            </w:r>
          </w:p>
        </w:tc>
        <w:tc>
          <w:tcPr>
            <w:tcW w:w="875" w:type="pct"/>
          </w:tcPr>
          <w:p w14:paraId="480EB962"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Выявление факта безучетного потребления электроэнергии и составления акта о неучтенном потреблении электроэнергии.  </w:t>
            </w:r>
          </w:p>
        </w:tc>
        <w:tc>
          <w:tcPr>
            <w:cnfStyle w:val="000010000000" w:firstRow="0" w:lastRow="0" w:firstColumn="0" w:lastColumn="0" w:oddVBand="1" w:evenVBand="0" w:oddHBand="0" w:evenHBand="0" w:firstRowFirstColumn="0" w:firstRowLastColumn="0" w:lastRowFirstColumn="0" w:lastRowLastColumn="0"/>
            <w:tcW w:w="925" w:type="pct"/>
          </w:tcPr>
          <w:p w14:paraId="77EACAF3" w14:textId="1F715D54" w:rsidR="00B770A7" w:rsidRPr="00572A86" w:rsidRDefault="00B770A7" w:rsidP="006F6424">
            <w:pPr>
              <w:autoSpaceDE w:val="0"/>
              <w:autoSpaceDN w:val="0"/>
              <w:adjustRightInd w:val="0"/>
              <w:jc w:val="both"/>
              <w:rPr>
                <w:sz w:val="22"/>
                <w:szCs w:val="22"/>
              </w:rPr>
            </w:pPr>
            <w:r w:rsidRPr="007F2723">
              <w:rPr>
                <w:sz w:val="22"/>
                <w:szCs w:val="22"/>
              </w:rPr>
              <w:t xml:space="preserve">Определение объемов безучетного потребления электрической </w:t>
            </w:r>
            <w:proofErr w:type="gramStart"/>
            <w:r w:rsidRPr="007F2723">
              <w:rPr>
                <w:sz w:val="22"/>
                <w:szCs w:val="22"/>
              </w:rPr>
              <w:t>энергии  потребителем</w:t>
            </w:r>
            <w:proofErr w:type="gramEnd"/>
            <w:r w:rsidRPr="007F2723">
              <w:rPr>
                <w:sz w:val="22"/>
                <w:szCs w:val="22"/>
              </w:rPr>
              <w:t xml:space="preserve"> осуществляется с даты предыдущей контрольной проверки прибора учета электрической энергии (но не более, чем за </w:t>
            </w:r>
            <w:r w:rsidR="00D82AA9">
              <w:rPr>
                <w:sz w:val="22"/>
                <w:szCs w:val="22"/>
              </w:rPr>
              <w:t>6</w:t>
            </w:r>
            <w:r w:rsidRPr="007F2723">
              <w:rPr>
                <w:sz w:val="22"/>
                <w:szCs w:val="22"/>
              </w:rPr>
              <w:t xml:space="preserve"> </w:t>
            </w:r>
            <w:r w:rsidR="00D82AA9">
              <w:rPr>
                <w:sz w:val="22"/>
                <w:szCs w:val="22"/>
              </w:rPr>
              <w:t xml:space="preserve">месяцев для юридических лиц и не более 3 месяцев </w:t>
            </w:r>
            <w:r w:rsidR="00D82AA9">
              <w:rPr>
                <w:sz w:val="22"/>
                <w:szCs w:val="22"/>
              </w:rPr>
              <w:lastRenderedPageBreak/>
              <w:t>для населения и приравненных к ним категориям потребителей</w:t>
            </w:r>
            <w:r w:rsidRPr="007F2723">
              <w:rPr>
                <w:sz w:val="22"/>
                <w:szCs w:val="22"/>
              </w:rPr>
              <w:t>) в следующем порядке:</w:t>
            </w:r>
          </w:p>
          <w:p w14:paraId="0578D121" w14:textId="77777777" w:rsidR="00D82AA9" w:rsidRPr="00572A86" w:rsidRDefault="00B770A7" w:rsidP="00D82AA9">
            <w:pPr>
              <w:pStyle w:val="af0"/>
              <w:spacing w:before="0" w:beforeAutospacing="0" w:after="0" w:afterAutospacing="0" w:line="288" w:lineRule="atLeast"/>
              <w:ind w:firstLine="540"/>
              <w:jc w:val="both"/>
              <w:rPr>
                <w:sz w:val="22"/>
                <w:szCs w:val="22"/>
              </w:rPr>
            </w:pPr>
            <w:r w:rsidRPr="007F2723">
              <w:rPr>
                <w:sz w:val="22"/>
                <w:szCs w:val="22"/>
              </w:rPr>
              <w:t xml:space="preserve">1. Для потребителей юридических лиц, за исключением исполнителей коммунальных услуг, расчетным </w:t>
            </w:r>
            <w:proofErr w:type="gramStart"/>
            <w:r w:rsidRPr="007F2723">
              <w:rPr>
                <w:sz w:val="22"/>
                <w:szCs w:val="22"/>
              </w:rPr>
              <w:t>способом  путем</w:t>
            </w:r>
            <w:proofErr w:type="gramEnd"/>
            <w:r w:rsidRPr="007F2723">
              <w:rPr>
                <w:sz w:val="22"/>
                <w:szCs w:val="22"/>
              </w:rPr>
              <w:t xml:space="preserve"> произведения  максимальной мощности энергопринимающих устройств соответствующей точки поставки и количества часов </w:t>
            </w:r>
            <w:r w:rsidR="00D82AA9" w:rsidRPr="00572A86">
              <w:rPr>
                <w:sz w:val="22"/>
                <w:szCs w:val="22"/>
              </w:rPr>
              <w:t>в расчетном периоде, используемое при расчете безучетного потребления</w:t>
            </w:r>
            <w:r w:rsidR="00D82AA9">
              <w:rPr>
                <w:sz w:val="22"/>
                <w:szCs w:val="22"/>
              </w:rPr>
              <w:t xml:space="preserve"> (24 часа в сутки)</w:t>
            </w:r>
            <w:r w:rsidR="00D82AA9" w:rsidRPr="00572A86">
              <w:rPr>
                <w:sz w:val="22"/>
                <w:szCs w:val="22"/>
              </w:rPr>
              <w:t>,</w:t>
            </w:r>
          </w:p>
          <w:p w14:paraId="06FB946A" w14:textId="5B16105E" w:rsidR="00B770A7" w:rsidRPr="00572A86" w:rsidRDefault="00B770A7" w:rsidP="006F6424">
            <w:pPr>
              <w:autoSpaceDE w:val="0"/>
              <w:autoSpaceDN w:val="0"/>
              <w:adjustRightInd w:val="0"/>
              <w:jc w:val="both"/>
              <w:rPr>
                <w:sz w:val="22"/>
                <w:szCs w:val="22"/>
              </w:rPr>
            </w:pPr>
            <w:r w:rsidRPr="007F2723">
              <w:rPr>
                <w:sz w:val="22"/>
                <w:szCs w:val="22"/>
              </w:rPr>
              <w:t>, а в случае отсутствия данных о максимальной мощности энергопринимающих устройств — исходя из допустимой длительной токовой нагрузки вводного провода (кабеля).</w:t>
            </w:r>
          </w:p>
          <w:p w14:paraId="7C796D89" w14:textId="34108222" w:rsidR="00B050C9" w:rsidRPr="00572A86" w:rsidRDefault="00B770A7" w:rsidP="006F6424">
            <w:pPr>
              <w:autoSpaceDE w:val="0"/>
              <w:autoSpaceDN w:val="0"/>
              <w:adjustRightInd w:val="0"/>
              <w:jc w:val="both"/>
              <w:rPr>
                <w:sz w:val="22"/>
                <w:szCs w:val="22"/>
              </w:rPr>
            </w:pPr>
            <w:r w:rsidRPr="007F2723">
              <w:rPr>
                <w:sz w:val="22"/>
                <w:szCs w:val="22"/>
              </w:rPr>
              <w:t xml:space="preserve">2. </w:t>
            </w:r>
            <w:r w:rsidRPr="00572A86">
              <w:rPr>
                <w:sz w:val="22"/>
                <w:szCs w:val="22"/>
              </w:rPr>
              <w:t xml:space="preserve">В отношении </w:t>
            </w:r>
            <w:r w:rsidR="00D82AA9" w:rsidRPr="00572A86">
              <w:rPr>
                <w:sz w:val="22"/>
                <w:szCs w:val="22"/>
              </w:rPr>
              <w:t xml:space="preserve">населения и </w:t>
            </w:r>
            <w:r w:rsidRPr="00572A86">
              <w:rPr>
                <w:sz w:val="22"/>
                <w:szCs w:val="22"/>
              </w:rPr>
              <w:t xml:space="preserve">приравненных к </w:t>
            </w:r>
            <w:r w:rsidR="00D82AA9" w:rsidRPr="00572A86">
              <w:rPr>
                <w:sz w:val="22"/>
                <w:szCs w:val="22"/>
              </w:rPr>
              <w:t xml:space="preserve">нему </w:t>
            </w:r>
            <w:r w:rsidRPr="00572A86">
              <w:rPr>
                <w:sz w:val="22"/>
                <w:szCs w:val="22"/>
              </w:rPr>
              <w:t xml:space="preserve">категорий потребителей </w:t>
            </w:r>
            <w:r>
              <w:rPr>
                <w:sz w:val="22"/>
                <w:szCs w:val="22"/>
              </w:rPr>
              <w:t xml:space="preserve">(за исключением </w:t>
            </w:r>
            <w:r w:rsidRPr="007F2723">
              <w:rPr>
                <w:sz w:val="22"/>
                <w:szCs w:val="22"/>
              </w:rPr>
              <w:t xml:space="preserve">исполнителей </w:t>
            </w:r>
            <w:r w:rsidRPr="007F2723">
              <w:rPr>
                <w:sz w:val="22"/>
                <w:szCs w:val="22"/>
              </w:rPr>
              <w:lastRenderedPageBreak/>
              <w:t>коммунальных услуг</w:t>
            </w:r>
            <w:r>
              <w:rPr>
                <w:sz w:val="22"/>
                <w:szCs w:val="22"/>
              </w:rPr>
              <w:t>)</w:t>
            </w:r>
            <w:r w:rsidRPr="007F2723">
              <w:rPr>
                <w:sz w:val="22"/>
                <w:szCs w:val="22"/>
              </w:rPr>
              <w:t xml:space="preserve"> </w:t>
            </w:r>
            <w:r w:rsidRPr="00572A86">
              <w:rPr>
                <w:sz w:val="22"/>
                <w:szCs w:val="22"/>
              </w:rPr>
              <w:t>определяется</w:t>
            </w:r>
            <w:r w:rsidR="00B050C9" w:rsidRPr="00572A86">
              <w:rPr>
                <w:sz w:val="22"/>
                <w:szCs w:val="22"/>
              </w:rPr>
              <w:t>:</w:t>
            </w:r>
          </w:p>
          <w:p w14:paraId="596C2877" w14:textId="785D139C" w:rsidR="00B770A7" w:rsidRDefault="00B050C9" w:rsidP="006F6424">
            <w:pPr>
              <w:autoSpaceDE w:val="0"/>
              <w:autoSpaceDN w:val="0"/>
              <w:adjustRightInd w:val="0"/>
              <w:jc w:val="both"/>
              <w:rPr>
                <w:sz w:val="22"/>
                <w:szCs w:val="22"/>
              </w:rPr>
            </w:pPr>
            <w:r w:rsidRPr="00572A86">
              <w:rPr>
                <w:sz w:val="22"/>
                <w:szCs w:val="22"/>
              </w:rPr>
              <w:t xml:space="preserve">- </w:t>
            </w:r>
            <w:r w:rsidRPr="00572A86">
              <w:rPr>
                <w:rFonts w:hint="eastAsia"/>
                <w:sz w:val="22"/>
                <w:szCs w:val="22"/>
              </w:rPr>
              <w:t>д</w:t>
            </w:r>
            <w:r w:rsidRPr="00572A86">
              <w:rPr>
                <w:sz w:val="22"/>
                <w:szCs w:val="22"/>
              </w:rPr>
              <w:t>ля приравненных к населению категорий потребителей</w:t>
            </w:r>
            <w:r w:rsidR="00B770A7" w:rsidRPr="00572A86">
              <w:rPr>
                <w:sz w:val="22"/>
                <w:szCs w:val="22"/>
              </w:rPr>
              <w:t xml:space="preserve">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w:t>
            </w:r>
            <w:r>
              <w:rPr>
                <w:sz w:val="22"/>
                <w:szCs w:val="22"/>
              </w:rPr>
              <w:t>;</w:t>
            </w:r>
          </w:p>
          <w:p w14:paraId="25593546" w14:textId="77777777" w:rsidR="00B050C9" w:rsidRPr="00572A86" w:rsidRDefault="00B050C9" w:rsidP="00B050C9">
            <w:pPr>
              <w:pStyle w:val="af0"/>
              <w:spacing w:before="0" w:beforeAutospacing="0" w:after="0" w:afterAutospacing="0" w:line="288" w:lineRule="atLeast"/>
              <w:ind w:firstLine="540"/>
              <w:jc w:val="both"/>
              <w:rPr>
                <w:sz w:val="22"/>
                <w:szCs w:val="22"/>
              </w:rPr>
            </w:pPr>
            <w:r w:rsidRPr="00D35871">
              <w:rPr>
                <w:sz w:val="22"/>
                <w:szCs w:val="22"/>
              </w:rPr>
              <w:t>- для насел</w:t>
            </w:r>
            <w:r w:rsidRPr="00572A86">
              <w:rPr>
                <w:sz w:val="22"/>
                <w:szCs w:val="22"/>
              </w:rPr>
              <w:t>е</w:t>
            </w:r>
            <w:r w:rsidRPr="00D35871">
              <w:rPr>
                <w:sz w:val="22"/>
                <w:szCs w:val="22"/>
              </w:rPr>
              <w:t>ния</w:t>
            </w:r>
            <w:r w:rsidRPr="00572A86">
              <w:rPr>
                <w:sz w:val="22"/>
                <w:szCs w:val="22"/>
              </w:rPr>
              <w:t xml:space="preserve">, в случае выявлении несанкционированного подключения, исходя из произведения мощности </w:t>
            </w:r>
            <w:proofErr w:type="spellStart"/>
            <w:r w:rsidRPr="00572A86">
              <w:rPr>
                <w:sz w:val="22"/>
                <w:szCs w:val="22"/>
              </w:rPr>
              <w:t>несанкционированно</w:t>
            </w:r>
            <w:proofErr w:type="spellEnd"/>
            <w:r w:rsidRPr="00572A86">
              <w:rPr>
                <w:sz w:val="22"/>
                <w:szCs w:val="22"/>
              </w:rPr>
              <w:t xml:space="preserve"> подключенного оборудования и его круглосуточной работы за период начиная с даты осуществления </w:t>
            </w:r>
            <w:r w:rsidRPr="00572A86">
              <w:rPr>
                <w:sz w:val="22"/>
                <w:szCs w:val="22"/>
              </w:rPr>
              <w:lastRenderedPageBreak/>
              <w:t>несанкционированного подключения, в случае выявления несанкционированного вмешательства в работу прибора учета, исходя из объема, рассчитанного на основании нормативов потребления электроэнергии с применением повышающего коэффициента 10.</w:t>
            </w:r>
          </w:p>
          <w:p w14:paraId="309FDA16" w14:textId="77777777" w:rsidR="00B770A7" w:rsidRPr="00572A86" w:rsidRDefault="00B770A7" w:rsidP="00572A86">
            <w:pPr>
              <w:tabs>
                <w:tab w:val="left" w:pos="171"/>
                <w:tab w:val="left" w:pos="313"/>
                <w:tab w:val="left" w:pos="454"/>
              </w:tabs>
              <w:autoSpaceDE w:val="0"/>
              <w:autoSpaceDN w:val="0"/>
              <w:adjustRightInd w:val="0"/>
              <w:jc w:val="both"/>
              <w:rPr>
                <w:sz w:val="22"/>
                <w:szCs w:val="22"/>
              </w:rPr>
            </w:pPr>
            <w:r w:rsidRPr="00572A86">
              <w:rPr>
                <w:sz w:val="22"/>
                <w:szCs w:val="22"/>
              </w:rPr>
              <w:t>3. В отношении исполнителей коммунальных услуг и населения определяется в порядке, предусмотренном Правилами предоставления коммунальных услуг собственникам и пользователям помещений в многоквартирных домах и жилых домов</w:t>
            </w:r>
          </w:p>
        </w:tc>
        <w:tc>
          <w:tcPr>
            <w:tcW w:w="670" w:type="pct"/>
          </w:tcPr>
          <w:p w14:paraId="7F7E5189"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lastRenderedPageBreak/>
              <w:t>Письменно</w:t>
            </w:r>
          </w:p>
        </w:tc>
        <w:tc>
          <w:tcPr>
            <w:cnfStyle w:val="000010000000" w:firstRow="0" w:lastRow="0" w:firstColumn="0" w:lastColumn="0" w:oddVBand="1" w:evenVBand="0" w:oddHBand="0" w:evenHBand="0" w:firstRowFirstColumn="0" w:firstRowLastColumn="0" w:lastRowFirstColumn="0" w:lastRowLastColumn="0"/>
            <w:tcW w:w="875" w:type="pct"/>
          </w:tcPr>
          <w:p w14:paraId="2C0AE2EA" w14:textId="77777777" w:rsidR="00B770A7" w:rsidRPr="007F2723" w:rsidRDefault="00B770A7" w:rsidP="006F6424">
            <w:pPr>
              <w:autoSpaceDE w:val="0"/>
              <w:autoSpaceDN w:val="0"/>
              <w:adjustRightInd w:val="0"/>
              <w:jc w:val="both"/>
            </w:pPr>
            <w:r w:rsidRPr="007F2723">
              <w:rPr>
                <w:sz w:val="22"/>
                <w:szCs w:val="22"/>
              </w:rPr>
              <w:t xml:space="preserve">в течение 2 рабочих дней с момента составления акта о </w:t>
            </w:r>
            <w:proofErr w:type="spellStart"/>
            <w:r w:rsidRPr="007F2723">
              <w:rPr>
                <w:sz w:val="22"/>
                <w:szCs w:val="22"/>
              </w:rPr>
              <w:t>безучетном</w:t>
            </w:r>
            <w:proofErr w:type="spellEnd"/>
            <w:r w:rsidRPr="007F2723">
              <w:rPr>
                <w:sz w:val="22"/>
                <w:szCs w:val="22"/>
              </w:rPr>
              <w:t xml:space="preserve"> потреблении</w:t>
            </w:r>
          </w:p>
        </w:tc>
        <w:tc>
          <w:tcPr>
            <w:tcW w:w="773" w:type="pct"/>
          </w:tcPr>
          <w:p w14:paraId="38B00572" w14:textId="77777777" w:rsidR="00B770A7" w:rsidRPr="007F2723"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7F2723">
              <w:rPr>
                <w:sz w:val="22"/>
                <w:szCs w:val="22"/>
              </w:rPr>
              <w:t xml:space="preserve">Пункты </w:t>
            </w:r>
            <w:r>
              <w:rPr>
                <w:sz w:val="22"/>
                <w:szCs w:val="22"/>
              </w:rPr>
              <w:t>187</w:t>
            </w:r>
            <w:r w:rsidRPr="007F2723">
              <w:rPr>
                <w:sz w:val="22"/>
                <w:szCs w:val="22"/>
              </w:rPr>
              <w:t xml:space="preserve"> </w:t>
            </w:r>
            <w:r>
              <w:rPr>
                <w:sz w:val="22"/>
                <w:szCs w:val="22"/>
              </w:rPr>
              <w:t>Основных положений функционирования розничных рынков электрической энергии</w:t>
            </w:r>
          </w:p>
          <w:p w14:paraId="53CDC978" w14:textId="77777777" w:rsidR="00B770A7" w:rsidRDefault="00B770A7"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18B6DF61" w14:textId="77777777" w:rsidR="00ED67FB" w:rsidRDefault="00ED67FB"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p w14:paraId="3AA45D76" w14:textId="77777777" w:rsidR="00ED67FB" w:rsidRPr="007F2723" w:rsidRDefault="00ED67FB" w:rsidP="00ED67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Pr>
                <w:sz w:val="22"/>
                <w:szCs w:val="22"/>
              </w:rPr>
              <w:t>Пункты 62, 81(11)</w:t>
            </w:r>
            <w:r w:rsidRPr="007F2723">
              <w:rPr>
                <w:sz w:val="22"/>
                <w:szCs w:val="22"/>
              </w:rPr>
              <w:t xml:space="preserve"> Правил </w:t>
            </w:r>
            <w:r w:rsidRPr="007F2723">
              <w:rPr>
                <w:sz w:val="22"/>
                <w:szCs w:val="22"/>
              </w:rPr>
              <w:lastRenderedPageBreak/>
              <w:t>предоставления коммунальных услуг</w:t>
            </w:r>
          </w:p>
          <w:p w14:paraId="4EA24DCF" w14:textId="77777777" w:rsidR="00ED67FB" w:rsidRPr="007F2723" w:rsidRDefault="00ED67FB" w:rsidP="006F64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r w:rsidR="00B770A7" w:rsidRPr="00FB79C1" w14:paraId="61B82EEC" w14:textId="77777777" w:rsidTr="008133EE">
        <w:trPr>
          <w:trHeight w:val="400"/>
        </w:trPr>
        <w:tc>
          <w:tcPr>
            <w:cnfStyle w:val="001000000000" w:firstRow="0" w:lastRow="0" w:firstColumn="1" w:lastColumn="0" w:oddVBand="0" w:evenVBand="0" w:oddHBand="0" w:evenHBand="0" w:firstRowFirstColumn="0" w:firstRowLastColumn="0" w:lastRowFirstColumn="0" w:lastRowLastColumn="0"/>
            <w:tcW w:w="243" w:type="pct"/>
            <w:gridSpan w:val="2"/>
          </w:tcPr>
          <w:p w14:paraId="0256D2AD" w14:textId="25C64FE5" w:rsidR="00B770A7" w:rsidRPr="007F2723" w:rsidRDefault="00B770A7" w:rsidP="006F6424">
            <w:pPr>
              <w:jc w:val="both"/>
              <w:rPr>
                <w:b w:val="0"/>
                <w:bCs w:val="0"/>
              </w:rPr>
            </w:pPr>
            <w:r w:rsidRPr="000B445B">
              <w:rPr>
                <w:color w:val="2E74B5" w:themeColor="accent1" w:themeShade="BF"/>
                <w:sz w:val="22"/>
                <w:szCs w:val="22"/>
              </w:rPr>
              <w:lastRenderedPageBreak/>
              <w:t>4.</w:t>
            </w:r>
            <w:r w:rsidR="00764C54">
              <w:rPr>
                <w:color w:val="2E74B5" w:themeColor="accent1" w:themeShade="BF"/>
                <w:sz w:val="22"/>
                <w:szCs w:val="22"/>
              </w:rPr>
              <w:t>10</w:t>
            </w:r>
          </w:p>
        </w:tc>
        <w:tc>
          <w:tcPr>
            <w:cnfStyle w:val="000010000000" w:firstRow="0" w:lastRow="0" w:firstColumn="0" w:lastColumn="0" w:oddVBand="1" w:evenVBand="0" w:oddHBand="0" w:evenHBand="0" w:firstRowFirstColumn="0" w:firstRowLastColumn="0" w:lastRowFirstColumn="0" w:lastRowLastColumn="0"/>
            <w:tcW w:w="639" w:type="pct"/>
            <w:shd w:val="clear" w:color="auto" w:fill="FFFFFF" w:themeFill="background1"/>
          </w:tcPr>
          <w:p w14:paraId="57DCF197" w14:textId="77777777" w:rsidR="00B770A7" w:rsidRPr="00572A86" w:rsidRDefault="00B770A7" w:rsidP="006F6424">
            <w:pPr>
              <w:autoSpaceDE w:val="0"/>
              <w:autoSpaceDN w:val="0"/>
              <w:adjustRightInd w:val="0"/>
              <w:jc w:val="both"/>
            </w:pPr>
            <w:r w:rsidRPr="00572A86">
              <w:rPr>
                <w:sz w:val="22"/>
                <w:szCs w:val="22"/>
              </w:rPr>
              <w:t>Определение объема бездоговорного потребления электрической энергии</w:t>
            </w:r>
          </w:p>
        </w:tc>
        <w:tc>
          <w:tcPr>
            <w:tcW w:w="875" w:type="pct"/>
          </w:tcPr>
          <w:p w14:paraId="522D1748" w14:textId="43F3C05C" w:rsidR="00B770A7" w:rsidRPr="007F2723" w:rsidRDefault="00B770A7" w:rsidP="004B27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Выявление факта бездоговорного потребления электроэнергии и составления акта о </w:t>
            </w:r>
            <w:r w:rsidR="004B279B">
              <w:rPr>
                <w:sz w:val="22"/>
                <w:szCs w:val="22"/>
              </w:rPr>
              <w:t xml:space="preserve">неучтенном </w:t>
            </w:r>
            <w:r w:rsidRPr="007F2723">
              <w:rPr>
                <w:sz w:val="22"/>
                <w:szCs w:val="22"/>
              </w:rPr>
              <w:t xml:space="preserve">потреблении электроэнергии. </w:t>
            </w:r>
          </w:p>
        </w:tc>
        <w:tc>
          <w:tcPr>
            <w:cnfStyle w:val="000010000000" w:firstRow="0" w:lastRow="0" w:firstColumn="0" w:lastColumn="0" w:oddVBand="1" w:evenVBand="0" w:oddHBand="0" w:evenHBand="0" w:firstRowFirstColumn="0" w:firstRowLastColumn="0" w:lastRowFirstColumn="0" w:lastRowLastColumn="0"/>
            <w:tcW w:w="925" w:type="pct"/>
          </w:tcPr>
          <w:p w14:paraId="26E30571" w14:textId="79275DCA" w:rsidR="00B770A7" w:rsidRPr="00572A86" w:rsidRDefault="00B770A7" w:rsidP="006F6424">
            <w:pPr>
              <w:autoSpaceDE w:val="0"/>
              <w:autoSpaceDN w:val="0"/>
              <w:adjustRightInd w:val="0"/>
              <w:jc w:val="both"/>
              <w:rPr>
                <w:sz w:val="22"/>
                <w:szCs w:val="22"/>
              </w:rPr>
            </w:pPr>
            <w:r w:rsidRPr="00572A86">
              <w:rPr>
                <w:sz w:val="22"/>
                <w:szCs w:val="22"/>
              </w:rPr>
              <w:t>Объем бездоговорного потребления электрической энергии определяется расчетным способом</w:t>
            </w:r>
            <w:r w:rsidRPr="007F2723">
              <w:rPr>
                <w:sz w:val="22"/>
                <w:szCs w:val="22"/>
              </w:rPr>
              <w:t xml:space="preserve"> </w:t>
            </w:r>
            <w:r w:rsidRPr="00572A86">
              <w:rPr>
                <w:sz w:val="22"/>
                <w:szCs w:val="22"/>
              </w:rPr>
              <w:t xml:space="preserve">за период времени, в течение которого осуществлялось бездоговорное потребление </w:t>
            </w:r>
            <w:r w:rsidRPr="00572A86">
              <w:rPr>
                <w:sz w:val="22"/>
                <w:szCs w:val="22"/>
              </w:rPr>
              <w:lastRenderedPageBreak/>
              <w:t>электрической энергии, но не более чем за один год</w:t>
            </w:r>
            <w:r w:rsidR="004B279B" w:rsidRPr="00572A86">
              <w:rPr>
                <w:sz w:val="22"/>
                <w:szCs w:val="22"/>
              </w:rPr>
              <w:t>,</w:t>
            </w:r>
            <w:r w:rsidRPr="00D35871">
              <w:rPr>
                <w:sz w:val="22"/>
                <w:szCs w:val="22"/>
              </w:rPr>
              <w:t xml:space="preserve"> расчетным способом</w:t>
            </w:r>
            <w:r w:rsidR="004B279B" w:rsidRPr="00572A86">
              <w:rPr>
                <w:sz w:val="22"/>
                <w:szCs w:val="22"/>
              </w:rPr>
              <w:t>,</w:t>
            </w:r>
            <w:r w:rsidRPr="00D35871">
              <w:rPr>
                <w:sz w:val="22"/>
                <w:szCs w:val="22"/>
              </w:rPr>
              <w:t xml:space="preserve"> </w:t>
            </w:r>
            <w:r w:rsidRPr="00152E4F">
              <w:rPr>
                <w:sz w:val="22"/>
                <w:szCs w:val="22"/>
              </w:rPr>
              <w:t>исходя из допустимой длительной токовой нагрузки каждого вводного провода (кабеля).</w:t>
            </w:r>
          </w:p>
          <w:p w14:paraId="6E54832F" w14:textId="77777777" w:rsidR="00B770A7" w:rsidRPr="00572A86" w:rsidRDefault="00B770A7" w:rsidP="006F6424">
            <w:pPr>
              <w:autoSpaceDE w:val="0"/>
              <w:autoSpaceDN w:val="0"/>
              <w:adjustRightInd w:val="0"/>
              <w:jc w:val="both"/>
              <w:rPr>
                <w:sz w:val="22"/>
                <w:szCs w:val="22"/>
              </w:rPr>
            </w:pPr>
          </w:p>
        </w:tc>
        <w:tc>
          <w:tcPr>
            <w:tcW w:w="670" w:type="pct"/>
          </w:tcPr>
          <w:p w14:paraId="3B3998B0" w14:textId="7777777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lastRenderedPageBreak/>
              <w:t>Письменно</w:t>
            </w:r>
          </w:p>
        </w:tc>
        <w:tc>
          <w:tcPr>
            <w:cnfStyle w:val="000010000000" w:firstRow="0" w:lastRow="0" w:firstColumn="0" w:lastColumn="0" w:oddVBand="1" w:evenVBand="0" w:oddHBand="0" w:evenHBand="0" w:firstRowFirstColumn="0" w:firstRowLastColumn="0" w:lastRowFirstColumn="0" w:lastRowLastColumn="0"/>
            <w:tcW w:w="875" w:type="pct"/>
          </w:tcPr>
          <w:p w14:paraId="2BA36018" w14:textId="3EB82D4C" w:rsidR="00B770A7" w:rsidRPr="007F2723" w:rsidRDefault="004B279B" w:rsidP="004B279B">
            <w:pPr>
              <w:autoSpaceDE w:val="0"/>
              <w:autoSpaceDN w:val="0"/>
              <w:adjustRightInd w:val="0"/>
              <w:jc w:val="both"/>
            </w:pPr>
            <w:r>
              <w:rPr>
                <w:sz w:val="22"/>
                <w:szCs w:val="22"/>
              </w:rPr>
              <w:t>не позднее</w:t>
            </w:r>
            <w:r w:rsidR="00B770A7" w:rsidRPr="007F2723">
              <w:rPr>
                <w:sz w:val="22"/>
                <w:szCs w:val="22"/>
              </w:rPr>
              <w:t xml:space="preserve"> </w:t>
            </w:r>
            <w:r>
              <w:rPr>
                <w:sz w:val="22"/>
                <w:szCs w:val="22"/>
              </w:rPr>
              <w:t xml:space="preserve">3 </w:t>
            </w:r>
            <w:r w:rsidR="00B770A7" w:rsidRPr="007F2723">
              <w:rPr>
                <w:sz w:val="22"/>
                <w:szCs w:val="22"/>
              </w:rPr>
              <w:t xml:space="preserve">рабочих дней с момента составления акта о </w:t>
            </w:r>
            <w:r>
              <w:rPr>
                <w:sz w:val="22"/>
                <w:szCs w:val="22"/>
              </w:rPr>
              <w:t>неучтенном</w:t>
            </w:r>
            <w:r w:rsidRPr="007F2723">
              <w:rPr>
                <w:sz w:val="22"/>
                <w:szCs w:val="22"/>
              </w:rPr>
              <w:t xml:space="preserve"> </w:t>
            </w:r>
            <w:r w:rsidR="00B770A7" w:rsidRPr="007F2723">
              <w:rPr>
                <w:sz w:val="22"/>
                <w:szCs w:val="22"/>
              </w:rPr>
              <w:t>потреблении</w:t>
            </w:r>
          </w:p>
        </w:tc>
        <w:tc>
          <w:tcPr>
            <w:tcW w:w="773" w:type="pct"/>
          </w:tcPr>
          <w:p w14:paraId="35AA4F7D" w14:textId="3AAE93E7" w:rsidR="00B770A7" w:rsidRPr="007F2723" w:rsidRDefault="00B770A7" w:rsidP="006F64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7F2723">
              <w:rPr>
                <w:sz w:val="22"/>
                <w:szCs w:val="22"/>
              </w:rPr>
              <w:t xml:space="preserve">Пункт </w:t>
            </w:r>
            <w:r>
              <w:rPr>
                <w:sz w:val="22"/>
                <w:szCs w:val="22"/>
              </w:rPr>
              <w:t>189</w:t>
            </w:r>
            <w:r w:rsidRPr="007F2723">
              <w:rPr>
                <w:sz w:val="22"/>
                <w:szCs w:val="22"/>
              </w:rPr>
              <w:t xml:space="preserve"> </w:t>
            </w:r>
            <w:r>
              <w:rPr>
                <w:sz w:val="22"/>
                <w:szCs w:val="22"/>
              </w:rPr>
              <w:t>Основных положений функционирования розничных рынков электрической энергии</w:t>
            </w:r>
          </w:p>
        </w:tc>
      </w:tr>
    </w:tbl>
    <w:p w14:paraId="6936C063" w14:textId="77777777" w:rsidR="000D4465" w:rsidRDefault="000D4465" w:rsidP="000B445B">
      <w:pPr>
        <w:autoSpaceDE w:val="0"/>
        <w:autoSpaceDN w:val="0"/>
        <w:adjustRightInd w:val="0"/>
        <w:spacing w:after="60"/>
        <w:ind w:firstLine="142"/>
        <w:jc w:val="both"/>
        <w:rPr>
          <w:rFonts w:eastAsia="Calibri"/>
          <w:b/>
          <w:color w:val="548DD4"/>
          <w:lang w:eastAsia="en-US"/>
        </w:rPr>
      </w:pPr>
      <w:r>
        <w:rPr>
          <w:rFonts w:eastAsia="Calibri"/>
          <w:b/>
          <w:color w:val="548DD4"/>
          <w:lang w:eastAsia="en-US"/>
        </w:rPr>
        <w:lastRenderedPageBreak/>
        <w:t xml:space="preserve">       </w:t>
      </w:r>
    </w:p>
    <w:p w14:paraId="747F9018" w14:textId="77777777" w:rsidR="000B445B" w:rsidRPr="00B024B7" w:rsidRDefault="000D4465" w:rsidP="000B445B">
      <w:pPr>
        <w:autoSpaceDE w:val="0"/>
        <w:autoSpaceDN w:val="0"/>
        <w:adjustRightInd w:val="0"/>
        <w:spacing w:after="60"/>
        <w:ind w:firstLine="142"/>
        <w:jc w:val="both"/>
        <w:rPr>
          <w:rFonts w:eastAsia="Calibri"/>
          <w:lang w:eastAsia="en-US"/>
        </w:rPr>
      </w:pPr>
      <w:r>
        <w:rPr>
          <w:rFonts w:eastAsia="Calibri"/>
          <w:b/>
          <w:color w:val="548DD4"/>
          <w:lang w:eastAsia="en-US"/>
        </w:rPr>
        <w:t xml:space="preserve">       </w:t>
      </w:r>
      <w:r w:rsidR="000B445B" w:rsidRPr="00B024B7">
        <w:rPr>
          <w:rFonts w:eastAsia="Calibri"/>
          <w:b/>
          <w:color w:val="548DD4"/>
          <w:lang w:eastAsia="en-US"/>
        </w:rPr>
        <w:t>КОНТАКТНАЯ ИНФОРМАЦИЯ ДЛЯ НАПРАВЛЕНИЯ ОБРАЩЕНИИЙ:</w:t>
      </w:r>
      <w:r w:rsidR="000B445B" w:rsidRPr="00B024B7">
        <w:rPr>
          <w:rFonts w:eastAsia="Calibri"/>
          <w:lang w:eastAsia="en-US"/>
        </w:rPr>
        <w:t xml:space="preserve"> </w:t>
      </w:r>
    </w:p>
    <w:p w14:paraId="5CC7EBC4" w14:textId="20854FFA" w:rsidR="000B445B" w:rsidRPr="00DB5014" w:rsidRDefault="000B445B" w:rsidP="000B445B">
      <w:pPr>
        <w:autoSpaceDE w:val="0"/>
        <w:autoSpaceDN w:val="0"/>
        <w:ind w:left="567"/>
        <w:contextualSpacing/>
        <w:jc w:val="both"/>
        <w:rPr>
          <w:sz w:val="26"/>
          <w:szCs w:val="26"/>
          <w:lang w:val="x-none"/>
        </w:rPr>
      </w:pPr>
      <w:r w:rsidRPr="00DB5014">
        <w:rPr>
          <w:sz w:val="26"/>
          <w:szCs w:val="26"/>
          <w:lang w:val="x-none"/>
        </w:rPr>
        <w:t>Номер Контакт-Центра: 8 800-220-0-220</w:t>
      </w:r>
    </w:p>
    <w:p w14:paraId="7CACB290" w14:textId="77777777" w:rsidR="000B445B" w:rsidRPr="00DB5014" w:rsidRDefault="000B445B" w:rsidP="000B445B">
      <w:pPr>
        <w:autoSpaceDE w:val="0"/>
        <w:autoSpaceDN w:val="0"/>
        <w:ind w:left="567"/>
        <w:contextualSpacing/>
        <w:jc w:val="both"/>
        <w:rPr>
          <w:sz w:val="26"/>
          <w:szCs w:val="26"/>
        </w:rPr>
      </w:pPr>
      <w:r w:rsidRPr="00DB5014">
        <w:rPr>
          <w:sz w:val="26"/>
          <w:szCs w:val="26"/>
          <w:lang w:val="x-none"/>
        </w:rPr>
        <w:t xml:space="preserve">Адрес электронной почты ПАО «Россети Центр»: </w:t>
      </w:r>
      <w:hyperlink r:id="rId8" w:history="1">
        <w:r w:rsidRPr="00DB5014">
          <w:rPr>
            <w:color w:val="0000FF"/>
            <w:sz w:val="26"/>
            <w:szCs w:val="26"/>
            <w:u w:val="single"/>
            <w:lang w:val="en-US"/>
          </w:rPr>
          <w:t>posta</w:t>
        </w:r>
        <w:r w:rsidRPr="00DB5014">
          <w:rPr>
            <w:color w:val="0000FF"/>
            <w:sz w:val="26"/>
            <w:szCs w:val="26"/>
            <w:u w:val="single"/>
            <w:lang w:val="x-none"/>
          </w:rPr>
          <w:t>@</w:t>
        </w:r>
        <w:r w:rsidRPr="00DB5014">
          <w:rPr>
            <w:color w:val="0000FF"/>
            <w:sz w:val="26"/>
            <w:szCs w:val="26"/>
            <w:u w:val="single"/>
            <w:lang w:val="en-US"/>
          </w:rPr>
          <w:t>mrsk</w:t>
        </w:r>
        <w:r w:rsidRPr="00DB5014">
          <w:rPr>
            <w:color w:val="0000FF"/>
            <w:sz w:val="26"/>
            <w:szCs w:val="26"/>
            <w:u w:val="single"/>
            <w:lang w:val="x-none"/>
          </w:rPr>
          <w:t>-1.</w:t>
        </w:r>
        <w:proofErr w:type="spellStart"/>
        <w:r w:rsidRPr="00DB5014">
          <w:rPr>
            <w:color w:val="0000FF"/>
            <w:sz w:val="26"/>
            <w:szCs w:val="26"/>
            <w:u w:val="single"/>
            <w:lang w:val="en-US"/>
          </w:rPr>
          <w:t>ru</w:t>
        </w:r>
        <w:proofErr w:type="spellEnd"/>
      </w:hyperlink>
    </w:p>
    <w:p w14:paraId="084B41E4" w14:textId="77777777" w:rsidR="000B445B" w:rsidRDefault="000B445B" w:rsidP="000B445B">
      <w:pPr>
        <w:autoSpaceDE w:val="0"/>
        <w:autoSpaceDN w:val="0"/>
        <w:adjustRightInd w:val="0"/>
        <w:ind w:firstLine="567"/>
        <w:jc w:val="both"/>
      </w:pPr>
      <w:r w:rsidRPr="00DB5014">
        <w:rPr>
          <w:sz w:val="26"/>
          <w:szCs w:val="26"/>
          <w:lang w:val="x-none"/>
        </w:rPr>
        <w:t xml:space="preserve">Адреса офисов обслуживания потребителей: </w:t>
      </w:r>
      <w:r w:rsidRPr="00DB5014">
        <w:rPr>
          <w:color w:val="0000FF"/>
          <w:sz w:val="26"/>
          <w:szCs w:val="26"/>
          <w:u w:val="single"/>
          <w:lang w:val="x-none"/>
        </w:rPr>
        <w:t>http://www.mrsk-1.ru/clients/customer-service/centers/</w:t>
      </w:r>
    </w:p>
    <w:p w14:paraId="4A2B79CE" w14:textId="77777777" w:rsidR="009D1549" w:rsidRPr="005A47D5" w:rsidRDefault="009D1549"/>
    <w:sectPr w:rsidR="009D1549" w:rsidRPr="005A47D5" w:rsidSect="00B770A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03527" w14:textId="77777777" w:rsidR="00375138" w:rsidRDefault="00375138" w:rsidP="00B770A7">
      <w:r>
        <w:separator/>
      </w:r>
    </w:p>
  </w:endnote>
  <w:endnote w:type="continuationSeparator" w:id="0">
    <w:p w14:paraId="56E73CD2" w14:textId="77777777" w:rsidR="00375138" w:rsidRDefault="00375138" w:rsidP="00B7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9462" w14:textId="77777777" w:rsidR="00375138" w:rsidRDefault="00375138" w:rsidP="00B770A7">
      <w:r>
        <w:separator/>
      </w:r>
    </w:p>
  </w:footnote>
  <w:footnote w:type="continuationSeparator" w:id="0">
    <w:p w14:paraId="254F17EE" w14:textId="77777777" w:rsidR="00375138" w:rsidRDefault="00375138" w:rsidP="00B770A7">
      <w:r>
        <w:continuationSeparator/>
      </w:r>
    </w:p>
  </w:footnote>
  <w:footnote w:id="1">
    <w:p w14:paraId="1518E7CA" w14:textId="77777777" w:rsidR="00B770A7" w:rsidRPr="008133EE" w:rsidRDefault="00B770A7" w:rsidP="00B770A7">
      <w:pPr>
        <w:autoSpaceDE w:val="0"/>
        <w:autoSpaceDN w:val="0"/>
        <w:adjustRightInd w:val="0"/>
        <w:jc w:val="both"/>
        <w:rPr>
          <w:sz w:val="20"/>
          <w:szCs w:val="20"/>
        </w:rPr>
      </w:pPr>
      <w:r>
        <w:rPr>
          <w:rStyle w:val="a7"/>
        </w:rPr>
        <w:footnoteRef/>
      </w:r>
      <w:r>
        <w:t xml:space="preserve"> </w:t>
      </w:r>
      <w:r w:rsidRPr="005F3C01">
        <w:rPr>
          <w:sz w:val="20"/>
          <w:szCs w:val="20"/>
        </w:rPr>
        <w:t>Основы функционирования розничных рынков электрической энергии, утвержденные постановлением Правительства РФ от 04.05.2012 № 442</w:t>
      </w:r>
    </w:p>
  </w:footnote>
  <w:footnote w:id="2">
    <w:p w14:paraId="7780F8C3" w14:textId="77777777" w:rsidR="00B770A7" w:rsidRDefault="00B770A7" w:rsidP="00B770A7">
      <w:pPr>
        <w:autoSpaceDE w:val="0"/>
        <w:snapToGrid w:val="0"/>
        <w:jc w:val="both"/>
      </w:pPr>
      <w:r w:rsidRPr="005F3C01">
        <w:rPr>
          <w:rStyle w:val="a7"/>
          <w:sz w:val="20"/>
          <w:szCs w:val="20"/>
        </w:rPr>
        <w:footnoteRef/>
      </w:r>
      <w:r w:rsidRPr="005F3C01">
        <w:rPr>
          <w:sz w:val="20"/>
          <w:szCs w:val="20"/>
        </w:rPr>
        <w:t xml:space="preserve">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№354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5874"/>
    <w:multiLevelType w:val="multilevel"/>
    <w:tmpl w:val="A81E273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ascii="Times New Roman" w:hAnsi="Times New Roman" w:cs="Times New Roman" w:hint="default"/>
        <w:b/>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E872156"/>
    <w:multiLevelType w:val="hybridMultilevel"/>
    <w:tmpl w:val="D2406364"/>
    <w:lvl w:ilvl="0" w:tplc="AF700A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2A17F48"/>
    <w:multiLevelType w:val="hybridMultilevel"/>
    <w:tmpl w:val="12C8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0B755D"/>
    <w:multiLevelType w:val="hybridMultilevel"/>
    <w:tmpl w:val="0A74626E"/>
    <w:lvl w:ilvl="0" w:tplc="1F1E3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B441E6"/>
    <w:multiLevelType w:val="hybridMultilevel"/>
    <w:tmpl w:val="63789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452030"/>
    <w:multiLevelType w:val="hybridMultilevel"/>
    <w:tmpl w:val="033ED98A"/>
    <w:lvl w:ilvl="0" w:tplc="7E9A735C">
      <w:start w:val="1"/>
      <w:numFmt w:val="decimal"/>
      <w:lvlText w:val="%1."/>
      <w:lvlJc w:val="left"/>
      <w:pPr>
        <w:ind w:left="1260" w:hanging="360"/>
      </w:pPr>
      <w:rPr>
        <w:rFonts w:hint="default"/>
        <w:sz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64D634A4"/>
    <w:multiLevelType w:val="hybridMultilevel"/>
    <w:tmpl w:val="0D78333C"/>
    <w:lvl w:ilvl="0" w:tplc="AE9C12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27"/>
    <w:rsid w:val="000B445B"/>
    <w:rsid w:val="000C48D0"/>
    <w:rsid w:val="000D4465"/>
    <w:rsid w:val="000F09C0"/>
    <w:rsid w:val="0013102B"/>
    <w:rsid w:val="00152E4F"/>
    <w:rsid w:val="00157B8C"/>
    <w:rsid w:val="00161116"/>
    <w:rsid w:val="001829C7"/>
    <w:rsid w:val="001A5224"/>
    <w:rsid w:val="00357507"/>
    <w:rsid w:val="00375138"/>
    <w:rsid w:val="00402127"/>
    <w:rsid w:val="004136FB"/>
    <w:rsid w:val="004B279B"/>
    <w:rsid w:val="004F72DF"/>
    <w:rsid w:val="00572A86"/>
    <w:rsid w:val="005840F7"/>
    <w:rsid w:val="005A47D5"/>
    <w:rsid w:val="00676C94"/>
    <w:rsid w:val="006807A7"/>
    <w:rsid w:val="00686B3C"/>
    <w:rsid w:val="006A360E"/>
    <w:rsid w:val="006A4252"/>
    <w:rsid w:val="006D5997"/>
    <w:rsid w:val="006F6424"/>
    <w:rsid w:val="00764C54"/>
    <w:rsid w:val="007C4289"/>
    <w:rsid w:val="008133EE"/>
    <w:rsid w:val="0087034E"/>
    <w:rsid w:val="009D1549"/>
    <w:rsid w:val="00B050C9"/>
    <w:rsid w:val="00B119DD"/>
    <w:rsid w:val="00B7110E"/>
    <w:rsid w:val="00B770A7"/>
    <w:rsid w:val="00B96543"/>
    <w:rsid w:val="00C26556"/>
    <w:rsid w:val="00D35871"/>
    <w:rsid w:val="00D66134"/>
    <w:rsid w:val="00D82AA9"/>
    <w:rsid w:val="00E04D81"/>
    <w:rsid w:val="00EB6FA1"/>
    <w:rsid w:val="00ED5AD0"/>
    <w:rsid w:val="00ED67FB"/>
    <w:rsid w:val="00F43687"/>
    <w:rsid w:val="00F7637F"/>
    <w:rsid w:val="00FF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D758"/>
  <w15:chartTrackingRefBased/>
  <w15:docId w15:val="{B5E85A86-2FFA-4AB4-A2D6-933D8777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0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70A7"/>
    <w:pPr>
      <w:keepNext/>
      <w:keepLines/>
      <w:spacing w:before="480"/>
      <w:outlineLvl w:val="0"/>
    </w:pPr>
    <w:rPr>
      <w:rFonts w:ascii="Cambria"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A7"/>
    <w:rPr>
      <w:rFonts w:ascii="Cambria" w:eastAsia="Times New Roman" w:hAnsi="Cambria" w:cs="Times New Roman"/>
      <w:b/>
      <w:bCs/>
      <w:color w:val="365F91"/>
      <w:sz w:val="28"/>
      <w:szCs w:val="28"/>
      <w:lang w:val="x-none" w:eastAsia="ru-RU"/>
    </w:rPr>
  </w:style>
  <w:style w:type="paragraph" w:styleId="a3">
    <w:name w:val="List Paragraph"/>
    <w:basedOn w:val="a"/>
    <w:link w:val="a4"/>
    <w:uiPriority w:val="34"/>
    <w:qFormat/>
    <w:rsid w:val="00B770A7"/>
    <w:pPr>
      <w:ind w:left="720"/>
      <w:contextualSpacing/>
    </w:pPr>
    <w:rPr>
      <w:lang w:val="x-none"/>
    </w:rPr>
  </w:style>
  <w:style w:type="character" w:customStyle="1" w:styleId="a4">
    <w:name w:val="Абзац списка Знак"/>
    <w:link w:val="a3"/>
    <w:uiPriority w:val="34"/>
    <w:locked/>
    <w:rsid w:val="00B770A7"/>
    <w:rPr>
      <w:rFonts w:ascii="Times New Roman" w:eastAsia="Times New Roman" w:hAnsi="Times New Roman" w:cs="Times New Roman"/>
      <w:sz w:val="24"/>
      <w:szCs w:val="24"/>
      <w:lang w:val="x-none" w:eastAsia="ru-RU"/>
    </w:rPr>
  </w:style>
  <w:style w:type="paragraph" w:styleId="a5">
    <w:name w:val="Body Text Indent"/>
    <w:basedOn w:val="a"/>
    <w:link w:val="a6"/>
    <w:uiPriority w:val="99"/>
    <w:unhideWhenUsed/>
    <w:rsid w:val="00B770A7"/>
    <w:pPr>
      <w:spacing w:after="120"/>
      <w:ind w:left="283"/>
    </w:pPr>
    <w:rPr>
      <w:lang w:val="x-none" w:eastAsia="x-none"/>
    </w:rPr>
  </w:style>
  <w:style w:type="character" w:customStyle="1" w:styleId="a6">
    <w:name w:val="Основной текст с отступом Знак"/>
    <w:basedOn w:val="a0"/>
    <w:link w:val="a5"/>
    <w:uiPriority w:val="99"/>
    <w:rsid w:val="00B770A7"/>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B770A7"/>
    <w:pPr>
      <w:autoSpaceDE w:val="0"/>
      <w:autoSpaceDN w:val="0"/>
      <w:adjustRightInd w:val="0"/>
      <w:spacing w:after="0" w:line="240" w:lineRule="auto"/>
    </w:pPr>
    <w:rPr>
      <w:rFonts w:ascii="Courier New" w:eastAsia="Times New Roman" w:hAnsi="Courier New" w:cs="Courier New"/>
      <w:sz w:val="20"/>
      <w:szCs w:val="20"/>
    </w:rPr>
  </w:style>
  <w:style w:type="character" w:styleId="a7">
    <w:name w:val="footnote reference"/>
    <w:unhideWhenUsed/>
    <w:rsid w:val="00B770A7"/>
    <w:rPr>
      <w:vertAlign w:val="superscript"/>
    </w:rPr>
  </w:style>
  <w:style w:type="character" w:customStyle="1" w:styleId="highlightsearch4">
    <w:name w:val="highlightsearch4"/>
    <w:basedOn w:val="a0"/>
    <w:rsid w:val="00B770A7"/>
  </w:style>
  <w:style w:type="character" w:styleId="a8">
    <w:name w:val="Hyperlink"/>
    <w:uiPriority w:val="99"/>
    <w:unhideWhenUsed/>
    <w:rsid w:val="005A47D5"/>
    <w:rPr>
      <w:color w:val="0000FF"/>
      <w:u w:val="single"/>
    </w:rPr>
  </w:style>
  <w:style w:type="table" w:customStyle="1" w:styleId="-11">
    <w:name w:val="Светлый список - Акцент 11"/>
    <w:basedOn w:val="a1"/>
    <w:uiPriority w:val="61"/>
    <w:rsid w:val="000B445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9">
    <w:name w:val="annotation reference"/>
    <w:basedOn w:val="a0"/>
    <w:uiPriority w:val="99"/>
    <w:semiHidden/>
    <w:unhideWhenUsed/>
    <w:rsid w:val="00B96543"/>
    <w:rPr>
      <w:sz w:val="16"/>
      <w:szCs w:val="16"/>
    </w:rPr>
  </w:style>
  <w:style w:type="paragraph" w:styleId="aa">
    <w:name w:val="annotation text"/>
    <w:basedOn w:val="a"/>
    <w:link w:val="ab"/>
    <w:uiPriority w:val="99"/>
    <w:semiHidden/>
    <w:unhideWhenUsed/>
    <w:rsid w:val="00B96543"/>
    <w:rPr>
      <w:sz w:val="20"/>
      <w:szCs w:val="20"/>
    </w:rPr>
  </w:style>
  <w:style w:type="character" w:customStyle="1" w:styleId="ab">
    <w:name w:val="Текст примечания Знак"/>
    <w:basedOn w:val="a0"/>
    <w:link w:val="aa"/>
    <w:uiPriority w:val="99"/>
    <w:semiHidden/>
    <w:rsid w:val="00B96543"/>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B96543"/>
    <w:rPr>
      <w:b/>
      <w:bCs/>
    </w:rPr>
  </w:style>
  <w:style w:type="character" w:customStyle="1" w:styleId="ad">
    <w:name w:val="Тема примечания Знак"/>
    <w:basedOn w:val="ab"/>
    <w:link w:val="ac"/>
    <w:uiPriority w:val="99"/>
    <w:semiHidden/>
    <w:rsid w:val="00B96543"/>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B96543"/>
    <w:rPr>
      <w:rFonts w:ascii="Segoe UI" w:hAnsi="Segoe UI" w:cs="Segoe UI"/>
      <w:sz w:val="18"/>
      <w:szCs w:val="18"/>
    </w:rPr>
  </w:style>
  <w:style w:type="character" w:customStyle="1" w:styleId="af">
    <w:name w:val="Текст выноски Знак"/>
    <w:basedOn w:val="a0"/>
    <w:link w:val="ae"/>
    <w:uiPriority w:val="99"/>
    <w:semiHidden/>
    <w:rsid w:val="00B96543"/>
    <w:rPr>
      <w:rFonts w:ascii="Segoe UI" w:eastAsia="Times New Roman" w:hAnsi="Segoe UI" w:cs="Segoe UI"/>
      <w:sz w:val="18"/>
      <w:szCs w:val="18"/>
      <w:lang w:eastAsia="ru-RU"/>
    </w:rPr>
  </w:style>
  <w:style w:type="paragraph" w:styleId="af0">
    <w:name w:val="Normal (Web)"/>
    <w:basedOn w:val="a"/>
    <w:uiPriority w:val="99"/>
    <w:unhideWhenUsed/>
    <w:rsid w:val="00D82A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3689">
      <w:bodyDiv w:val="1"/>
      <w:marLeft w:val="0"/>
      <w:marRight w:val="0"/>
      <w:marTop w:val="0"/>
      <w:marBottom w:val="0"/>
      <w:divBdr>
        <w:top w:val="none" w:sz="0" w:space="0" w:color="auto"/>
        <w:left w:val="none" w:sz="0" w:space="0" w:color="auto"/>
        <w:bottom w:val="none" w:sz="0" w:space="0" w:color="auto"/>
        <w:right w:val="none" w:sz="0" w:space="0" w:color="auto"/>
      </w:divBdr>
    </w:div>
    <w:div w:id="243497937">
      <w:bodyDiv w:val="1"/>
      <w:marLeft w:val="0"/>
      <w:marRight w:val="0"/>
      <w:marTop w:val="0"/>
      <w:marBottom w:val="0"/>
      <w:divBdr>
        <w:top w:val="none" w:sz="0" w:space="0" w:color="auto"/>
        <w:left w:val="none" w:sz="0" w:space="0" w:color="auto"/>
        <w:bottom w:val="none" w:sz="0" w:space="0" w:color="auto"/>
        <w:right w:val="none" w:sz="0" w:space="0" w:color="auto"/>
      </w:divBdr>
    </w:div>
    <w:div w:id="395324698">
      <w:bodyDiv w:val="1"/>
      <w:marLeft w:val="0"/>
      <w:marRight w:val="0"/>
      <w:marTop w:val="0"/>
      <w:marBottom w:val="0"/>
      <w:divBdr>
        <w:top w:val="none" w:sz="0" w:space="0" w:color="auto"/>
        <w:left w:val="none" w:sz="0" w:space="0" w:color="auto"/>
        <w:bottom w:val="none" w:sz="0" w:space="0" w:color="auto"/>
        <w:right w:val="none" w:sz="0" w:space="0" w:color="auto"/>
      </w:divBdr>
    </w:div>
    <w:div w:id="764039907">
      <w:bodyDiv w:val="1"/>
      <w:marLeft w:val="0"/>
      <w:marRight w:val="0"/>
      <w:marTop w:val="0"/>
      <w:marBottom w:val="0"/>
      <w:divBdr>
        <w:top w:val="none" w:sz="0" w:space="0" w:color="auto"/>
        <w:left w:val="none" w:sz="0" w:space="0" w:color="auto"/>
        <w:bottom w:val="none" w:sz="0" w:space="0" w:color="auto"/>
        <w:right w:val="none" w:sz="0" w:space="0" w:color="auto"/>
      </w:divBdr>
    </w:div>
    <w:div w:id="1038510549">
      <w:bodyDiv w:val="1"/>
      <w:marLeft w:val="0"/>
      <w:marRight w:val="0"/>
      <w:marTop w:val="0"/>
      <w:marBottom w:val="0"/>
      <w:divBdr>
        <w:top w:val="none" w:sz="0" w:space="0" w:color="auto"/>
        <w:left w:val="none" w:sz="0" w:space="0" w:color="auto"/>
        <w:bottom w:val="none" w:sz="0" w:space="0" w:color="auto"/>
        <w:right w:val="none" w:sz="0" w:space="0" w:color="auto"/>
      </w:divBdr>
    </w:div>
    <w:div w:id="1100947489">
      <w:bodyDiv w:val="1"/>
      <w:marLeft w:val="0"/>
      <w:marRight w:val="0"/>
      <w:marTop w:val="0"/>
      <w:marBottom w:val="0"/>
      <w:divBdr>
        <w:top w:val="none" w:sz="0" w:space="0" w:color="auto"/>
        <w:left w:val="none" w:sz="0" w:space="0" w:color="auto"/>
        <w:bottom w:val="none" w:sz="0" w:space="0" w:color="auto"/>
        <w:right w:val="none" w:sz="0" w:space="0" w:color="auto"/>
      </w:divBdr>
    </w:div>
    <w:div w:id="1263224182">
      <w:bodyDiv w:val="1"/>
      <w:marLeft w:val="0"/>
      <w:marRight w:val="0"/>
      <w:marTop w:val="0"/>
      <w:marBottom w:val="0"/>
      <w:divBdr>
        <w:top w:val="none" w:sz="0" w:space="0" w:color="auto"/>
        <w:left w:val="none" w:sz="0" w:space="0" w:color="auto"/>
        <w:bottom w:val="none" w:sz="0" w:space="0" w:color="auto"/>
        <w:right w:val="none" w:sz="0" w:space="0" w:color="auto"/>
      </w:divBdr>
    </w:div>
    <w:div w:id="1391612381">
      <w:bodyDiv w:val="1"/>
      <w:marLeft w:val="0"/>
      <w:marRight w:val="0"/>
      <w:marTop w:val="0"/>
      <w:marBottom w:val="0"/>
      <w:divBdr>
        <w:top w:val="none" w:sz="0" w:space="0" w:color="auto"/>
        <w:left w:val="none" w:sz="0" w:space="0" w:color="auto"/>
        <w:bottom w:val="none" w:sz="0" w:space="0" w:color="auto"/>
        <w:right w:val="none" w:sz="0" w:space="0" w:color="auto"/>
      </w:divBdr>
    </w:div>
    <w:div w:id="1471943710">
      <w:bodyDiv w:val="1"/>
      <w:marLeft w:val="0"/>
      <w:marRight w:val="0"/>
      <w:marTop w:val="0"/>
      <w:marBottom w:val="0"/>
      <w:divBdr>
        <w:top w:val="none" w:sz="0" w:space="0" w:color="auto"/>
        <w:left w:val="none" w:sz="0" w:space="0" w:color="auto"/>
        <w:bottom w:val="none" w:sz="0" w:space="0" w:color="auto"/>
        <w:right w:val="none" w:sz="0" w:space="0" w:color="auto"/>
      </w:divBdr>
    </w:div>
    <w:div w:id="1595479382">
      <w:bodyDiv w:val="1"/>
      <w:marLeft w:val="0"/>
      <w:marRight w:val="0"/>
      <w:marTop w:val="0"/>
      <w:marBottom w:val="0"/>
      <w:divBdr>
        <w:top w:val="none" w:sz="0" w:space="0" w:color="auto"/>
        <w:left w:val="none" w:sz="0" w:space="0" w:color="auto"/>
        <w:bottom w:val="none" w:sz="0" w:space="0" w:color="auto"/>
        <w:right w:val="none" w:sz="0" w:space="0" w:color="auto"/>
      </w:divBdr>
    </w:div>
    <w:div w:id="1731802347">
      <w:bodyDiv w:val="1"/>
      <w:marLeft w:val="0"/>
      <w:marRight w:val="0"/>
      <w:marTop w:val="0"/>
      <w:marBottom w:val="0"/>
      <w:divBdr>
        <w:top w:val="none" w:sz="0" w:space="0" w:color="auto"/>
        <w:left w:val="none" w:sz="0" w:space="0" w:color="auto"/>
        <w:bottom w:val="none" w:sz="0" w:space="0" w:color="auto"/>
        <w:right w:val="none" w:sz="0" w:space="0" w:color="auto"/>
      </w:divBdr>
    </w:div>
    <w:div w:id="1848789407">
      <w:bodyDiv w:val="1"/>
      <w:marLeft w:val="0"/>
      <w:marRight w:val="0"/>
      <w:marTop w:val="0"/>
      <w:marBottom w:val="0"/>
      <w:divBdr>
        <w:top w:val="none" w:sz="0" w:space="0" w:color="auto"/>
        <w:left w:val="none" w:sz="0" w:space="0" w:color="auto"/>
        <w:bottom w:val="none" w:sz="0" w:space="0" w:color="auto"/>
        <w:right w:val="none" w:sz="0" w:space="0" w:color="auto"/>
      </w:divBdr>
    </w:div>
    <w:div w:id="1854689954">
      <w:bodyDiv w:val="1"/>
      <w:marLeft w:val="0"/>
      <w:marRight w:val="0"/>
      <w:marTop w:val="0"/>
      <w:marBottom w:val="0"/>
      <w:divBdr>
        <w:top w:val="none" w:sz="0" w:space="0" w:color="auto"/>
        <w:left w:val="none" w:sz="0" w:space="0" w:color="auto"/>
        <w:bottom w:val="none" w:sz="0" w:space="0" w:color="auto"/>
        <w:right w:val="none" w:sz="0" w:space="0" w:color="auto"/>
      </w:divBdr>
    </w:div>
    <w:div w:id="1915435638">
      <w:bodyDiv w:val="1"/>
      <w:marLeft w:val="0"/>
      <w:marRight w:val="0"/>
      <w:marTop w:val="0"/>
      <w:marBottom w:val="0"/>
      <w:divBdr>
        <w:top w:val="none" w:sz="0" w:space="0" w:color="auto"/>
        <w:left w:val="none" w:sz="0" w:space="0" w:color="auto"/>
        <w:bottom w:val="none" w:sz="0" w:space="0" w:color="auto"/>
        <w:right w:val="none" w:sz="0" w:space="0" w:color="auto"/>
      </w:divBdr>
    </w:div>
    <w:div w:id="1955090788">
      <w:bodyDiv w:val="1"/>
      <w:marLeft w:val="0"/>
      <w:marRight w:val="0"/>
      <w:marTop w:val="0"/>
      <w:marBottom w:val="0"/>
      <w:divBdr>
        <w:top w:val="none" w:sz="0" w:space="0" w:color="auto"/>
        <w:left w:val="none" w:sz="0" w:space="0" w:color="auto"/>
        <w:bottom w:val="none" w:sz="0" w:space="0" w:color="auto"/>
        <w:right w:val="none" w:sz="0" w:space="0" w:color="auto"/>
      </w:divBdr>
    </w:div>
    <w:div w:id="21334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rsk-1.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041B-3197-4B26-A29C-B71DABA1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 Светлана Игоревна</dc:creator>
  <cp:keywords/>
  <dc:description/>
  <cp:lastModifiedBy>Алешина Зинаида Анатольевна</cp:lastModifiedBy>
  <cp:revision>5</cp:revision>
  <cp:lastPrinted>2022-03-31T16:02:00Z</cp:lastPrinted>
  <dcterms:created xsi:type="dcterms:W3CDTF">2025-10-15T14:50:00Z</dcterms:created>
  <dcterms:modified xsi:type="dcterms:W3CDTF">2025-10-16T10:32:00Z</dcterms:modified>
</cp:coreProperties>
</file>