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A2" w:rsidRPr="00B6316A" w:rsidRDefault="008447A2" w:rsidP="00E33E3C">
      <w:pPr>
        <w:pStyle w:val="2"/>
        <w:spacing w:before="0" w:beforeAutospacing="0" w:after="0" w:afterAutospacing="0"/>
        <w:ind w:firstLine="567"/>
        <w:jc w:val="center"/>
        <w:rPr>
          <w:sz w:val="24"/>
          <w:szCs w:val="24"/>
        </w:rPr>
      </w:pPr>
      <w:r w:rsidRPr="00B6316A">
        <w:rPr>
          <w:sz w:val="24"/>
          <w:szCs w:val="24"/>
        </w:rPr>
        <w:t>Протокол рассмотрения заявок на участие в открытом конкурсе</w:t>
      </w:r>
    </w:p>
    <w:p w:rsidR="00E33E3C" w:rsidRPr="00B6316A" w:rsidRDefault="00E33E3C" w:rsidP="005702F5">
      <w:pPr>
        <w:tabs>
          <w:tab w:val="left" w:pos="8080"/>
        </w:tabs>
        <w:spacing w:before="120" w:after="120"/>
        <w:jc w:val="both"/>
      </w:pPr>
      <w:r w:rsidRPr="00B6316A">
        <w:t xml:space="preserve">г. </w:t>
      </w:r>
      <w:r w:rsidR="00AC7741">
        <w:t>Москва</w:t>
      </w:r>
      <w:r w:rsidRPr="00B6316A">
        <w:tab/>
      </w:r>
      <w:r w:rsidR="009F7F51">
        <w:t>1</w:t>
      </w:r>
      <w:r w:rsidR="00F311A7">
        <w:t>7</w:t>
      </w:r>
      <w:r w:rsidRPr="00B6316A">
        <w:t>.</w:t>
      </w:r>
      <w:r w:rsidR="00F311A7">
        <w:t>01</w:t>
      </w:r>
      <w:r w:rsidRPr="00B6316A">
        <w:t>.201</w:t>
      </w:r>
      <w:r w:rsidR="00F311A7">
        <w:t>1</w:t>
      </w:r>
    </w:p>
    <w:p w:rsidR="000069EA" w:rsidRPr="00B6316A" w:rsidRDefault="008447A2" w:rsidP="00E33E3C">
      <w:pPr>
        <w:tabs>
          <w:tab w:val="left" w:pos="8222"/>
        </w:tabs>
        <w:spacing w:before="120" w:after="120"/>
        <w:ind w:firstLine="567"/>
        <w:jc w:val="both"/>
      </w:pPr>
      <w:r w:rsidRPr="00B6316A">
        <w:t xml:space="preserve">1. </w:t>
      </w:r>
      <w:r w:rsidRPr="00B6316A">
        <w:rPr>
          <w:b/>
          <w:bCs/>
        </w:rPr>
        <w:t xml:space="preserve">Наименование предмета конкурса: </w:t>
      </w:r>
      <w:r w:rsidR="00B954AA" w:rsidRPr="00B954AA">
        <w:t>Открытый конкурс на право заключения договора страхования для нужд ОАО «</w:t>
      </w:r>
      <w:r w:rsidR="009F7F51">
        <w:t xml:space="preserve">МРСК </w:t>
      </w:r>
      <w:r w:rsidR="0099529B">
        <w:t>Центра</w:t>
      </w:r>
      <w:r w:rsidR="00B954AA" w:rsidRPr="00B954AA">
        <w:t>»</w:t>
      </w:r>
      <w:r w:rsidR="00F311A7">
        <w:t xml:space="preserve"> </w:t>
      </w:r>
      <w:r w:rsidR="00F311A7" w:rsidRPr="00F311A7">
        <w:t>(Лот 2 «Страхование от несчастных случаев и болезней»)</w:t>
      </w:r>
      <w:r w:rsidR="00B954AA" w:rsidRPr="00B954AA">
        <w:t>.</w:t>
      </w:r>
    </w:p>
    <w:p w:rsidR="00846C51" w:rsidRPr="00B6316A" w:rsidRDefault="00105D47" w:rsidP="00E33E3C">
      <w:pPr>
        <w:spacing w:after="120"/>
        <w:ind w:firstLine="567"/>
        <w:jc w:val="both"/>
      </w:pPr>
      <w:r w:rsidRPr="00B6316A">
        <w:t>Начальная цена договора (страховая премия) составляет:</w:t>
      </w:r>
      <w:r w:rsidR="00F311A7">
        <w:t xml:space="preserve"> 52 332 196,88 (Пятьдесят два миллиона триста тридцать две тысячи сто девяносто шесть рублей 88 копеек)</w:t>
      </w:r>
      <w:r w:rsidR="00C06DE1" w:rsidRPr="00B6316A">
        <w:t>.</w:t>
      </w:r>
    </w:p>
    <w:p w:rsidR="00105D47" w:rsidRPr="00B6316A" w:rsidRDefault="008447A2" w:rsidP="00E33E3C">
      <w:pPr>
        <w:spacing w:after="120"/>
        <w:ind w:firstLine="567"/>
        <w:jc w:val="both"/>
      </w:pPr>
      <w:r w:rsidRPr="00B6316A">
        <w:t xml:space="preserve">Место поставки товара, выполнения работ, оказания услуг: </w:t>
      </w:r>
      <w:r w:rsidR="008E75BB" w:rsidRPr="00B6316A">
        <w:t>Страхованием покрываются интересы Страхователя на территории Российской Федерации.</w:t>
      </w:r>
    </w:p>
    <w:p w:rsidR="00E33E3C" w:rsidRPr="00B6316A" w:rsidRDefault="00105D47" w:rsidP="00E33E3C">
      <w:pPr>
        <w:pStyle w:val="ad"/>
        <w:spacing w:after="120"/>
        <w:ind w:firstLine="567"/>
        <w:rPr>
          <w:rFonts w:ascii="Times New Roman" w:hAnsi="Times New Roman" w:cs="Times New Roman"/>
          <w:b/>
          <w:bCs/>
        </w:rPr>
      </w:pPr>
      <w:r w:rsidRPr="00B6316A">
        <w:rPr>
          <w:rFonts w:ascii="Times New Roman" w:hAnsi="Times New Roman" w:cs="Times New Roman"/>
        </w:rPr>
        <w:t xml:space="preserve">2. </w:t>
      </w:r>
      <w:r w:rsidR="008447A2" w:rsidRPr="00B6316A">
        <w:rPr>
          <w:rFonts w:ascii="Times New Roman" w:hAnsi="Times New Roman" w:cs="Times New Roman"/>
          <w:b/>
          <w:bCs/>
        </w:rPr>
        <w:t>Состав конкурсной комиссии.</w:t>
      </w:r>
    </w:p>
    <w:p w:rsidR="000069EA" w:rsidRPr="00B6316A" w:rsidRDefault="008447A2" w:rsidP="00E33E3C">
      <w:pPr>
        <w:pStyle w:val="ad"/>
        <w:ind w:firstLine="567"/>
        <w:rPr>
          <w:rFonts w:ascii="Times New Roman" w:hAnsi="Times New Roman" w:cs="Times New Roman"/>
        </w:rPr>
      </w:pPr>
      <w:r w:rsidRPr="00B6316A">
        <w:rPr>
          <w:rFonts w:ascii="Times New Roman" w:hAnsi="Times New Roman" w:cs="Times New Roman"/>
        </w:rPr>
        <w:t>На заседании конкурсной комиссии по рассмотрению заявок на участие конкурсе присутствовали: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12"/>
        <w:gridCol w:w="3402"/>
      </w:tblGrid>
      <w:tr w:rsidR="00555B1A" w:rsidRPr="002C5847" w:rsidTr="00814F0C">
        <w:trPr>
          <w:trHeight w:val="240"/>
        </w:trPr>
        <w:tc>
          <w:tcPr>
            <w:tcW w:w="5812" w:type="dxa"/>
          </w:tcPr>
          <w:p w:rsidR="00555B1A" w:rsidRPr="003544B2" w:rsidRDefault="00555B1A" w:rsidP="00672590">
            <w:pPr>
              <w:tabs>
                <w:tab w:val="left" w:pos="1080"/>
              </w:tabs>
            </w:pPr>
            <w:r w:rsidRPr="00766B94">
              <w:t>Заместитель председателя конкурсной комиссии</w:t>
            </w:r>
          </w:p>
        </w:tc>
        <w:tc>
          <w:tcPr>
            <w:tcW w:w="3402" w:type="dxa"/>
          </w:tcPr>
          <w:p w:rsidR="00555B1A" w:rsidRPr="00DD6F40" w:rsidRDefault="00555B1A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</w:tr>
      <w:tr w:rsidR="00555B1A" w:rsidRPr="002C5847" w:rsidTr="00814F0C">
        <w:trPr>
          <w:trHeight w:val="240"/>
        </w:trPr>
        <w:tc>
          <w:tcPr>
            <w:tcW w:w="5812" w:type="dxa"/>
          </w:tcPr>
          <w:p w:rsidR="00555B1A" w:rsidRPr="00766B94" w:rsidRDefault="00555B1A" w:rsidP="00672590">
            <w:pPr>
              <w:tabs>
                <w:tab w:val="left" w:pos="1080"/>
              </w:tabs>
            </w:pPr>
            <w:r w:rsidRPr="00766B94">
              <w:t>Член конкурсной комиссии</w:t>
            </w:r>
          </w:p>
        </w:tc>
        <w:tc>
          <w:tcPr>
            <w:tcW w:w="3402" w:type="dxa"/>
          </w:tcPr>
          <w:p w:rsidR="00555B1A" w:rsidRPr="00766B94" w:rsidRDefault="00555B1A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</w:tr>
      <w:tr w:rsidR="00555B1A" w:rsidRPr="002C5847" w:rsidTr="00814F0C">
        <w:trPr>
          <w:trHeight w:val="240"/>
        </w:trPr>
        <w:tc>
          <w:tcPr>
            <w:tcW w:w="5812" w:type="dxa"/>
          </w:tcPr>
          <w:p w:rsidR="00555B1A" w:rsidRPr="00766B94" w:rsidRDefault="00555B1A" w:rsidP="00672590">
            <w:pPr>
              <w:tabs>
                <w:tab w:val="left" w:pos="1080"/>
              </w:tabs>
            </w:pPr>
            <w:r w:rsidRPr="00766B94">
              <w:t>Член конкурсной комиссии</w:t>
            </w:r>
          </w:p>
        </w:tc>
        <w:tc>
          <w:tcPr>
            <w:tcW w:w="3402" w:type="dxa"/>
          </w:tcPr>
          <w:p w:rsidR="00555B1A" w:rsidRPr="00766B94" w:rsidRDefault="00555B1A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</w:tr>
    </w:tbl>
    <w:p w:rsidR="0003459B" w:rsidRPr="00B6316A" w:rsidRDefault="008447A2" w:rsidP="00E33E3C">
      <w:pPr>
        <w:spacing w:before="120" w:after="120"/>
        <w:ind w:firstLine="567"/>
        <w:jc w:val="both"/>
      </w:pPr>
      <w:r w:rsidRPr="00B6316A">
        <w:t>3. Процедура рассмотрения заявок на участие в конкурсе провод</w:t>
      </w:r>
      <w:r w:rsidR="0061308D" w:rsidRPr="00B6316A">
        <w:t xml:space="preserve">илась конкурсной комиссией </w:t>
      </w:r>
      <w:r w:rsidR="009F7F51">
        <w:t>1</w:t>
      </w:r>
      <w:r w:rsidR="00F311A7">
        <w:t>7</w:t>
      </w:r>
      <w:r w:rsidR="00C06DE1" w:rsidRPr="00B6316A">
        <w:t>.</w:t>
      </w:r>
      <w:r w:rsidR="00F311A7">
        <w:t>01</w:t>
      </w:r>
      <w:r w:rsidR="00C06DE1" w:rsidRPr="00B6316A">
        <w:t>.201</w:t>
      </w:r>
      <w:r w:rsidR="00F311A7">
        <w:t>1</w:t>
      </w:r>
      <w:r w:rsidR="008E75BB" w:rsidRPr="00B6316A">
        <w:t>.</w:t>
      </w:r>
    </w:p>
    <w:p w:rsidR="006E1307" w:rsidRPr="00B6316A" w:rsidRDefault="008447A2" w:rsidP="00E33E3C">
      <w:pPr>
        <w:spacing w:after="120"/>
        <w:ind w:firstLine="567"/>
        <w:jc w:val="both"/>
      </w:pPr>
      <w:r w:rsidRPr="00B6316A">
        <w:t xml:space="preserve">4. На процедуру рассмотрения были предоставлены заявки на участие в конкурсе следующих участников размещения заказа: </w:t>
      </w:r>
    </w:p>
    <w:tbl>
      <w:tblPr>
        <w:tblW w:w="5275" w:type="pct"/>
        <w:tblCellSpacing w:w="0" w:type="dxa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3"/>
        <w:gridCol w:w="4697"/>
        <w:gridCol w:w="4792"/>
      </w:tblGrid>
      <w:tr w:rsidR="008447A2" w:rsidRPr="00814F0C" w:rsidTr="00814F0C">
        <w:trPr>
          <w:tblHeader/>
          <w:tblCellSpacing w:w="0" w:type="dxa"/>
        </w:trPr>
        <w:tc>
          <w:tcPr>
            <w:tcW w:w="218" w:type="pct"/>
            <w:vAlign w:val="center"/>
          </w:tcPr>
          <w:p w:rsidR="008447A2" w:rsidRPr="00814F0C" w:rsidRDefault="008447A2" w:rsidP="004F7DCB">
            <w:pPr>
              <w:jc w:val="center"/>
            </w:pPr>
            <w:r w:rsidRPr="00814F0C">
              <w:t xml:space="preserve">№ </w:t>
            </w:r>
            <w:proofErr w:type="spellStart"/>
            <w:proofErr w:type="gramStart"/>
            <w:r w:rsidRPr="00814F0C">
              <w:t>п</w:t>
            </w:r>
            <w:proofErr w:type="spellEnd"/>
            <w:proofErr w:type="gramEnd"/>
            <w:r w:rsidRPr="00814F0C">
              <w:t>/</w:t>
            </w:r>
            <w:proofErr w:type="spellStart"/>
            <w:r w:rsidRPr="00814F0C">
              <w:t>п</w:t>
            </w:r>
            <w:proofErr w:type="spellEnd"/>
          </w:p>
        </w:tc>
        <w:tc>
          <w:tcPr>
            <w:tcW w:w="2367" w:type="pct"/>
            <w:vAlign w:val="center"/>
          </w:tcPr>
          <w:p w:rsidR="008447A2" w:rsidRPr="00814F0C" w:rsidRDefault="008447A2" w:rsidP="004F7DCB">
            <w:pPr>
              <w:jc w:val="center"/>
            </w:pPr>
            <w:r w:rsidRPr="00814F0C"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2415" w:type="pct"/>
            <w:vAlign w:val="center"/>
          </w:tcPr>
          <w:p w:rsidR="008447A2" w:rsidRPr="00814F0C" w:rsidRDefault="008447A2" w:rsidP="00435CCF">
            <w:pPr>
              <w:jc w:val="center"/>
            </w:pPr>
            <w:r w:rsidRPr="00814F0C">
              <w:t>Почтовый адрес</w:t>
            </w:r>
          </w:p>
        </w:tc>
      </w:tr>
      <w:tr w:rsidR="00F311A7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F311A7" w:rsidRPr="00B6316A" w:rsidRDefault="00F311A7" w:rsidP="004F7DCB">
            <w:pPr>
              <w:jc w:val="center"/>
            </w:pPr>
            <w:r>
              <w:t>1.</w:t>
            </w:r>
          </w:p>
        </w:tc>
        <w:tc>
          <w:tcPr>
            <w:tcW w:w="2367" w:type="pct"/>
            <w:vAlign w:val="center"/>
          </w:tcPr>
          <w:p w:rsidR="00F311A7" w:rsidRDefault="00F311A7" w:rsidP="004F7DCB">
            <w:pPr>
              <w:ind w:left="110"/>
            </w:pPr>
            <w:r>
              <w:t>ОАО «САК «ЭНЕРГОГАРАНТ»</w:t>
            </w:r>
          </w:p>
        </w:tc>
        <w:tc>
          <w:tcPr>
            <w:tcW w:w="2415" w:type="pct"/>
            <w:vAlign w:val="center"/>
          </w:tcPr>
          <w:p w:rsidR="00F311A7" w:rsidRPr="009F410D" w:rsidRDefault="00F311A7" w:rsidP="00435CCF">
            <w:pPr>
              <w:jc w:val="both"/>
            </w:pPr>
            <w:r>
              <w:t xml:space="preserve">115035, Москва, Садовническая </w:t>
            </w:r>
            <w:proofErr w:type="spellStart"/>
            <w:r>
              <w:t>наб</w:t>
            </w:r>
            <w:proofErr w:type="spellEnd"/>
            <w:r>
              <w:t>., 23</w:t>
            </w:r>
          </w:p>
        </w:tc>
      </w:tr>
      <w:tr w:rsidR="00F311A7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F311A7" w:rsidRPr="00B6316A" w:rsidRDefault="00F311A7" w:rsidP="004F7DCB">
            <w:pPr>
              <w:jc w:val="center"/>
            </w:pPr>
            <w:r>
              <w:t>2.</w:t>
            </w:r>
          </w:p>
        </w:tc>
        <w:tc>
          <w:tcPr>
            <w:tcW w:w="2367" w:type="pct"/>
            <w:vAlign w:val="center"/>
          </w:tcPr>
          <w:p w:rsidR="00F311A7" w:rsidRDefault="00F311A7" w:rsidP="004F7DCB">
            <w:pPr>
              <w:ind w:left="110"/>
            </w:pPr>
            <w:r w:rsidRPr="007819F6">
              <w:t>ОСАО «Ингосстрах»</w:t>
            </w:r>
          </w:p>
        </w:tc>
        <w:tc>
          <w:tcPr>
            <w:tcW w:w="2415" w:type="pct"/>
            <w:vAlign w:val="center"/>
          </w:tcPr>
          <w:p w:rsidR="00F311A7" w:rsidRDefault="00F311A7" w:rsidP="00435C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819F6">
              <w:rPr>
                <w:rFonts w:ascii="Times New Roman" w:hAnsi="Times New Roman" w:cs="Times New Roman"/>
                <w:sz w:val="24"/>
                <w:szCs w:val="24"/>
              </w:rPr>
              <w:t xml:space="preserve"> Москва, ул. Лесная, </w:t>
            </w:r>
            <w:proofErr w:type="spellStart"/>
            <w:r w:rsidRPr="007819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7819F6">
              <w:rPr>
                <w:rFonts w:ascii="Times New Roman" w:hAnsi="Times New Roman" w:cs="Times New Roman"/>
                <w:sz w:val="24"/>
                <w:szCs w:val="24"/>
              </w:rPr>
              <w:t>„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11A7" w:rsidRPr="009F410D" w:rsidRDefault="00F311A7" w:rsidP="00435CCF">
            <w:pPr>
              <w:jc w:val="both"/>
            </w:pPr>
          </w:p>
        </w:tc>
      </w:tr>
      <w:tr w:rsidR="00F311A7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F311A7" w:rsidRPr="00B6316A" w:rsidRDefault="00F311A7" w:rsidP="004F7DCB">
            <w:pPr>
              <w:jc w:val="center"/>
            </w:pPr>
            <w:r>
              <w:t>3.</w:t>
            </w:r>
          </w:p>
        </w:tc>
        <w:tc>
          <w:tcPr>
            <w:tcW w:w="2367" w:type="pct"/>
            <w:vAlign w:val="center"/>
          </w:tcPr>
          <w:p w:rsidR="00F311A7" w:rsidRDefault="00F311A7" w:rsidP="004F7DCB">
            <w:pPr>
              <w:ind w:left="110"/>
            </w:pPr>
            <w:r>
              <w:t>ОАО СК «РОСНО»</w:t>
            </w:r>
          </w:p>
        </w:tc>
        <w:tc>
          <w:tcPr>
            <w:tcW w:w="2415" w:type="pct"/>
            <w:vAlign w:val="center"/>
          </w:tcPr>
          <w:p w:rsidR="00F311A7" w:rsidRPr="00F311A7" w:rsidRDefault="00F311A7" w:rsidP="00435C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5B4">
              <w:rPr>
                <w:rFonts w:ascii="Times New Roman" w:hAnsi="Times New Roman" w:cs="Times New Roman"/>
                <w:sz w:val="24"/>
                <w:szCs w:val="24"/>
              </w:rPr>
              <w:t>115184, Российская Федерация, г</w:t>
            </w:r>
            <w:proofErr w:type="gramStart"/>
            <w:r w:rsidRPr="00CD25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25B4">
              <w:rPr>
                <w:rFonts w:ascii="Times New Roman" w:hAnsi="Times New Roman" w:cs="Times New Roman"/>
                <w:sz w:val="24"/>
                <w:szCs w:val="24"/>
              </w:rPr>
              <w:t xml:space="preserve">осква, </w:t>
            </w:r>
            <w:proofErr w:type="spellStart"/>
            <w:r w:rsidRPr="00CD25B4">
              <w:rPr>
                <w:rFonts w:ascii="Times New Roman" w:hAnsi="Times New Roman" w:cs="Times New Roman"/>
                <w:sz w:val="24"/>
                <w:szCs w:val="24"/>
              </w:rPr>
              <w:t>Озерковская</w:t>
            </w:r>
            <w:proofErr w:type="spellEnd"/>
            <w:r w:rsidRPr="00CD25B4">
              <w:rPr>
                <w:rFonts w:ascii="Times New Roman" w:hAnsi="Times New Roman" w:cs="Times New Roman"/>
                <w:sz w:val="24"/>
                <w:szCs w:val="24"/>
              </w:rPr>
              <w:t xml:space="preserve">  набережная, д.30</w:t>
            </w:r>
          </w:p>
        </w:tc>
      </w:tr>
      <w:tr w:rsidR="009F7F51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9F7F51" w:rsidRPr="00B6316A" w:rsidRDefault="00F311A7" w:rsidP="004F7DCB">
            <w:pPr>
              <w:jc w:val="center"/>
            </w:pPr>
            <w:r>
              <w:t>4.</w:t>
            </w:r>
          </w:p>
        </w:tc>
        <w:tc>
          <w:tcPr>
            <w:tcW w:w="2367" w:type="pct"/>
            <w:vAlign w:val="center"/>
          </w:tcPr>
          <w:p w:rsidR="009F7F51" w:rsidRPr="009F410D" w:rsidRDefault="009F7F51" w:rsidP="004F7DCB">
            <w:pPr>
              <w:ind w:left="110"/>
            </w:pPr>
            <w:r>
              <w:t>ООО «Росгосстрах»</w:t>
            </w:r>
          </w:p>
        </w:tc>
        <w:tc>
          <w:tcPr>
            <w:tcW w:w="2415" w:type="pct"/>
            <w:vAlign w:val="center"/>
          </w:tcPr>
          <w:p w:rsidR="009F7F51" w:rsidRPr="00B6316A" w:rsidRDefault="009F7F51" w:rsidP="00435CCF">
            <w:pPr>
              <w:jc w:val="both"/>
            </w:pPr>
            <w:proofErr w:type="gramStart"/>
            <w:r w:rsidRPr="009F410D">
              <w:t>121059, г. Москва, ул. Киевская, д. 7, и зарегистрированное по адресу 140002, Московская область, г. Люберцы, ул. Парковая, д. 3</w:t>
            </w:r>
            <w:proofErr w:type="gramEnd"/>
          </w:p>
        </w:tc>
      </w:tr>
      <w:tr w:rsidR="009F7F51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9F7F51" w:rsidRPr="00B6316A" w:rsidRDefault="00F311A7" w:rsidP="004F7DCB">
            <w:pPr>
              <w:jc w:val="center"/>
            </w:pPr>
            <w:r>
              <w:t>5.</w:t>
            </w:r>
          </w:p>
        </w:tc>
        <w:tc>
          <w:tcPr>
            <w:tcW w:w="2367" w:type="pct"/>
            <w:vAlign w:val="center"/>
          </w:tcPr>
          <w:p w:rsidR="009F7F51" w:rsidRPr="009F410D" w:rsidRDefault="009F7F51" w:rsidP="004F7DCB">
            <w:pPr>
              <w:ind w:left="110"/>
            </w:pPr>
            <w:r>
              <w:t>ОАО «</w:t>
            </w:r>
            <w:r w:rsidRPr="009F410D">
              <w:t>Страховое общество газовой промышленности» (ОАО «СОГАЗ»)</w:t>
            </w:r>
          </w:p>
        </w:tc>
        <w:tc>
          <w:tcPr>
            <w:tcW w:w="2415" w:type="pct"/>
            <w:vAlign w:val="center"/>
          </w:tcPr>
          <w:p w:rsidR="009F7F51" w:rsidRPr="00B6316A" w:rsidRDefault="009F7F51" w:rsidP="00435CCF">
            <w:pPr>
              <w:jc w:val="both"/>
            </w:pPr>
            <w:smartTag w:uri="urn:schemas-microsoft-com:office:smarttags" w:element="metricconverter">
              <w:smartTagPr>
                <w:attr w:name="ProductID" w:val="115035, г"/>
              </w:smartTagPr>
              <w:r w:rsidRPr="009F410D">
                <w:t>115035, г</w:t>
              </w:r>
            </w:smartTag>
            <w:r w:rsidRPr="009F410D">
              <w:t>. Москва, ул. Болотная, д. 16, стр. 1.</w:t>
            </w:r>
          </w:p>
        </w:tc>
      </w:tr>
      <w:tr w:rsidR="009F7F51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9F7F51" w:rsidRPr="00B6316A" w:rsidRDefault="00F311A7" w:rsidP="004F7DCB">
            <w:pPr>
              <w:jc w:val="center"/>
            </w:pPr>
            <w:r>
              <w:t>6.</w:t>
            </w:r>
          </w:p>
        </w:tc>
        <w:tc>
          <w:tcPr>
            <w:tcW w:w="2367" w:type="pct"/>
            <w:vAlign w:val="center"/>
          </w:tcPr>
          <w:p w:rsidR="009F7F51" w:rsidRPr="009F410D" w:rsidRDefault="009F7F51" w:rsidP="004F7DCB">
            <w:pPr>
              <w:ind w:left="110"/>
            </w:pPr>
            <w:r w:rsidRPr="009F410D">
              <w:rPr>
                <w:bCs/>
              </w:rPr>
              <w:t>ОАО «АльфаСтрахование»</w:t>
            </w:r>
          </w:p>
        </w:tc>
        <w:tc>
          <w:tcPr>
            <w:tcW w:w="2415" w:type="pct"/>
            <w:vAlign w:val="center"/>
          </w:tcPr>
          <w:p w:rsidR="009F7F51" w:rsidRPr="00B6316A" w:rsidRDefault="009F7F51" w:rsidP="00435CCF">
            <w:pPr>
              <w:jc w:val="both"/>
            </w:pPr>
            <w:r w:rsidRPr="009F410D">
              <w:rPr>
                <w:bCs/>
              </w:rPr>
              <w:t>115162, г. Москва, ул. Шаболовка, д.31, стр.Б.</w:t>
            </w:r>
          </w:p>
        </w:tc>
      </w:tr>
    </w:tbl>
    <w:p w:rsidR="000069EA" w:rsidRPr="00B6316A" w:rsidRDefault="008447A2" w:rsidP="00E33E3C">
      <w:pPr>
        <w:spacing w:before="120" w:after="120"/>
        <w:ind w:firstLine="567"/>
        <w:jc w:val="both"/>
      </w:pPr>
      <w:r w:rsidRPr="00B6316A">
        <w:t>5. Конкурсная комиссия рассмотрела заявки на участие в конкурсе в соответствии с требованиями и условиями, установленными в конкурсной документации, и приняла следующие решения:</w:t>
      </w:r>
    </w:p>
    <w:p w:rsidR="008447A2" w:rsidRPr="00B6316A" w:rsidRDefault="008447A2" w:rsidP="009F7F51">
      <w:pPr>
        <w:spacing w:before="120" w:after="120"/>
        <w:ind w:firstLine="567"/>
        <w:jc w:val="both"/>
      </w:pPr>
      <w:r w:rsidRPr="00B6316A">
        <w:t>5.1</w:t>
      </w:r>
      <w:r w:rsidR="001C3637" w:rsidRPr="00B6316A">
        <w:t>.</w:t>
      </w:r>
      <w:r w:rsidRPr="00B6316A">
        <w:t xml:space="preserve"> </w:t>
      </w:r>
      <w:r w:rsidR="0067699F" w:rsidRPr="00B6316A">
        <w:t xml:space="preserve">Допустить к участию в конкурсе и признать участниками конкурса следующих участников размещения заказа в соответствии с результатами голосования членов Конкурсной комиссии (Приложение 1): </w:t>
      </w:r>
    </w:p>
    <w:tbl>
      <w:tblPr>
        <w:tblW w:w="498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4"/>
        <w:gridCol w:w="8863"/>
      </w:tblGrid>
      <w:tr w:rsidR="00CA74EE" w:rsidRPr="00B6316A" w:rsidTr="00E33E3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4EE" w:rsidRPr="00B6316A" w:rsidRDefault="00CA74EE" w:rsidP="00E33E3C">
            <w:pPr>
              <w:jc w:val="center"/>
              <w:rPr>
                <w:b/>
              </w:rPr>
            </w:pPr>
            <w:r w:rsidRPr="00B6316A">
              <w:rPr>
                <w:b/>
              </w:rPr>
              <w:t xml:space="preserve">№ </w:t>
            </w:r>
            <w:proofErr w:type="spellStart"/>
            <w:proofErr w:type="gramStart"/>
            <w:r w:rsidRPr="00B6316A">
              <w:rPr>
                <w:b/>
              </w:rPr>
              <w:t>п</w:t>
            </w:r>
            <w:proofErr w:type="spellEnd"/>
            <w:proofErr w:type="gramEnd"/>
            <w:r w:rsidRPr="00B6316A">
              <w:rPr>
                <w:b/>
              </w:rPr>
              <w:t>/</w:t>
            </w:r>
            <w:proofErr w:type="spellStart"/>
            <w:r w:rsidRPr="00B6316A">
              <w:rPr>
                <w:b/>
              </w:rPr>
              <w:t>п</w:t>
            </w:r>
            <w:proofErr w:type="spellEnd"/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4EE" w:rsidRPr="00B6316A" w:rsidRDefault="00CA74EE" w:rsidP="00E33E3C">
            <w:pPr>
              <w:jc w:val="center"/>
              <w:rPr>
                <w:b/>
              </w:rPr>
            </w:pPr>
            <w:r w:rsidRPr="00B6316A">
              <w:rPr>
                <w:b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</w:tr>
      <w:tr w:rsidR="00F311A7" w:rsidRPr="00B6316A" w:rsidTr="00CE10B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B6316A" w:rsidRDefault="00F311A7" w:rsidP="00C95170">
            <w:pPr>
              <w:jc w:val="center"/>
            </w:pPr>
            <w:r>
              <w:t>1.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Default="00F311A7" w:rsidP="00C95170">
            <w:pPr>
              <w:ind w:left="110"/>
            </w:pPr>
            <w:r>
              <w:t>ОАО «САК «ЭНЕРГОГАРАНТ»</w:t>
            </w:r>
          </w:p>
        </w:tc>
      </w:tr>
      <w:tr w:rsidR="00F311A7" w:rsidRPr="00B6316A" w:rsidTr="00CE10B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B6316A" w:rsidRDefault="00F311A7" w:rsidP="00C95170">
            <w:pPr>
              <w:jc w:val="center"/>
            </w:pPr>
            <w:r>
              <w:t>2.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Default="00F311A7" w:rsidP="00C95170">
            <w:pPr>
              <w:ind w:left="110"/>
            </w:pPr>
            <w:r w:rsidRPr="007819F6">
              <w:t>ОСАО «Ингосстрах»</w:t>
            </w:r>
          </w:p>
        </w:tc>
      </w:tr>
      <w:tr w:rsidR="00F311A7" w:rsidRPr="00B6316A" w:rsidTr="00CE10B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B6316A" w:rsidRDefault="00555B1A" w:rsidP="00C95170">
            <w:pPr>
              <w:jc w:val="center"/>
            </w:pPr>
            <w:r>
              <w:t>3</w:t>
            </w:r>
            <w:r w:rsidR="00F311A7">
              <w:t>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9F410D" w:rsidRDefault="00F311A7" w:rsidP="00C95170">
            <w:pPr>
              <w:ind w:left="110"/>
            </w:pPr>
            <w:r>
              <w:t>ООО «Росгосстрах»</w:t>
            </w:r>
          </w:p>
        </w:tc>
      </w:tr>
      <w:tr w:rsidR="00F311A7" w:rsidRPr="00B6316A" w:rsidTr="00CE10B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B6316A" w:rsidRDefault="00555B1A" w:rsidP="00C95170">
            <w:pPr>
              <w:jc w:val="center"/>
            </w:pPr>
            <w:r>
              <w:t>4</w:t>
            </w:r>
            <w:r w:rsidR="00F311A7">
              <w:t>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9F410D" w:rsidRDefault="00F311A7" w:rsidP="00C95170">
            <w:pPr>
              <w:ind w:left="110"/>
            </w:pPr>
            <w:r>
              <w:t>ОАО «</w:t>
            </w:r>
            <w:r w:rsidRPr="009F410D">
              <w:t>Страховое общество газовой промышленности» (ОАО «СОГАЗ»)</w:t>
            </w:r>
          </w:p>
        </w:tc>
      </w:tr>
      <w:tr w:rsidR="00F311A7" w:rsidRPr="00B6316A" w:rsidTr="00CE10B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B6316A" w:rsidRDefault="00555B1A" w:rsidP="00C95170">
            <w:pPr>
              <w:jc w:val="center"/>
            </w:pPr>
            <w:r>
              <w:t>5</w:t>
            </w:r>
            <w:r w:rsidR="00F311A7">
              <w:t>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9F410D" w:rsidRDefault="00F311A7" w:rsidP="00C95170">
            <w:pPr>
              <w:ind w:left="110"/>
            </w:pPr>
            <w:r w:rsidRPr="009F410D">
              <w:rPr>
                <w:bCs/>
              </w:rPr>
              <w:t>ОАО «АльфаСтрахование»</w:t>
            </w:r>
          </w:p>
        </w:tc>
      </w:tr>
    </w:tbl>
    <w:p w:rsidR="008E75BB" w:rsidRPr="00B6316A" w:rsidRDefault="008447A2" w:rsidP="00E33E3C">
      <w:pPr>
        <w:spacing w:before="120" w:after="120"/>
        <w:ind w:firstLine="567"/>
        <w:jc w:val="both"/>
      </w:pPr>
      <w:r w:rsidRPr="00B6316A">
        <w:lastRenderedPageBreak/>
        <w:t xml:space="preserve">6. Конкурсная комиссия подведет итоги конкурса </w:t>
      </w:r>
      <w:r w:rsidR="009F7F51">
        <w:t>19</w:t>
      </w:r>
      <w:r w:rsidR="00F35A1F" w:rsidRPr="00B6316A">
        <w:t>.</w:t>
      </w:r>
      <w:r w:rsidR="00F311A7">
        <w:t>01</w:t>
      </w:r>
      <w:r w:rsidR="00F35A1F" w:rsidRPr="00B6316A">
        <w:t>.201</w:t>
      </w:r>
      <w:r w:rsidR="00F311A7">
        <w:t>1</w:t>
      </w:r>
      <w:r w:rsidRPr="00B6316A">
        <w:t xml:space="preserve"> г.</w:t>
      </w:r>
    </w:p>
    <w:p w:rsidR="008E75BB" w:rsidRPr="00B6316A" w:rsidRDefault="008447A2" w:rsidP="00E33E3C">
      <w:pPr>
        <w:spacing w:before="120" w:after="120"/>
        <w:ind w:firstLine="567"/>
        <w:jc w:val="both"/>
      </w:pPr>
      <w:r w:rsidRPr="00B6316A">
        <w:t>7. Настоящий протокол подлежит размещению на официальном сайте.</w:t>
      </w:r>
    </w:p>
    <w:p w:rsidR="008E75BB" w:rsidRPr="00B6316A" w:rsidRDefault="008447A2" w:rsidP="00E33E3C">
      <w:pPr>
        <w:spacing w:before="120" w:after="120"/>
        <w:ind w:firstLine="567"/>
        <w:jc w:val="both"/>
      </w:pPr>
      <w:r w:rsidRPr="00B6316A">
        <w:t xml:space="preserve">8. Настоящий протокол подлежит хранению в течение трех лет </w:t>
      </w:r>
      <w:proofErr w:type="gramStart"/>
      <w:r w:rsidRPr="00B6316A">
        <w:t>с даты подведения</w:t>
      </w:r>
      <w:proofErr w:type="gramEnd"/>
      <w:r w:rsidRPr="00B6316A">
        <w:t xml:space="preserve"> итогов настоящего конкурса.</w:t>
      </w:r>
    </w:p>
    <w:p w:rsidR="008447A2" w:rsidRPr="00B6316A" w:rsidRDefault="00D1377D" w:rsidP="00E33E3C">
      <w:pPr>
        <w:spacing w:before="120" w:after="120"/>
        <w:ind w:firstLine="567"/>
        <w:jc w:val="both"/>
      </w:pPr>
      <w:r w:rsidRPr="00B6316A">
        <w:t>9</w:t>
      </w:r>
      <w:r w:rsidR="008447A2" w:rsidRPr="00B6316A">
        <w:t xml:space="preserve">. Подписи: </w:t>
      </w:r>
    </w:p>
    <w:tbl>
      <w:tblPr>
        <w:tblStyle w:val="af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2268"/>
        <w:gridCol w:w="3261"/>
      </w:tblGrid>
      <w:tr w:rsidR="009F7F51" w:rsidRPr="00B6316A" w:rsidTr="009F7F51">
        <w:tc>
          <w:tcPr>
            <w:tcW w:w="4536" w:type="dxa"/>
            <w:vAlign w:val="bottom"/>
          </w:tcPr>
          <w:p w:rsidR="009F7F51" w:rsidRPr="003544B2" w:rsidRDefault="00F311A7" w:rsidP="009F7F51">
            <w:pPr>
              <w:tabs>
                <w:tab w:val="left" w:pos="1080"/>
              </w:tabs>
            </w:pPr>
            <w:r w:rsidRPr="00766B94">
              <w:t>Заместитель председателя конкурсной комиссии</w:t>
            </w:r>
          </w:p>
        </w:tc>
        <w:tc>
          <w:tcPr>
            <w:tcW w:w="2268" w:type="dxa"/>
            <w:vAlign w:val="bottom"/>
          </w:tcPr>
          <w:p w:rsidR="009F7F51" w:rsidRPr="00766B94" w:rsidRDefault="00F311A7" w:rsidP="009F7F51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7F51" w:rsidRPr="00B6316A" w:rsidTr="009F7F51">
        <w:tc>
          <w:tcPr>
            <w:tcW w:w="4536" w:type="dxa"/>
            <w:vAlign w:val="bottom"/>
          </w:tcPr>
          <w:p w:rsidR="009F7F51" w:rsidRPr="003544B2" w:rsidRDefault="009F7F51" w:rsidP="009F7F51">
            <w:pPr>
              <w:tabs>
                <w:tab w:val="left" w:pos="1080"/>
              </w:tabs>
            </w:pPr>
            <w:r w:rsidRPr="003544B2">
              <w:t>Член конкурсной комиссии</w:t>
            </w:r>
          </w:p>
        </w:tc>
        <w:tc>
          <w:tcPr>
            <w:tcW w:w="2268" w:type="dxa"/>
            <w:vAlign w:val="bottom"/>
          </w:tcPr>
          <w:p w:rsidR="009F7F51" w:rsidRPr="00766B94" w:rsidRDefault="00555B1A" w:rsidP="009F7F51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7F51" w:rsidRPr="00B6316A" w:rsidTr="009F7F51">
        <w:tc>
          <w:tcPr>
            <w:tcW w:w="4536" w:type="dxa"/>
            <w:vAlign w:val="bottom"/>
          </w:tcPr>
          <w:p w:rsidR="009F7F51" w:rsidRPr="003544B2" w:rsidRDefault="00555B1A" w:rsidP="009F7F51">
            <w:pPr>
              <w:tabs>
                <w:tab w:val="left" w:pos="1080"/>
              </w:tabs>
            </w:pPr>
            <w:r w:rsidRPr="003544B2">
              <w:t>Член конкурсной комиссии</w:t>
            </w:r>
          </w:p>
        </w:tc>
        <w:tc>
          <w:tcPr>
            <w:tcW w:w="2268" w:type="dxa"/>
            <w:vAlign w:val="bottom"/>
          </w:tcPr>
          <w:p w:rsidR="009F7F51" w:rsidRPr="00766B94" w:rsidRDefault="00555B1A" w:rsidP="009F7F51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F51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555B1A" w:rsidRDefault="00555B1A" w:rsidP="00555B1A">
      <w:pPr>
        <w:pStyle w:val="ad"/>
        <w:spacing w:line="360" w:lineRule="auto"/>
        <w:ind w:firstLine="0"/>
        <w:jc w:val="left"/>
        <w:rPr>
          <w:rFonts w:ascii="Times New Roman" w:hAnsi="Times New Roman" w:cs="Times New Roman"/>
        </w:rPr>
      </w:pPr>
    </w:p>
    <w:p w:rsidR="00555B1A" w:rsidRPr="00355533" w:rsidRDefault="00555B1A" w:rsidP="00555B1A">
      <w:pPr>
        <w:pStyle w:val="ad"/>
        <w:spacing w:line="360" w:lineRule="auto"/>
        <w:ind w:firstLine="0"/>
        <w:jc w:val="left"/>
        <w:rPr>
          <w:rFonts w:ascii="Times New Roman" w:hAnsi="Times New Roman" w:cs="Times New Roman"/>
        </w:rPr>
      </w:pPr>
      <w:r w:rsidRPr="00355533">
        <w:rPr>
          <w:rFonts w:ascii="Times New Roman" w:hAnsi="Times New Roman" w:cs="Times New Roman"/>
        </w:rPr>
        <w:t>От имени Заказчика:</w:t>
      </w: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4394"/>
        <w:gridCol w:w="2552"/>
      </w:tblGrid>
      <w:tr w:rsidR="00555B1A" w:rsidRPr="00355533" w:rsidTr="00435CCF">
        <w:trPr>
          <w:trHeight w:val="35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1A" w:rsidRPr="00355533" w:rsidRDefault="00555B1A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 xml:space="preserve">Ф.И.О.                  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1A" w:rsidRPr="00355533" w:rsidRDefault="00555B1A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 xml:space="preserve">Должность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1A" w:rsidRPr="00355533" w:rsidRDefault="00555B1A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 xml:space="preserve">Подпись       </w:t>
            </w:r>
          </w:p>
        </w:tc>
      </w:tr>
      <w:tr w:rsidR="00555B1A" w:rsidRPr="00355533" w:rsidTr="00435CCF">
        <w:trPr>
          <w:trHeight w:val="61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1A" w:rsidRPr="00355533" w:rsidRDefault="00555B1A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1A" w:rsidRPr="00355533" w:rsidRDefault="00555B1A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B1A" w:rsidRPr="00355533" w:rsidRDefault="00555B1A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3E3C" w:rsidRPr="00B6316A" w:rsidRDefault="00E33E3C" w:rsidP="00E33E3C">
      <w:pPr>
        <w:spacing w:before="120" w:after="120"/>
        <w:ind w:firstLine="567"/>
        <w:jc w:val="both"/>
      </w:pPr>
    </w:p>
    <w:p w:rsidR="0067699F" w:rsidRPr="00B6316A" w:rsidRDefault="0067699F" w:rsidP="00E33E3C">
      <w:pPr>
        <w:ind w:firstLine="567"/>
        <w:jc w:val="both"/>
      </w:pPr>
      <w:r w:rsidRPr="00B6316A">
        <w:br w:type="page"/>
      </w:r>
    </w:p>
    <w:p w:rsidR="0067699F" w:rsidRPr="00B6316A" w:rsidRDefault="0067699F" w:rsidP="00E33E3C">
      <w:pPr>
        <w:pageBreakBefore/>
        <w:ind w:firstLine="567"/>
        <w:jc w:val="both"/>
      </w:pPr>
      <w:r w:rsidRPr="00B6316A">
        <w:rPr>
          <w:b/>
          <w:bCs/>
        </w:rPr>
        <w:lastRenderedPageBreak/>
        <w:t>Приложение №1</w:t>
      </w:r>
      <w:r w:rsidRPr="00B6316A">
        <w:t xml:space="preserve">  </w:t>
      </w:r>
    </w:p>
    <w:p w:rsidR="0067699F" w:rsidRPr="00B6316A" w:rsidRDefault="0067699F" w:rsidP="00E33E3C">
      <w:pPr>
        <w:ind w:firstLine="567"/>
        <w:jc w:val="both"/>
        <w:rPr>
          <w:b/>
        </w:rPr>
      </w:pPr>
      <w:r w:rsidRPr="00B6316A">
        <w:rPr>
          <w:b/>
        </w:rPr>
        <w:t>Результаты голосования членов конкурсной комиссии</w:t>
      </w:r>
    </w:p>
    <w:p w:rsidR="0067699F" w:rsidRPr="00524975" w:rsidRDefault="0067699F" w:rsidP="00524975">
      <w:pPr>
        <w:ind w:firstLine="567"/>
        <w:jc w:val="both"/>
      </w:pPr>
      <w:r w:rsidRPr="00524975">
        <w:t xml:space="preserve">Участник: </w:t>
      </w:r>
      <w:r w:rsidR="00150649">
        <w:t xml:space="preserve">ООО </w:t>
      </w:r>
      <w:r w:rsidR="00F311A7">
        <w:t>ОАО «САК «ЭНЕРГОГАРАНТ»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67699F" w:rsidRPr="00524975" w:rsidTr="00A42782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45267C" w:rsidRPr="00524975" w:rsidTr="009000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267C" w:rsidRPr="00DD6F40" w:rsidRDefault="00E84D4B" w:rsidP="00C95B97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9313E5" w:rsidRDefault="0045267C" w:rsidP="009313E5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9313E5" w:rsidRDefault="0045267C" w:rsidP="009313E5">
            <w:pPr>
              <w:ind w:firstLine="142"/>
              <w:jc w:val="both"/>
            </w:pPr>
          </w:p>
        </w:tc>
      </w:tr>
      <w:tr w:rsidR="0045267C" w:rsidRPr="00524975" w:rsidTr="009000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267C" w:rsidRPr="00DD6F40" w:rsidRDefault="00E84D4B" w:rsidP="00C95B97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E6248C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</w:tr>
      <w:tr w:rsidR="0045267C" w:rsidRPr="00524975" w:rsidTr="009000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267C" w:rsidRPr="00DD6F40" w:rsidRDefault="00E84D4B" w:rsidP="00C95B97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E6248C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</w:tr>
    </w:tbl>
    <w:p w:rsidR="0067699F" w:rsidRPr="00524975" w:rsidRDefault="0067699F" w:rsidP="00524975">
      <w:pPr>
        <w:ind w:firstLine="567"/>
        <w:jc w:val="both"/>
      </w:pPr>
    </w:p>
    <w:p w:rsidR="00F311A7" w:rsidRDefault="00F311A7" w:rsidP="00524975">
      <w:pPr>
        <w:ind w:firstLine="567"/>
        <w:jc w:val="both"/>
      </w:pPr>
      <w:r w:rsidRPr="00524975">
        <w:t xml:space="preserve">Участник: </w:t>
      </w:r>
      <w:r w:rsidRPr="007819F6">
        <w:t>ОСАО «Ингосстрах»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F311A7" w:rsidRPr="00524975" w:rsidTr="00C9517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524975" w:rsidRDefault="00F311A7" w:rsidP="00C95170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524975" w:rsidRDefault="00F311A7" w:rsidP="00C95170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524975" w:rsidRDefault="00F311A7" w:rsidP="00C95170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11A7" w:rsidRPr="00524975" w:rsidRDefault="00F311A7" w:rsidP="00C95170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E84D4B" w:rsidRPr="00524975" w:rsidTr="00C9517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C95170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C95170">
            <w:pPr>
              <w:ind w:firstLine="142"/>
              <w:jc w:val="both"/>
            </w:pPr>
          </w:p>
        </w:tc>
      </w:tr>
      <w:tr w:rsidR="00E84D4B" w:rsidRPr="00524975" w:rsidTr="00C9517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</w:p>
        </w:tc>
      </w:tr>
      <w:tr w:rsidR="00E84D4B" w:rsidRPr="00524975" w:rsidTr="00C9517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</w:p>
        </w:tc>
      </w:tr>
    </w:tbl>
    <w:p w:rsidR="00F311A7" w:rsidRDefault="00F311A7" w:rsidP="00F311A7">
      <w:pPr>
        <w:jc w:val="both"/>
      </w:pPr>
    </w:p>
    <w:p w:rsidR="0067699F" w:rsidRPr="00524975" w:rsidRDefault="0067699F" w:rsidP="00524975">
      <w:pPr>
        <w:ind w:firstLine="567"/>
        <w:jc w:val="both"/>
      </w:pPr>
      <w:r w:rsidRPr="00524975">
        <w:t xml:space="preserve">Участник: </w:t>
      </w:r>
      <w:r w:rsidR="00F311A7">
        <w:t>ОАО СК «РОСНО»</w:t>
      </w:r>
    </w:p>
    <w:tbl>
      <w:tblPr>
        <w:tblW w:w="94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48"/>
        <w:gridCol w:w="1590"/>
        <w:gridCol w:w="5214"/>
        <w:gridCol w:w="1173"/>
      </w:tblGrid>
      <w:tr w:rsidR="00150649" w:rsidRPr="00524975" w:rsidTr="00435CCF">
        <w:trPr>
          <w:tblHeader/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5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E84D4B" w:rsidRPr="00524975" w:rsidTr="00435CCF">
        <w:trPr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DD6F40" w:rsidRDefault="00E84D4B" w:rsidP="00E84D4B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555B1A">
            <w:pPr>
              <w:ind w:firstLine="142"/>
              <w:jc w:val="both"/>
            </w:pPr>
            <w:r>
              <w:t>Не допустить</w:t>
            </w:r>
          </w:p>
        </w:tc>
        <w:tc>
          <w:tcPr>
            <w:tcW w:w="5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435CCF">
            <w:pPr>
              <w:jc w:val="both"/>
            </w:pPr>
            <w:r>
              <w:t>Согласно ст. 12, п.</w:t>
            </w:r>
            <w:r w:rsidR="00435CCF">
              <w:t xml:space="preserve">1, </w:t>
            </w:r>
            <w:r w:rsidR="00435CCF" w:rsidRPr="00435CCF">
              <w:t>пп.</w:t>
            </w:r>
            <w:r w:rsidR="00435CCF">
              <w:t>4,</w:t>
            </w:r>
            <w:r>
              <w:t xml:space="preserve">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E6248C">
            <w:pPr>
              <w:ind w:firstLine="142"/>
              <w:jc w:val="both"/>
            </w:pPr>
          </w:p>
        </w:tc>
      </w:tr>
      <w:tr w:rsidR="00435CCF" w:rsidRPr="00524975" w:rsidTr="00435CCF">
        <w:trPr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DD6F40" w:rsidRDefault="00435CCF" w:rsidP="00E84D4B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524975" w:rsidRDefault="00435CCF" w:rsidP="00C95170">
            <w:pPr>
              <w:ind w:firstLine="142"/>
              <w:jc w:val="both"/>
            </w:pPr>
            <w:r>
              <w:t>Не допустить</w:t>
            </w:r>
          </w:p>
        </w:tc>
        <w:tc>
          <w:tcPr>
            <w:tcW w:w="5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9313E5" w:rsidRDefault="00435CCF" w:rsidP="00A93988">
            <w:pPr>
              <w:jc w:val="both"/>
            </w:pPr>
            <w:r>
              <w:t xml:space="preserve">Согласно ст. 12, п.1, </w:t>
            </w:r>
            <w:r w:rsidRPr="00435CCF">
              <w:t>пп.</w:t>
            </w:r>
            <w:r>
              <w:t>4,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524975" w:rsidRDefault="00435CCF" w:rsidP="00E6248C">
            <w:pPr>
              <w:ind w:firstLine="142"/>
              <w:jc w:val="both"/>
            </w:pPr>
          </w:p>
        </w:tc>
      </w:tr>
      <w:tr w:rsidR="00435CCF" w:rsidRPr="00524975" w:rsidTr="00435CCF">
        <w:trPr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DD6F40" w:rsidRDefault="00435CCF" w:rsidP="00E84D4B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524975" w:rsidRDefault="00435CCF" w:rsidP="00C95170">
            <w:pPr>
              <w:ind w:firstLine="142"/>
              <w:jc w:val="both"/>
            </w:pPr>
            <w:r>
              <w:t>Не допустить</w:t>
            </w:r>
          </w:p>
        </w:tc>
        <w:tc>
          <w:tcPr>
            <w:tcW w:w="52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9313E5" w:rsidRDefault="00435CCF" w:rsidP="00A93988">
            <w:pPr>
              <w:jc w:val="both"/>
            </w:pPr>
            <w:r>
              <w:t xml:space="preserve">Согласно ст. 12, п.1, </w:t>
            </w:r>
            <w:r w:rsidRPr="00435CCF">
              <w:t>пп.</w:t>
            </w:r>
            <w:r>
              <w:t>4,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5CCF" w:rsidRPr="00524975" w:rsidRDefault="00435CCF" w:rsidP="00E6248C">
            <w:pPr>
              <w:ind w:firstLine="142"/>
              <w:jc w:val="both"/>
            </w:pPr>
          </w:p>
        </w:tc>
      </w:tr>
    </w:tbl>
    <w:p w:rsidR="0067699F" w:rsidRPr="00622F03" w:rsidRDefault="0067699F" w:rsidP="00524975">
      <w:pPr>
        <w:pStyle w:val="ad"/>
        <w:ind w:firstLine="567"/>
        <w:rPr>
          <w:rFonts w:ascii="Times New Roman" w:hAnsi="Times New Roman" w:cs="Times New Roman"/>
        </w:rPr>
      </w:pPr>
    </w:p>
    <w:p w:rsidR="0067699F" w:rsidRPr="00524975" w:rsidRDefault="0067699F" w:rsidP="00524975">
      <w:pPr>
        <w:ind w:firstLine="567"/>
        <w:jc w:val="both"/>
      </w:pPr>
      <w:r w:rsidRPr="00524975">
        <w:t xml:space="preserve">Участник: </w:t>
      </w:r>
      <w:r w:rsidR="00F311A7">
        <w:t>ООО «Росгосстрах»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150649" w:rsidRPr="00524975" w:rsidTr="00E6248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E84D4B" w:rsidRPr="00524975" w:rsidTr="00732ED4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84D4B">
            <w:pPr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E6248C">
            <w:pPr>
              <w:ind w:firstLine="142"/>
              <w:jc w:val="both"/>
            </w:pPr>
          </w:p>
        </w:tc>
      </w:tr>
      <w:tr w:rsidR="00E84D4B" w:rsidRPr="00524975" w:rsidTr="00732ED4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84D4B">
            <w:pPr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</w:tr>
      <w:tr w:rsidR="00E84D4B" w:rsidRPr="00524975" w:rsidTr="00732ED4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84D4B">
            <w:pPr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</w:tr>
    </w:tbl>
    <w:p w:rsidR="0067699F" w:rsidRPr="00524975" w:rsidRDefault="0067699F" w:rsidP="00524975">
      <w:pPr>
        <w:ind w:firstLine="567"/>
        <w:jc w:val="both"/>
      </w:pPr>
    </w:p>
    <w:p w:rsidR="00150649" w:rsidRPr="00524975" w:rsidRDefault="00150649" w:rsidP="00150649">
      <w:pPr>
        <w:ind w:firstLine="567"/>
        <w:jc w:val="both"/>
      </w:pPr>
      <w:r w:rsidRPr="00524975">
        <w:t xml:space="preserve">Участник: </w:t>
      </w:r>
      <w:r w:rsidR="00F311A7">
        <w:t>ОАО «</w:t>
      </w:r>
      <w:r w:rsidR="00F311A7" w:rsidRPr="009F410D">
        <w:t>Страховое общество газовой промышленности» (ОАО «СОГАЗ»)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150649" w:rsidRPr="00524975" w:rsidTr="00E6248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E84D4B" w:rsidRPr="00524975" w:rsidTr="004E655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E6248C">
            <w:pPr>
              <w:ind w:firstLine="142"/>
              <w:jc w:val="both"/>
            </w:pPr>
          </w:p>
        </w:tc>
      </w:tr>
      <w:tr w:rsidR="00E84D4B" w:rsidRPr="00524975" w:rsidTr="004E655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</w:tr>
      <w:tr w:rsidR="00E84D4B" w:rsidRPr="00524975" w:rsidTr="004E655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</w:tr>
    </w:tbl>
    <w:p w:rsidR="003C0A81" w:rsidRDefault="003C0A81" w:rsidP="00524975">
      <w:pPr>
        <w:pStyle w:val="ad"/>
        <w:ind w:firstLine="567"/>
        <w:rPr>
          <w:rFonts w:ascii="Times New Roman" w:hAnsi="Times New Roman" w:cs="Times New Roman"/>
        </w:rPr>
      </w:pPr>
    </w:p>
    <w:p w:rsidR="00150649" w:rsidRPr="00524975" w:rsidRDefault="00150649" w:rsidP="00150649">
      <w:pPr>
        <w:ind w:firstLine="567"/>
        <w:jc w:val="both"/>
      </w:pPr>
      <w:r w:rsidRPr="00524975">
        <w:t xml:space="preserve">Участник: </w:t>
      </w:r>
      <w:r w:rsidR="00F311A7" w:rsidRPr="009F410D">
        <w:rPr>
          <w:bCs/>
        </w:rPr>
        <w:t>ОАО «АльфаСтрахование»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150649" w:rsidRPr="00524975" w:rsidTr="00E6248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E84D4B" w:rsidRPr="00524975" w:rsidTr="006735D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9313E5" w:rsidRDefault="00E84D4B" w:rsidP="00E6248C">
            <w:pPr>
              <w:ind w:firstLine="142"/>
              <w:jc w:val="both"/>
            </w:pPr>
          </w:p>
        </w:tc>
      </w:tr>
      <w:tr w:rsidR="00E84D4B" w:rsidRPr="00524975" w:rsidTr="006735D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</w:tr>
      <w:tr w:rsidR="00E84D4B" w:rsidRPr="00524975" w:rsidTr="006735D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4D4B" w:rsidRPr="00DD6F40" w:rsidRDefault="00E84D4B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4D4B" w:rsidRPr="00524975" w:rsidRDefault="00E84D4B" w:rsidP="00E6248C">
            <w:pPr>
              <w:ind w:firstLine="142"/>
              <w:jc w:val="both"/>
            </w:pPr>
          </w:p>
        </w:tc>
      </w:tr>
    </w:tbl>
    <w:p w:rsidR="00150649" w:rsidRPr="00524975" w:rsidRDefault="00150649" w:rsidP="00524975">
      <w:pPr>
        <w:pStyle w:val="ad"/>
        <w:ind w:firstLine="567"/>
        <w:rPr>
          <w:rFonts w:ascii="Times New Roman" w:hAnsi="Times New Roman" w:cs="Times New Roman"/>
        </w:rPr>
      </w:pPr>
    </w:p>
    <w:sectPr w:rsidR="00150649" w:rsidRPr="00524975" w:rsidSect="00435CC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460FB"/>
    <w:multiLevelType w:val="hybridMultilevel"/>
    <w:tmpl w:val="19844796"/>
    <w:lvl w:ilvl="0" w:tplc="9BF8EB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526012"/>
    <w:multiLevelType w:val="multilevel"/>
    <w:tmpl w:val="703416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2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4816"/>
        </w:tabs>
        <w:ind w:firstLine="567"/>
      </w:pPr>
      <w:rPr>
        <w:rFonts w:hint="default"/>
        <w:b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19"/>
        </w:tabs>
        <w:ind w:firstLine="567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56843B49"/>
    <w:multiLevelType w:val="multilevel"/>
    <w:tmpl w:val="38C4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447A2"/>
    <w:rsid w:val="000069EA"/>
    <w:rsid w:val="000250B4"/>
    <w:rsid w:val="0003459B"/>
    <w:rsid w:val="0004499B"/>
    <w:rsid w:val="00066D18"/>
    <w:rsid w:val="000671EC"/>
    <w:rsid w:val="00067254"/>
    <w:rsid w:val="000706B8"/>
    <w:rsid w:val="000C4004"/>
    <w:rsid w:val="000C53A6"/>
    <w:rsid w:val="000D0B68"/>
    <w:rsid w:val="000E3824"/>
    <w:rsid w:val="00105D47"/>
    <w:rsid w:val="00150649"/>
    <w:rsid w:val="00187967"/>
    <w:rsid w:val="00191168"/>
    <w:rsid w:val="001C3637"/>
    <w:rsid w:val="001D67EE"/>
    <w:rsid w:val="002121D8"/>
    <w:rsid w:val="00231B67"/>
    <w:rsid w:val="00233571"/>
    <w:rsid w:val="002342EF"/>
    <w:rsid w:val="00246168"/>
    <w:rsid w:val="00264FC9"/>
    <w:rsid w:val="002A2859"/>
    <w:rsid w:val="002D675D"/>
    <w:rsid w:val="00374965"/>
    <w:rsid w:val="003C0A81"/>
    <w:rsid w:val="003C3A18"/>
    <w:rsid w:val="003F35DD"/>
    <w:rsid w:val="00435CCF"/>
    <w:rsid w:val="0045267C"/>
    <w:rsid w:val="00453D4B"/>
    <w:rsid w:val="004E1AE5"/>
    <w:rsid w:val="004F7DCB"/>
    <w:rsid w:val="005133EB"/>
    <w:rsid w:val="00524975"/>
    <w:rsid w:val="00535E0C"/>
    <w:rsid w:val="00555B1A"/>
    <w:rsid w:val="005624FD"/>
    <w:rsid w:val="00564DA8"/>
    <w:rsid w:val="005702F5"/>
    <w:rsid w:val="005836DD"/>
    <w:rsid w:val="005B62A3"/>
    <w:rsid w:val="005D677A"/>
    <w:rsid w:val="005F1E31"/>
    <w:rsid w:val="0061308D"/>
    <w:rsid w:val="00622F03"/>
    <w:rsid w:val="0067699F"/>
    <w:rsid w:val="00682711"/>
    <w:rsid w:val="00697E4F"/>
    <w:rsid w:val="006A32EA"/>
    <w:rsid w:val="006C5265"/>
    <w:rsid w:val="006E1307"/>
    <w:rsid w:val="006F2C80"/>
    <w:rsid w:val="00702A33"/>
    <w:rsid w:val="00710993"/>
    <w:rsid w:val="007132EB"/>
    <w:rsid w:val="00736AE4"/>
    <w:rsid w:val="00762DE9"/>
    <w:rsid w:val="007B0EE6"/>
    <w:rsid w:val="007B2424"/>
    <w:rsid w:val="00814F0C"/>
    <w:rsid w:val="008447A2"/>
    <w:rsid w:val="00846C51"/>
    <w:rsid w:val="00852401"/>
    <w:rsid w:val="00856914"/>
    <w:rsid w:val="00866156"/>
    <w:rsid w:val="008B4D60"/>
    <w:rsid w:val="008E75BB"/>
    <w:rsid w:val="00912D51"/>
    <w:rsid w:val="009313E5"/>
    <w:rsid w:val="00933956"/>
    <w:rsid w:val="009716D1"/>
    <w:rsid w:val="0098470D"/>
    <w:rsid w:val="0099529B"/>
    <w:rsid w:val="009B02C7"/>
    <w:rsid w:val="009B5FE5"/>
    <w:rsid w:val="009E024E"/>
    <w:rsid w:val="009F7F51"/>
    <w:rsid w:val="00A1072C"/>
    <w:rsid w:val="00A25456"/>
    <w:rsid w:val="00A46D1C"/>
    <w:rsid w:val="00A54DB4"/>
    <w:rsid w:val="00AC2BE5"/>
    <w:rsid w:val="00AC7741"/>
    <w:rsid w:val="00AD7A19"/>
    <w:rsid w:val="00B6316A"/>
    <w:rsid w:val="00B71E49"/>
    <w:rsid w:val="00B7694E"/>
    <w:rsid w:val="00B83939"/>
    <w:rsid w:val="00B90BC5"/>
    <w:rsid w:val="00B954AA"/>
    <w:rsid w:val="00BB558C"/>
    <w:rsid w:val="00BE4CAE"/>
    <w:rsid w:val="00BF6832"/>
    <w:rsid w:val="00BF6F8D"/>
    <w:rsid w:val="00C06DE1"/>
    <w:rsid w:val="00C22798"/>
    <w:rsid w:val="00C310E5"/>
    <w:rsid w:val="00C31F58"/>
    <w:rsid w:val="00CA2EEA"/>
    <w:rsid w:val="00CA74EE"/>
    <w:rsid w:val="00CC1488"/>
    <w:rsid w:val="00D1377D"/>
    <w:rsid w:val="00D34458"/>
    <w:rsid w:val="00D561B8"/>
    <w:rsid w:val="00D80994"/>
    <w:rsid w:val="00D84D08"/>
    <w:rsid w:val="00DE6FEE"/>
    <w:rsid w:val="00E10E19"/>
    <w:rsid w:val="00E3155B"/>
    <w:rsid w:val="00E33E3C"/>
    <w:rsid w:val="00E67197"/>
    <w:rsid w:val="00E84D4B"/>
    <w:rsid w:val="00EC0993"/>
    <w:rsid w:val="00EF76CA"/>
    <w:rsid w:val="00F00CF7"/>
    <w:rsid w:val="00F310D0"/>
    <w:rsid w:val="00F311A7"/>
    <w:rsid w:val="00F35A1F"/>
    <w:rsid w:val="00FE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2A3"/>
    <w:rPr>
      <w:sz w:val="24"/>
      <w:szCs w:val="24"/>
    </w:rPr>
  </w:style>
  <w:style w:type="paragraph" w:styleId="2">
    <w:name w:val="heading 2"/>
    <w:basedOn w:val="a"/>
    <w:qFormat/>
    <w:rsid w:val="008447A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4CAE"/>
    <w:rPr>
      <w:rFonts w:cs="Times New Roman"/>
      <w:color w:val="0000FF"/>
      <w:u w:val="single"/>
    </w:rPr>
  </w:style>
  <w:style w:type="paragraph" w:customStyle="1" w:styleId="a4">
    <w:name w:val="Пункт"/>
    <w:basedOn w:val="a"/>
    <w:rsid w:val="00453D4B"/>
    <w:pPr>
      <w:jc w:val="both"/>
    </w:pPr>
    <w:rPr>
      <w:sz w:val="28"/>
      <w:szCs w:val="28"/>
    </w:rPr>
  </w:style>
  <w:style w:type="paragraph" w:customStyle="1" w:styleId="a5">
    <w:name w:val="Подпункт"/>
    <w:basedOn w:val="a4"/>
    <w:rsid w:val="00453D4B"/>
    <w:pPr>
      <w:tabs>
        <w:tab w:val="num" w:pos="2880"/>
      </w:tabs>
      <w:ind w:left="2880" w:firstLine="567"/>
    </w:pPr>
  </w:style>
  <w:style w:type="paragraph" w:styleId="a6">
    <w:name w:val="Balloon Text"/>
    <w:basedOn w:val="a"/>
    <w:link w:val="a7"/>
    <w:rsid w:val="00453D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53D4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rsid w:val="00105D47"/>
    <w:rPr>
      <w:sz w:val="16"/>
      <w:szCs w:val="16"/>
    </w:rPr>
  </w:style>
  <w:style w:type="paragraph" w:styleId="a9">
    <w:name w:val="annotation text"/>
    <w:basedOn w:val="a"/>
    <w:link w:val="aa"/>
    <w:rsid w:val="00105D4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105D47"/>
  </w:style>
  <w:style w:type="paragraph" w:styleId="ab">
    <w:name w:val="annotation subject"/>
    <w:basedOn w:val="a9"/>
    <w:next w:val="a9"/>
    <w:link w:val="ac"/>
    <w:rsid w:val="00105D47"/>
    <w:rPr>
      <w:b/>
      <w:bCs/>
    </w:rPr>
  </w:style>
  <w:style w:type="character" w:customStyle="1" w:styleId="ac">
    <w:name w:val="Тема примечания Знак"/>
    <w:basedOn w:val="aa"/>
    <w:link w:val="ab"/>
    <w:rsid w:val="00105D47"/>
    <w:rPr>
      <w:b/>
      <w:bCs/>
    </w:rPr>
  </w:style>
  <w:style w:type="paragraph" w:styleId="ad">
    <w:name w:val="Body Text Indent"/>
    <w:basedOn w:val="a"/>
    <w:link w:val="ae"/>
    <w:rsid w:val="00105D47"/>
    <w:pPr>
      <w:ind w:firstLine="708"/>
      <w:jc w:val="both"/>
    </w:pPr>
    <w:rPr>
      <w:rFonts w:ascii="Arial" w:hAnsi="Arial" w:cs="Arial"/>
    </w:rPr>
  </w:style>
  <w:style w:type="character" w:customStyle="1" w:styleId="ae">
    <w:name w:val="Основной текст с отступом Знак"/>
    <w:basedOn w:val="a0"/>
    <w:link w:val="ad"/>
    <w:rsid w:val="00105D47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3C0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">
    <w:name w:val="Table Grid"/>
    <w:basedOn w:val="a1"/>
    <w:rsid w:val="00E33E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E0602-3B00-4DC8-A290-4BCD8247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Протокол № 081124/888978/6/2</vt:lpstr>
      <vt:lpstr>Протокол № 081124/888978/6/2</vt:lpstr>
    </vt:vector>
  </TitlesOfParts>
  <Company>Sogaz Ins. Co.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081124/888978/6/2</dc:title>
  <dc:creator>Инна</dc:creator>
  <cp:lastModifiedBy>VelichkinaN</cp:lastModifiedBy>
  <cp:revision>39</cp:revision>
  <cp:lastPrinted>2009-12-04T08:48:00Z</cp:lastPrinted>
  <dcterms:created xsi:type="dcterms:W3CDTF">2009-12-04T13:14:00Z</dcterms:created>
  <dcterms:modified xsi:type="dcterms:W3CDTF">2011-01-17T09:49:00Z</dcterms:modified>
</cp:coreProperties>
</file>