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79" w:rsidRPr="004965A8" w:rsidRDefault="006E5479" w:rsidP="006E5479">
      <w:pPr>
        <w:pStyle w:val="2"/>
        <w:numPr>
          <w:ilvl w:val="1"/>
          <w:numId w:val="3"/>
        </w:numPr>
        <w:spacing w:before="0" w:after="0" w:line="360" w:lineRule="auto"/>
        <w:rPr>
          <w:sz w:val="22"/>
          <w:szCs w:val="22"/>
        </w:rPr>
      </w:pPr>
      <w:bookmarkStart w:id="0" w:name="_Ref271557649"/>
      <w:bookmarkStart w:id="1" w:name="_Toc277334591"/>
      <w:bookmarkStart w:id="2" w:name="_Toc396983440"/>
      <w:r w:rsidRPr="004965A8">
        <w:rPr>
          <w:sz w:val="22"/>
          <w:szCs w:val="22"/>
        </w:rPr>
        <w:t xml:space="preserve">Коммерческое предложение (форма </w:t>
      </w:r>
      <w:r w:rsidRPr="004965A8">
        <w:rPr>
          <w:noProof/>
          <w:sz w:val="22"/>
          <w:szCs w:val="22"/>
        </w:rPr>
        <w:t>4</w:t>
      </w:r>
      <w:r w:rsidRPr="004965A8">
        <w:rPr>
          <w:sz w:val="22"/>
          <w:szCs w:val="22"/>
        </w:rPr>
        <w:t>)</w:t>
      </w:r>
      <w:bookmarkEnd w:id="0"/>
      <w:bookmarkEnd w:id="1"/>
      <w:bookmarkEnd w:id="2"/>
    </w:p>
    <w:p w:rsidR="006E5479" w:rsidRPr="004965A8" w:rsidRDefault="006E5479" w:rsidP="006E5479">
      <w:pPr>
        <w:pStyle w:val="21"/>
        <w:numPr>
          <w:ilvl w:val="2"/>
          <w:numId w:val="3"/>
        </w:numPr>
        <w:spacing w:before="100" w:beforeAutospacing="1" w:after="100" w:afterAutospacing="1"/>
        <w:rPr>
          <w:sz w:val="22"/>
          <w:szCs w:val="22"/>
        </w:rPr>
      </w:pPr>
      <w:bookmarkStart w:id="3" w:name="_Toc125426227"/>
      <w:r w:rsidRPr="004965A8">
        <w:rPr>
          <w:sz w:val="22"/>
          <w:szCs w:val="22"/>
        </w:rPr>
        <w:t xml:space="preserve">Форма </w:t>
      </w:r>
      <w:bookmarkEnd w:id="3"/>
      <w:r w:rsidRPr="004965A8">
        <w:rPr>
          <w:sz w:val="22"/>
          <w:szCs w:val="22"/>
        </w:rPr>
        <w:t>коммерческого предложения</w:t>
      </w:r>
    </w:p>
    <w:p w:rsidR="006E5479" w:rsidRPr="004965A8" w:rsidRDefault="006E5479" w:rsidP="006E547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4965A8">
        <w:rPr>
          <w:b/>
          <w:color w:val="000000"/>
          <w:spacing w:val="36"/>
          <w:sz w:val="22"/>
          <w:szCs w:val="22"/>
        </w:rPr>
        <w:t>начало формы</w:t>
      </w:r>
    </w:p>
    <w:p w:rsidR="006E5479" w:rsidRPr="004965A8" w:rsidRDefault="006E5479" w:rsidP="006E5479">
      <w:pPr>
        <w:spacing w:line="240" w:lineRule="auto"/>
        <w:ind w:firstLine="0"/>
        <w:jc w:val="left"/>
        <w:rPr>
          <w:sz w:val="22"/>
          <w:szCs w:val="22"/>
        </w:rPr>
      </w:pPr>
    </w:p>
    <w:p w:rsidR="006E5479" w:rsidRPr="004965A8" w:rsidRDefault="006E5479" w:rsidP="006E5479">
      <w:pPr>
        <w:spacing w:line="240" w:lineRule="auto"/>
        <w:ind w:firstLine="0"/>
        <w:jc w:val="left"/>
        <w:rPr>
          <w:sz w:val="22"/>
          <w:szCs w:val="22"/>
        </w:rPr>
      </w:pPr>
      <w:r w:rsidRPr="004965A8">
        <w:rPr>
          <w:sz w:val="22"/>
          <w:szCs w:val="22"/>
        </w:rPr>
        <w:t xml:space="preserve">Приложение </w:t>
      </w:r>
      <w:r w:rsidRPr="004965A8">
        <w:rPr>
          <w:noProof/>
          <w:sz w:val="22"/>
          <w:szCs w:val="22"/>
        </w:rPr>
        <w:t>3</w:t>
      </w:r>
      <w:r w:rsidRPr="004965A8">
        <w:rPr>
          <w:sz w:val="22"/>
          <w:szCs w:val="22"/>
        </w:rPr>
        <w:t xml:space="preserve"> к письму о подаче оферты</w:t>
      </w:r>
      <w:r w:rsidRPr="004965A8">
        <w:rPr>
          <w:sz w:val="22"/>
          <w:szCs w:val="22"/>
        </w:rPr>
        <w:br/>
        <w:t>от «____»_____________ </w:t>
      </w:r>
      <w:proofErr w:type="gramStart"/>
      <w:r w:rsidRPr="004965A8">
        <w:rPr>
          <w:sz w:val="22"/>
          <w:szCs w:val="22"/>
        </w:rPr>
        <w:t>г</w:t>
      </w:r>
      <w:proofErr w:type="gramEnd"/>
      <w:r w:rsidRPr="004965A8">
        <w:rPr>
          <w:sz w:val="22"/>
          <w:szCs w:val="22"/>
        </w:rPr>
        <w:t>. №__________</w:t>
      </w:r>
    </w:p>
    <w:p w:rsidR="006E5479" w:rsidRPr="004965A8" w:rsidRDefault="006E5479" w:rsidP="006E5479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4965A8">
        <w:rPr>
          <w:b/>
          <w:sz w:val="22"/>
          <w:szCs w:val="22"/>
        </w:rPr>
        <w:t>Коммерческое предложение</w:t>
      </w:r>
    </w:p>
    <w:p w:rsidR="006E5479" w:rsidRPr="004965A8" w:rsidRDefault="006E5479" w:rsidP="006E5479">
      <w:pPr>
        <w:spacing w:line="240" w:lineRule="auto"/>
        <w:ind w:firstLine="0"/>
        <w:rPr>
          <w:color w:val="000000"/>
          <w:sz w:val="22"/>
          <w:szCs w:val="22"/>
        </w:rPr>
      </w:pPr>
    </w:p>
    <w:p w:rsidR="006E5479" w:rsidRPr="004965A8" w:rsidRDefault="006E5479" w:rsidP="006E5479">
      <w:pPr>
        <w:spacing w:line="240" w:lineRule="auto"/>
        <w:ind w:firstLine="0"/>
        <w:rPr>
          <w:color w:val="000000"/>
          <w:sz w:val="22"/>
          <w:szCs w:val="22"/>
        </w:rPr>
      </w:pPr>
      <w:r w:rsidRPr="004965A8">
        <w:rPr>
          <w:color w:val="000000"/>
          <w:sz w:val="22"/>
          <w:szCs w:val="22"/>
        </w:rPr>
        <w:t>Наименование и адрес Поставщика: _________________________________</w:t>
      </w:r>
    </w:p>
    <w:p w:rsidR="006E5479" w:rsidRPr="004965A8" w:rsidRDefault="006E5479" w:rsidP="006E5479">
      <w:pPr>
        <w:spacing w:before="120" w:line="240" w:lineRule="auto"/>
        <w:ind w:firstLine="540"/>
        <w:rPr>
          <w:color w:val="000000"/>
          <w:sz w:val="22"/>
          <w:szCs w:val="22"/>
        </w:rPr>
      </w:pPr>
      <w:r w:rsidRPr="004965A8">
        <w:rPr>
          <w:color w:val="000000"/>
          <w:sz w:val="22"/>
          <w:szCs w:val="22"/>
        </w:rPr>
        <w:t>Таблица 1</w:t>
      </w:r>
      <w:r w:rsidRPr="004965A8">
        <w:rPr>
          <w:b/>
          <w:sz w:val="22"/>
          <w:szCs w:val="22"/>
        </w:rPr>
        <w:t xml:space="preserve"> Расчет стоимости поставляемой продукции</w:t>
      </w:r>
    </w:p>
    <w:tbl>
      <w:tblPr>
        <w:tblW w:w="15669" w:type="dxa"/>
        <w:tblInd w:w="93" w:type="dxa"/>
        <w:tblLook w:val="04A0" w:firstRow="1" w:lastRow="0" w:firstColumn="1" w:lastColumn="0" w:noHBand="0" w:noVBand="1"/>
      </w:tblPr>
      <w:tblGrid>
        <w:gridCol w:w="474"/>
        <w:gridCol w:w="4420"/>
        <w:gridCol w:w="2620"/>
        <w:gridCol w:w="1435"/>
        <w:gridCol w:w="1480"/>
        <w:gridCol w:w="900"/>
        <w:gridCol w:w="1560"/>
        <w:gridCol w:w="1600"/>
        <w:gridCol w:w="1180"/>
      </w:tblGrid>
      <w:tr w:rsidR="006E5479" w:rsidRPr="004965A8" w:rsidTr="007E3714">
        <w:trPr>
          <w:trHeight w:val="211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8"/>
                <w:szCs w:val="18"/>
              </w:rPr>
            </w:pPr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п</w:t>
            </w:r>
            <w:proofErr w:type="gramEnd"/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/п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8"/>
                <w:szCs w:val="18"/>
              </w:rPr>
            </w:pPr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8"/>
                <w:szCs w:val="18"/>
              </w:rPr>
            </w:pPr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 xml:space="preserve">АНАЛОГ (заполняется </w:t>
            </w:r>
            <w:proofErr w:type="gramStart"/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поставщиком</w:t>
            </w:r>
            <w:proofErr w:type="gramEnd"/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эквиваленте)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8"/>
                <w:szCs w:val="18"/>
              </w:rPr>
            </w:pPr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8"/>
                <w:szCs w:val="18"/>
              </w:rPr>
            </w:pPr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8"/>
                <w:szCs w:val="18"/>
              </w:rPr>
            </w:pPr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8"/>
                <w:szCs w:val="18"/>
              </w:rPr>
            </w:pPr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Предельная цена единицы продукции без НДС,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8"/>
                <w:szCs w:val="18"/>
              </w:rPr>
            </w:pPr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8"/>
                <w:szCs w:val="18"/>
              </w:rPr>
            </w:pPr>
            <w:r w:rsidRPr="004965A8">
              <w:rPr>
                <w:b/>
                <w:bCs/>
                <w:snapToGrid/>
                <w:color w:val="000000"/>
                <w:sz w:val="18"/>
                <w:szCs w:val="18"/>
              </w:rPr>
              <w:t>Цена единицы с НДС, руб.</w:t>
            </w:r>
          </w:p>
        </w:tc>
      </w:tr>
      <w:tr w:rsidR="006E5479" w:rsidRPr="004965A8" w:rsidTr="007E3714">
        <w:trPr>
          <w:trHeight w:val="43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bookmarkStart w:id="4" w:name="_GoBack"/>
            <w:bookmarkEnd w:id="4"/>
            <w:r w:rsidRPr="004965A8">
              <w:rPr>
                <w:snapToGrid/>
                <w:color w:val="000000"/>
                <w:sz w:val="20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3Х70+1Х70+1х16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205,97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43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СИП-1 3х50+1х50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196,17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43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3х25+1х35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83,05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43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3Х25+1Х54,6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90,72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43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3х35+1х50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90,09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43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3х35+1х50+1х16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  <w:r w:rsidRPr="004965A8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117,79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3х35+1х50+1х25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126,04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3х35+1х54,6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148,96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3х50+1х50+1х16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141,01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3х50+1х50+1х25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201,52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3х50+1х54,6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137,50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3х50+1х70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139,98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3х50+1х70+1х16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168,21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3х50+1х70+1х25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160,61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3х70+1х54,6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189,35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3х70+1х95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198,00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3х70+1х95+1х16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226,71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СИП-3 1х50-35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57,30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СИП-3 1х70-35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64,18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СИП-4 2х16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29,13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СИП-4 2х25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42,40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СИП-4 4х16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56,65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СИП-4 4х25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77,42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СИП-4 4х35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101,15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СИП-4 4х50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141,17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3х95+1х95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214,12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3х35+1х54,6+1х16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134,01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3х50+1х54,6+1х25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154,69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3х70+1х54,6+1х16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194,80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30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3х50+1х54,6+2х16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155,32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3х50+1х54,6+1х16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142,72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32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3х70+1х95+2х25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210,87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33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3Х70+1Х70+2х16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173,47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34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3х35+1х54,6+2х16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109,96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35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3х95+1х95+2х16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212,88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  <w:tr w:rsidR="006E5479" w:rsidRPr="004965A8" w:rsidTr="007E3714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36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Провод СИП-2 3Х50+1Х70+2х16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140,00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479" w:rsidRPr="004965A8" w:rsidRDefault="006E5479" w:rsidP="007E3714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4965A8">
              <w:rPr>
                <w:snapToGrid/>
                <w:color w:val="000000"/>
                <w:sz w:val="20"/>
              </w:rPr>
              <w:t> </w:t>
            </w:r>
          </w:p>
        </w:tc>
      </w:tr>
    </w:tbl>
    <w:p w:rsidR="006E5479" w:rsidRPr="004965A8" w:rsidRDefault="006E5479" w:rsidP="006E5479">
      <w:pPr>
        <w:spacing w:line="240" w:lineRule="auto"/>
        <w:rPr>
          <w:sz w:val="22"/>
          <w:szCs w:val="22"/>
        </w:rPr>
      </w:pPr>
      <w:proofErr w:type="gramStart"/>
      <w:r w:rsidRPr="004965A8">
        <w:rPr>
          <w:sz w:val="22"/>
          <w:szCs w:val="22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6E5479" w:rsidRPr="004965A8" w:rsidRDefault="006E5479" w:rsidP="006E5479">
      <w:pPr>
        <w:spacing w:before="120" w:line="240" w:lineRule="auto"/>
        <w:rPr>
          <w:sz w:val="22"/>
          <w:szCs w:val="22"/>
        </w:rPr>
      </w:pPr>
    </w:p>
    <w:p w:rsidR="006E5479" w:rsidRPr="004965A8" w:rsidRDefault="006E5479" w:rsidP="006E5479">
      <w:pPr>
        <w:spacing w:before="120" w:line="240" w:lineRule="auto"/>
        <w:rPr>
          <w:sz w:val="22"/>
          <w:szCs w:val="22"/>
        </w:rPr>
      </w:pPr>
    </w:p>
    <w:p w:rsidR="006E5479" w:rsidRPr="004965A8" w:rsidRDefault="006E5479" w:rsidP="006E5479">
      <w:pPr>
        <w:spacing w:before="120" w:line="240" w:lineRule="auto"/>
        <w:rPr>
          <w:sz w:val="22"/>
          <w:szCs w:val="22"/>
        </w:rPr>
      </w:pPr>
    </w:p>
    <w:p w:rsidR="006E5479" w:rsidRPr="004965A8" w:rsidRDefault="006E5479" w:rsidP="006E5479">
      <w:pPr>
        <w:spacing w:before="120" w:line="240" w:lineRule="auto"/>
        <w:rPr>
          <w:b/>
          <w:sz w:val="24"/>
          <w:szCs w:val="24"/>
        </w:rPr>
      </w:pPr>
      <w:r w:rsidRPr="004965A8">
        <w:rPr>
          <w:sz w:val="22"/>
          <w:szCs w:val="22"/>
        </w:rPr>
        <w:t>Таблица 2</w:t>
      </w:r>
      <w:proofErr w:type="gramStart"/>
      <w:r w:rsidRPr="004965A8">
        <w:rPr>
          <w:b/>
          <w:sz w:val="22"/>
          <w:szCs w:val="22"/>
        </w:rPr>
        <w:t xml:space="preserve"> П</w:t>
      </w:r>
      <w:proofErr w:type="gramEnd"/>
      <w:r w:rsidRPr="004965A8">
        <w:rPr>
          <w:b/>
          <w:sz w:val="22"/>
          <w:szCs w:val="22"/>
        </w:rPr>
        <w:t>рочие коммерческие условия поставки продукции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6"/>
        <w:gridCol w:w="5387"/>
      </w:tblGrid>
      <w:tr w:rsidR="006E5479" w:rsidRPr="004965A8" w:rsidTr="007E3714">
        <w:tc>
          <w:tcPr>
            <w:tcW w:w="709" w:type="dxa"/>
            <w:vAlign w:val="center"/>
          </w:tcPr>
          <w:p w:rsidR="006E5479" w:rsidRPr="004965A8" w:rsidRDefault="006E5479" w:rsidP="007E371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965A8">
              <w:rPr>
                <w:sz w:val="22"/>
                <w:szCs w:val="22"/>
              </w:rPr>
              <w:t xml:space="preserve">№ </w:t>
            </w:r>
            <w:proofErr w:type="gramStart"/>
            <w:r w:rsidRPr="004965A8">
              <w:rPr>
                <w:sz w:val="22"/>
                <w:szCs w:val="22"/>
              </w:rPr>
              <w:t>п</w:t>
            </w:r>
            <w:proofErr w:type="gramEnd"/>
            <w:r w:rsidRPr="004965A8">
              <w:rPr>
                <w:sz w:val="22"/>
                <w:szCs w:val="22"/>
              </w:rPr>
              <w:t>/п</w:t>
            </w:r>
          </w:p>
        </w:tc>
        <w:tc>
          <w:tcPr>
            <w:tcW w:w="5386" w:type="dxa"/>
            <w:vAlign w:val="center"/>
          </w:tcPr>
          <w:p w:rsidR="006E5479" w:rsidRPr="004965A8" w:rsidRDefault="006E5479" w:rsidP="007E3714">
            <w:pPr>
              <w:pStyle w:val="a6"/>
              <w:spacing w:before="0" w:after="0"/>
              <w:ind w:left="0" w:right="0"/>
              <w:jc w:val="center"/>
              <w:rPr>
                <w:szCs w:val="22"/>
              </w:rPr>
            </w:pPr>
            <w:r w:rsidRPr="004965A8">
              <w:rPr>
                <w:szCs w:val="22"/>
              </w:rPr>
              <w:t>Наименование</w:t>
            </w:r>
          </w:p>
        </w:tc>
        <w:tc>
          <w:tcPr>
            <w:tcW w:w="5387" w:type="dxa"/>
            <w:vAlign w:val="center"/>
          </w:tcPr>
          <w:p w:rsidR="006E5479" w:rsidRPr="004965A8" w:rsidRDefault="006E5479" w:rsidP="007E3714">
            <w:pPr>
              <w:pStyle w:val="a6"/>
              <w:spacing w:before="0" w:after="0"/>
              <w:ind w:left="0" w:right="0"/>
              <w:jc w:val="center"/>
              <w:rPr>
                <w:szCs w:val="22"/>
              </w:rPr>
            </w:pPr>
            <w:r w:rsidRPr="004965A8">
              <w:rPr>
                <w:szCs w:val="22"/>
              </w:rPr>
              <w:t>Значение</w:t>
            </w:r>
          </w:p>
        </w:tc>
      </w:tr>
      <w:tr w:rsidR="006E5479" w:rsidRPr="004965A8" w:rsidTr="007E3714">
        <w:trPr>
          <w:cantSplit/>
        </w:trPr>
        <w:tc>
          <w:tcPr>
            <w:tcW w:w="709" w:type="dxa"/>
            <w:vAlign w:val="center"/>
          </w:tcPr>
          <w:p w:rsidR="006E5479" w:rsidRPr="004965A8" w:rsidRDefault="006E5479" w:rsidP="007E3714">
            <w:pPr>
              <w:tabs>
                <w:tab w:val="num" w:pos="36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rPr>
                <w:sz w:val="22"/>
                <w:szCs w:val="22"/>
              </w:rPr>
            </w:pPr>
            <w:r w:rsidRPr="004965A8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5387" w:type="dxa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6E5479" w:rsidRPr="004965A8" w:rsidTr="007E3714">
        <w:trPr>
          <w:cantSplit/>
        </w:trPr>
        <w:tc>
          <w:tcPr>
            <w:tcW w:w="709" w:type="dxa"/>
            <w:vAlign w:val="center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E5479" w:rsidRPr="004965A8" w:rsidRDefault="006E5479" w:rsidP="007E3714">
            <w:pPr>
              <w:pStyle w:val="a7"/>
              <w:spacing w:after="0"/>
              <w:rPr>
                <w:sz w:val="22"/>
                <w:szCs w:val="22"/>
              </w:rPr>
            </w:pPr>
            <w:r w:rsidRPr="004965A8">
              <w:rPr>
                <w:sz w:val="22"/>
                <w:szCs w:val="22"/>
              </w:rPr>
              <w:t>Условия оплаты</w:t>
            </w:r>
          </w:p>
        </w:tc>
        <w:tc>
          <w:tcPr>
            <w:tcW w:w="5387" w:type="dxa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6E5479" w:rsidRPr="004965A8" w:rsidTr="007E3714">
        <w:trPr>
          <w:cantSplit/>
        </w:trPr>
        <w:tc>
          <w:tcPr>
            <w:tcW w:w="709" w:type="dxa"/>
            <w:vAlign w:val="center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4965A8">
              <w:rPr>
                <w:sz w:val="22"/>
                <w:szCs w:val="22"/>
              </w:rPr>
              <w:t>…</w:t>
            </w:r>
          </w:p>
        </w:tc>
        <w:tc>
          <w:tcPr>
            <w:tcW w:w="5386" w:type="dxa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rPr>
                <w:sz w:val="22"/>
                <w:szCs w:val="22"/>
              </w:rPr>
            </w:pPr>
            <w:r w:rsidRPr="004965A8">
              <w:rPr>
                <w:sz w:val="22"/>
                <w:szCs w:val="22"/>
              </w:rPr>
              <w:t>и т.д.</w:t>
            </w:r>
          </w:p>
        </w:tc>
        <w:tc>
          <w:tcPr>
            <w:tcW w:w="5387" w:type="dxa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6E5479" w:rsidRPr="004965A8" w:rsidTr="007E3714">
        <w:trPr>
          <w:cantSplit/>
        </w:trPr>
        <w:tc>
          <w:tcPr>
            <w:tcW w:w="709" w:type="dxa"/>
            <w:vAlign w:val="center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6E5479" w:rsidRPr="004965A8" w:rsidRDefault="006E5479" w:rsidP="007E3714">
            <w:pPr>
              <w:pStyle w:val="a7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</w:tbl>
    <w:p w:rsidR="006E5479" w:rsidRPr="004965A8" w:rsidRDefault="006E5479" w:rsidP="006E5479">
      <w:pPr>
        <w:spacing w:line="240" w:lineRule="auto"/>
        <w:ind w:right="10998"/>
        <w:rPr>
          <w:color w:val="000000"/>
          <w:sz w:val="22"/>
          <w:szCs w:val="22"/>
        </w:rPr>
      </w:pPr>
      <w:r w:rsidRPr="004965A8">
        <w:rPr>
          <w:color w:val="000000"/>
          <w:sz w:val="22"/>
          <w:szCs w:val="22"/>
        </w:rPr>
        <w:t>____________________________________</w:t>
      </w:r>
    </w:p>
    <w:p w:rsidR="006E5479" w:rsidRPr="004965A8" w:rsidRDefault="006E5479" w:rsidP="006E5479">
      <w:pPr>
        <w:spacing w:line="240" w:lineRule="auto"/>
        <w:ind w:right="10998"/>
        <w:jc w:val="center"/>
        <w:rPr>
          <w:color w:val="000000"/>
          <w:sz w:val="22"/>
          <w:szCs w:val="22"/>
          <w:vertAlign w:val="superscript"/>
        </w:rPr>
      </w:pPr>
      <w:r w:rsidRPr="004965A8">
        <w:rPr>
          <w:color w:val="000000"/>
          <w:sz w:val="22"/>
          <w:szCs w:val="22"/>
          <w:vertAlign w:val="superscript"/>
        </w:rPr>
        <w:t>(подпись, М.П.)</w:t>
      </w:r>
    </w:p>
    <w:p w:rsidR="006E5479" w:rsidRPr="004965A8" w:rsidRDefault="006E5479" w:rsidP="006E5479">
      <w:pPr>
        <w:spacing w:line="240" w:lineRule="auto"/>
        <w:ind w:right="10998"/>
        <w:rPr>
          <w:color w:val="000000"/>
          <w:sz w:val="22"/>
          <w:szCs w:val="22"/>
        </w:rPr>
      </w:pPr>
      <w:r w:rsidRPr="004965A8">
        <w:rPr>
          <w:color w:val="000000"/>
          <w:sz w:val="22"/>
          <w:szCs w:val="22"/>
        </w:rPr>
        <w:t>____________________________________</w:t>
      </w:r>
    </w:p>
    <w:p w:rsidR="006E5479" w:rsidRPr="004965A8" w:rsidRDefault="006E5479" w:rsidP="006E5479">
      <w:pPr>
        <w:spacing w:line="240" w:lineRule="auto"/>
        <w:ind w:right="10998"/>
        <w:jc w:val="center"/>
        <w:rPr>
          <w:color w:val="000000"/>
          <w:sz w:val="22"/>
          <w:szCs w:val="22"/>
          <w:vertAlign w:val="superscript"/>
        </w:rPr>
      </w:pPr>
      <w:r w:rsidRPr="004965A8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4965A8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4965A8">
        <w:rPr>
          <w:color w:val="000000"/>
          <w:sz w:val="22"/>
          <w:szCs w:val="22"/>
          <w:vertAlign w:val="superscript"/>
        </w:rPr>
        <w:t>, должность)</w:t>
      </w:r>
    </w:p>
    <w:p w:rsidR="006E5479" w:rsidRPr="004965A8" w:rsidRDefault="006E5479" w:rsidP="006E547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4965A8">
        <w:rPr>
          <w:b/>
          <w:color w:val="000000"/>
          <w:spacing w:val="36"/>
          <w:sz w:val="22"/>
          <w:szCs w:val="22"/>
        </w:rPr>
        <w:t>конец формы</w:t>
      </w:r>
    </w:p>
    <w:p w:rsidR="006E5479" w:rsidRPr="004965A8" w:rsidRDefault="006E5479" w:rsidP="006E5479">
      <w:pPr>
        <w:keepNext/>
        <w:spacing w:line="240" w:lineRule="auto"/>
        <w:rPr>
          <w:b/>
          <w:sz w:val="22"/>
          <w:szCs w:val="22"/>
        </w:rPr>
      </w:pPr>
    </w:p>
    <w:p w:rsidR="006E5479" w:rsidRPr="004965A8" w:rsidRDefault="006E5479" w:rsidP="006E5479">
      <w:pPr>
        <w:tabs>
          <w:tab w:val="left" w:pos="11540"/>
        </w:tabs>
        <w:rPr>
          <w:sz w:val="22"/>
          <w:szCs w:val="22"/>
        </w:rPr>
      </w:pPr>
      <w:r w:rsidRPr="004965A8">
        <w:rPr>
          <w:sz w:val="22"/>
          <w:szCs w:val="22"/>
        </w:rPr>
        <w:tab/>
      </w:r>
    </w:p>
    <w:p w:rsidR="006E5479" w:rsidRPr="004965A8" w:rsidRDefault="006E5479" w:rsidP="006E5479">
      <w:pPr>
        <w:rPr>
          <w:sz w:val="22"/>
          <w:szCs w:val="22"/>
        </w:rPr>
      </w:pPr>
    </w:p>
    <w:p w:rsidR="006E5479" w:rsidRPr="004965A8" w:rsidRDefault="006E5479" w:rsidP="006E5479">
      <w:pPr>
        <w:rPr>
          <w:sz w:val="22"/>
          <w:szCs w:val="22"/>
        </w:rPr>
        <w:sectPr w:rsidR="006E5479" w:rsidRPr="004965A8" w:rsidSect="0000205F">
          <w:pgSz w:w="16838" w:h="11906" w:orient="landscape" w:code="9"/>
          <w:pgMar w:top="567" w:right="567" w:bottom="1134" w:left="737" w:header="680" w:footer="414" w:gutter="0"/>
          <w:cols w:space="708"/>
          <w:titlePg/>
          <w:docGrid w:linePitch="360"/>
        </w:sectPr>
      </w:pPr>
    </w:p>
    <w:p w:rsidR="006E5479" w:rsidRPr="004965A8" w:rsidRDefault="006E5479" w:rsidP="006E5479">
      <w:pPr>
        <w:pStyle w:val="21"/>
        <w:pageBreakBefore/>
        <w:numPr>
          <w:ilvl w:val="2"/>
          <w:numId w:val="3"/>
        </w:numPr>
        <w:tabs>
          <w:tab w:val="left" w:pos="1134"/>
        </w:tabs>
        <w:ind w:left="1134"/>
        <w:rPr>
          <w:sz w:val="22"/>
          <w:szCs w:val="22"/>
        </w:rPr>
      </w:pPr>
      <w:bookmarkStart w:id="5" w:name="_Toc125426228"/>
      <w:r w:rsidRPr="004965A8">
        <w:rPr>
          <w:sz w:val="22"/>
          <w:szCs w:val="22"/>
        </w:rPr>
        <w:lastRenderedPageBreak/>
        <w:t>Инструкции по заполнению</w:t>
      </w:r>
      <w:bookmarkEnd w:id="5"/>
    </w:p>
    <w:p w:rsidR="006E5479" w:rsidRPr="004965A8" w:rsidRDefault="006E5479" w:rsidP="006E5479">
      <w:pPr>
        <w:pStyle w:val="a0"/>
        <w:numPr>
          <w:ilvl w:val="3"/>
          <w:numId w:val="3"/>
        </w:numPr>
        <w:snapToGrid w:val="0"/>
        <w:spacing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>Поставщик указывает дату и номер Предложения в соотве</w:t>
      </w:r>
      <w:r w:rsidRPr="004965A8">
        <w:rPr>
          <w:sz w:val="22"/>
          <w:szCs w:val="22"/>
        </w:rPr>
        <w:t>т</w:t>
      </w:r>
      <w:r w:rsidRPr="004965A8">
        <w:rPr>
          <w:sz w:val="22"/>
          <w:szCs w:val="22"/>
        </w:rPr>
        <w:t>ствии с письмом о подаче оферты (подраздел 6.1).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napToGrid w:val="0"/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 xml:space="preserve">Поставщик указывает свое фирменное наименование (в </w:t>
      </w:r>
      <w:proofErr w:type="spellStart"/>
      <w:r w:rsidRPr="004965A8">
        <w:rPr>
          <w:sz w:val="22"/>
          <w:szCs w:val="22"/>
        </w:rPr>
        <w:t>т.ч</w:t>
      </w:r>
      <w:proofErr w:type="spellEnd"/>
      <w:r w:rsidRPr="004965A8">
        <w:rPr>
          <w:sz w:val="22"/>
          <w:szCs w:val="22"/>
        </w:rPr>
        <w:t>. организац</w:t>
      </w:r>
      <w:r w:rsidRPr="004965A8">
        <w:rPr>
          <w:sz w:val="22"/>
          <w:szCs w:val="22"/>
        </w:rPr>
        <w:t>и</w:t>
      </w:r>
      <w:r w:rsidRPr="004965A8">
        <w:rPr>
          <w:sz w:val="22"/>
          <w:szCs w:val="22"/>
        </w:rPr>
        <w:t>онно-правовую форму) и свой юридический адрес.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napToGrid w:val="0"/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 xml:space="preserve">В таблице-1 приводится расчет стоимости продукции. </w:t>
      </w:r>
      <w:proofErr w:type="gramStart"/>
      <w:r w:rsidRPr="004965A8">
        <w:rPr>
          <w:sz w:val="22"/>
          <w:szCs w:val="22"/>
        </w:rPr>
        <w:t>Цена единицы  с НДС в таблице-1 должны включать все налоги, обязательные платежи, стоимость её доставки до склада Получателя, 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2 и 3.</w:t>
      </w:r>
      <w:proofErr w:type="gramEnd"/>
      <w:r w:rsidRPr="004965A8">
        <w:rPr>
          <w:sz w:val="22"/>
          <w:szCs w:val="22"/>
        </w:rPr>
        <w:t xml:space="preserve"> Поля «Наименование производителя», «Страна происхождения», «ЕИ», «Цена единицы без НДС, руб.», «Цена единицы с НДС, руб.» должны быть полностью заполнены по всей предлагаемой Поставщиком продукции, указанной в поле «Наименование продукции, Тип, марка» либо «АНАЛОГ (заполняется </w:t>
      </w:r>
      <w:proofErr w:type="gramStart"/>
      <w:r w:rsidRPr="004965A8">
        <w:rPr>
          <w:sz w:val="22"/>
          <w:szCs w:val="22"/>
        </w:rPr>
        <w:t>поставщиком</w:t>
      </w:r>
      <w:proofErr w:type="gramEnd"/>
      <w:r w:rsidRPr="004965A8">
        <w:rPr>
          <w:sz w:val="22"/>
          <w:szCs w:val="22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Предложение Поставщика будет отклонено.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>В таблице-1 в поле «Предельная цена единицы продукции без НДС, руб</w:t>
      </w:r>
      <w:r w:rsidRPr="004965A8">
        <w:rPr>
          <w:b/>
          <w:bCs/>
          <w:color w:val="000000"/>
          <w:sz w:val="22"/>
          <w:szCs w:val="22"/>
        </w:rPr>
        <w:t>.</w:t>
      </w:r>
      <w:r w:rsidRPr="004965A8">
        <w:rPr>
          <w:sz w:val="22"/>
          <w:szCs w:val="22"/>
        </w:rPr>
        <w:t>» указана предельная (максимальная) цена за единицу продукции.  Поставщик в своем Коммерческом предложении в таблице-1 в поле «Цена единицы без НДС, руб.» по каждому виду продукции должен указать цены, не превышающие соответствующие цены в поле «Предельная цена единицы продукции без НДС, руб</w:t>
      </w:r>
      <w:r w:rsidRPr="004965A8">
        <w:rPr>
          <w:b/>
          <w:bCs/>
          <w:color w:val="000000"/>
          <w:sz w:val="22"/>
          <w:szCs w:val="22"/>
        </w:rPr>
        <w:t>.</w:t>
      </w:r>
      <w:r w:rsidRPr="004965A8">
        <w:rPr>
          <w:sz w:val="22"/>
          <w:szCs w:val="22"/>
        </w:rPr>
        <w:t>», в противном случае Предложение Поставщика может быть отклонено.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>Поставщик в своем Коммерческом предложении в таблице-1 в поле «Цена единицы без НДС, руб.» по каждому виду продукции должен указать одну цену для всех филиалов Заказчика, т.е. таблица-1 не должна иметь разделение на филиалы. В противном случае Предложение Поставщика может быть отклонено.</w:t>
      </w:r>
    </w:p>
    <w:p w:rsidR="006E5479" w:rsidRPr="004965A8" w:rsidRDefault="006E5479" w:rsidP="006E5479">
      <w:pPr>
        <w:pStyle w:val="a0"/>
        <w:numPr>
          <w:ilvl w:val="3"/>
          <w:numId w:val="2"/>
        </w:numPr>
        <w:snapToGrid w:val="0"/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>В таблице-2 приводятся иные параметры коммерческого предложения Поставщика. В случае альтернативного (аналог требуемой продукции) предложения по поставляемому оборудованию, Поставщик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napToGrid w:val="0"/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 xml:space="preserve">Все суммы коммерческого предложения должны быть представлены в формате XXX </w:t>
      </w:r>
      <w:proofErr w:type="spellStart"/>
      <w:r w:rsidRPr="004965A8">
        <w:rPr>
          <w:sz w:val="22"/>
          <w:szCs w:val="22"/>
        </w:rPr>
        <w:t>XXX</w:t>
      </w:r>
      <w:proofErr w:type="spellEnd"/>
      <w:r w:rsidRPr="004965A8">
        <w:rPr>
          <w:sz w:val="22"/>
          <w:szCs w:val="22"/>
        </w:rPr>
        <w:t xml:space="preserve"> XXX,XX руб. например: «1 234 567,89 руб.».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napToGrid w:val="0"/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>Арифметические ошибки в коммерческом предложении могут быть причиной отклонения Предложения.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napToGrid w:val="0"/>
        <w:spacing w:before="100" w:beforeAutospacing="1" w:line="240" w:lineRule="auto"/>
        <w:rPr>
          <w:sz w:val="22"/>
          <w:szCs w:val="22"/>
        </w:rPr>
      </w:pPr>
      <w:bookmarkStart w:id="6" w:name="_Hlt22846931"/>
      <w:bookmarkEnd w:id="6"/>
      <w:r w:rsidRPr="004965A8">
        <w:rPr>
          <w:sz w:val="22"/>
          <w:szCs w:val="22"/>
        </w:rPr>
        <w:t>Коммерческое предложение подготавливается на основании Технического предложения (подраздел 6.2).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napToGrid w:val="0"/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>Если в Техническом и Коммерческом предложениях указана различная продукция (тип-марка предлагаемой к поставке, завод-изготовитель, иные параметры) – такое Предложение Поставщика будет отклонено.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napToGrid w:val="0"/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>В случае</w:t>
      </w:r>
      <w:proofErr w:type="gramStart"/>
      <w:r w:rsidRPr="004965A8">
        <w:rPr>
          <w:sz w:val="22"/>
          <w:szCs w:val="22"/>
        </w:rPr>
        <w:t>,</w:t>
      </w:r>
      <w:proofErr w:type="gramEnd"/>
      <w:r w:rsidRPr="004965A8">
        <w:rPr>
          <w:sz w:val="22"/>
          <w:szCs w:val="22"/>
        </w:rPr>
        <w:t xml:space="preserve"> если участником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6E5479" w:rsidRPr="004965A8" w:rsidRDefault="006E5479" w:rsidP="006E5479">
      <w:pPr>
        <w:pStyle w:val="a0"/>
        <w:numPr>
          <w:ilvl w:val="3"/>
          <w:numId w:val="3"/>
        </w:numPr>
        <w:snapToGrid w:val="0"/>
        <w:spacing w:before="100" w:beforeAutospacing="1" w:line="240" w:lineRule="auto"/>
        <w:rPr>
          <w:sz w:val="22"/>
          <w:szCs w:val="22"/>
        </w:rPr>
      </w:pPr>
      <w:r w:rsidRPr="004965A8">
        <w:rPr>
          <w:sz w:val="22"/>
          <w:szCs w:val="22"/>
        </w:rPr>
        <w:t>В случае</w:t>
      </w:r>
      <w:proofErr w:type="gramStart"/>
      <w:r w:rsidRPr="004965A8">
        <w:rPr>
          <w:sz w:val="22"/>
          <w:szCs w:val="22"/>
        </w:rPr>
        <w:t>,</w:t>
      </w:r>
      <w:proofErr w:type="gramEnd"/>
      <w:r w:rsidRPr="004965A8">
        <w:rPr>
          <w:sz w:val="22"/>
          <w:szCs w:val="22"/>
        </w:rPr>
        <w:t xml:space="preserve"> если претендент предлагает к поставке эквивалентную замену продукции (аналог), требующейся в соответствии с техническим заданием, в своем коммерческом предложении 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аналога.</w:t>
      </w:r>
    </w:p>
    <w:p w:rsidR="006E5479" w:rsidRPr="004965A8" w:rsidRDefault="006E5479" w:rsidP="006E5479">
      <w:pPr>
        <w:keepNext/>
        <w:spacing w:line="240" w:lineRule="auto"/>
        <w:rPr>
          <w:b/>
          <w:sz w:val="22"/>
          <w:szCs w:val="22"/>
        </w:rPr>
      </w:pPr>
    </w:p>
    <w:p w:rsidR="00574CF5" w:rsidRDefault="00574CF5"/>
    <w:sectPr w:rsidR="00574CF5" w:rsidSect="006E5479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CF3"/>
    <w:multiLevelType w:val="multilevel"/>
    <w:tmpl w:val="3DDA4F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478A395C"/>
    <w:multiLevelType w:val="multilevel"/>
    <w:tmpl w:val="FEA6F10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7D3"/>
    <w:rsid w:val="00574CF5"/>
    <w:rsid w:val="006E5479"/>
    <w:rsid w:val="0090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E54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,I"/>
    <w:basedOn w:val="a2"/>
    <w:next w:val="a2"/>
    <w:link w:val="10"/>
    <w:qFormat/>
    <w:rsid w:val="006E5479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,A"/>
    <w:basedOn w:val="a2"/>
    <w:next w:val="a2"/>
    <w:link w:val="22"/>
    <w:qFormat/>
    <w:rsid w:val="006E5479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6E5479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6E5479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customStyle="1" w:styleId="a6">
    <w:name w:val="Таблица шапка"/>
    <w:basedOn w:val="a2"/>
    <w:rsid w:val="006E5479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7">
    <w:name w:val="Таблица текст"/>
    <w:basedOn w:val="a2"/>
    <w:rsid w:val="006E5479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2"/>
    <w:rsid w:val="006E5479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6E5479"/>
    <w:pPr>
      <w:numPr>
        <w:ilvl w:val="3"/>
      </w:numPr>
    </w:pPr>
  </w:style>
  <w:style w:type="paragraph" w:customStyle="1" w:styleId="21">
    <w:name w:val="Пункт2"/>
    <w:basedOn w:val="a"/>
    <w:link w:val="23"/>
    <w:rsid w:val="006E5479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rsid w:val="006E5479"/>
    <w:pPr>
      <w:numPr>
        <w:ilvl w:val="4"/>
      </w:numPr>
    </w:pPr>
    <w:rPr>
      <w:lang w:val="x-none" w:eastAsia="x-none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link w:val="2"/>
    <w:rsid w:val="006E547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23">
    <w:name w:val="Пункт2 Знак"/>
    <w:link w:val="21"/>
    <w:rsid w:val="006E5479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E54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,I"/>
    <w:basedOn w:val="a2"/>
    <w:next w:val="a2"/>
    <w:link w:val="10"/>
    <w:qFormat/>
    <w:rsid w:val="006E5479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,A"/>
    <w:basedOn w:val="a2"/>
    <w:next w:val="a2"/>
    <w:link w:val="22"/>
    <w:qFormat/>
    <w:rsid w:val="006E5479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6E5479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6E5479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customStyle="1" w:styleId="a6">
    <w:name w:val="Таблица шапка"/>
    <w:basedOn w:val="a2"/>
    <w:rsid w:val="006E5479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7">
    <w:name w:val="Таблица текст"/>
    <w:basedOn w:val="a2"/>
    <w:rsid w:val="006E5479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2"/>
    <w:rsid w:val="006E5479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6E5479"/>
    <w:pPr>
      <w:numPr>
        <w:ilvl w:val="3"/>
      </w:numPr>
    </w:pPr>
  </w:style>
  <w:style w:type="paragraph" w:customStyle="1" w:styleId="21">
    <w:name w:val="Пункт2"/>
    <w:basedOn w:val="a"/>
    <w:link w:val="23"/>
    <w:rsid w:val="006E5479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rsid w:val="006E5479"/>
    <w:pPr>
      <w:numPr>
        <w:ilvl w:val="4"/>
      </w:numPr>
    </w:pPr>
    <w:rPr>
      <w:lang w:val="x-none" w:eastAsia="x-none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link w:val="2"/>
    <w:rsid w:val="006E547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23">
    <w:name w:val="Пункт2 Знак"/>
    <w:link w:val="21"/>
    <w:rsid w:val="006E5479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990</Words>
  <Characters>5646</Characters>
  <Application>Microsoft Office Word</Application>
  <DocSecurity>0</DocSecurity>
  <Lines>47</Lines>
  <Paragraphs>13</Paragraphs>
  <ScaleCrop>false</ScaleCrop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Ляной Михаил Викторович</dc:creator>
  <cp:keywords/>
  <dc:description/>
  <cp:lastModifiedBy>Ляной Михаил Викторович</cp:lastModifiedBy>
  <cp:revision>2</cp:revision>
  <dcterms:created xsi:type="dcterms:W3CDTF">2014-11-13T13:50:00Z</dcterms:created>
  <dcterms:modified xsi:type="dcterms:W3CDTF">2014-11-13T13:52:00Z</dcterms:modified>
</cp:coreProperties>
</file>