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45" w:rsidRDefault="00740B45"/>
    <w:p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E6572C" w:rsidRDefault="00E6572C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D51F0">
              <w:rPr>
                <w:b/>
                <w:sz w:val="26"/>
                <w:szCs w:val="26"/>
                <w:u w:val="single"/>
              </w:rPr>
              <w:t>203Е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 xml:space="preserve"> 2</w:t>
            </w:r>
          </w:p>
        </w:tc>
      </w:tr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9D51F0" w:rsidRDefault="009D51F0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0E49F6">
              <w:rPr>
                <w:b/>
                <w:sz w:val="26"/>
                <w:szCs w:val="26"/>
                <w:lang w:val="en-US"/>
              </w:rPr>
              <w:t>22</w:t>
            </w:r>
            <w:r>
              <w:rPr>
                <w:b/>
                <w:sz w:val="26"/>
                <w:szCs w:val="26"/>
              </w:rPr>
              <w:t>64337</w:t>
            </w:r>
            <w:bookmarkEnd w:id="0"/>
          </w:p>
        </w:tc>
      </w:tr>
    </w:tbl>
    <w:p w:rsidR="009D51F0" w:rsidRDefault="009D51F0" w:rsidP="009D51F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9D51F0" w:rsidRDefault="009D51F0" w:rsidP="009D51F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9D51F0" w:rsidRPr="00EB40C8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9D51F0" w:rsidRPr="00EB40C8" w:rsidRDefault="009D51F0" w:rsidP="009D51F0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</w:t>
      </w: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9D51F0" w:rsidRDefault="004F6968" w:rsidP="009D51F0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740B45" w:rsidRPr="009D51F0">
        <w:rPr>
          <w:b/>
          <w:sz w:val="26"/>
          <w:szCs w:val="26"/>
        </w:rPr>
        <w:t>о</w:t>
      </w:r>
      <w:r w:rsidR="00740B45" w:rsidRPr="009D51F0">
        <w:rPr>
          <w:b/>
          <w:bCs/>
          <w:sz w:val="26"/>
          <w:szCs w:val="26"/>
        </w:rPr>
        <w:t>пор граненых конических фланцевых (монтаж на фланец)</w:t>
      </w:r>
      <w:r w:rsidR="00810C89" w:rsidRPr="009D51F0">
        <w:rPr>
          <w:b/>
          <w:bCs/>
          <w:sz w:val="26"/>
          <w:szCs w:val="26"/>
        </w:rPr>
        <w:t xml:space="preserve"> типа</w:t>
      </w:r>
      <w:r w:rsidR="00810C89" w:rsidRPr="009D51F0">
        <w:rPr>
          <w:bCs/>
          <w:sz w:val="26"/>
          <w:szCs w:val="26"/>
        </w:rPr>
        <w:t xml:space="preserve">                          </w:t>
      </w:r>
      <w:r w:rsidR="00810C89" w:rsidRPr="009D51F0">
        <w:rPr>
          <w:b/>
          <w:sz w:val="26"/>
          <w:szCs w:val="26"/>
        </w:rPr>
        <w:t>ОГК-9-75-ц</w:t>
      </w:r>
      <w:r w:rsidR="00740B45" w:rsidRPr="009D51F0">
        <w:rPr>
          <w:bCs/>
          <w:sz w:val="26"/>
          <w:szCs w:val="26"/>
        </w:rPr>
        <w:t xml:space="preserve">. </w:t>
      </w:r>
      <w:r w:rsidR="00232E4A" w:rsidRPr="009D51F0">
        <w:rPr>
          <w:b/>
          <w:sz w:val="26"/>
          <w:szCs w:val="26"/>
        </w:rPr>
        <w:t xml:space="preserve"> </w:t>
      </w:r>
      <w:r w:rsidR="009C0389" w:rsidRPr="009D51F0">
        <w:rPr>
          <w:b/>
          <w:sz w:val="26"/>
          <w:szCs w:val="26"/>
        </w:rPr>
        <w:t xml:space="preserve"> </w:t>
      </w:r>
      <w:r w:rsidR="009C0389"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:rsidR="00612811" w:rsidRPr="00740B45" w:rsidRDefault="00612811" w:rsidP="008748E0">
      <w:pPr>
        <w:ind w:firstLine="0"/>
        <w:rPr>
          <w:b/>
          <w:sz w:val="28"/>
          <w:szCs w:val="28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5979D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805FB" w:rsidRPr="008748E0" w:rsidRDefault="008748E0" w:rsidP="008748E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748E0">
        <w:rPr>
          <w:sz w:val="24"/>
          <w:szCs w:val="24"/>
        </w:rPr>
        <w:t>Таблица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2A08F4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2A08F4" w:rsidRDefault="004F4E9E" w:rsidP="007805FB">
            <w:pPr>
              <w:ind w:firstLine="34"/>
              <w:jc w:val="left"/>
              <w:rPr>
                <w:sz w:val="24"/>
                <w:szCs w:val="24"/>
                <w:highlight w:val="yellow"/>
              </w:rPr>
            </w:pPr>
            <w:r w:rsidRPr="002A08F4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2A08F4" w:rsidRDefault="00CB7BA3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Опора</w:t>
            </w:r>
          </w:p>
        </w:tc>
      </w:tr>
      <w:tr w:rsidR="003D74BF" w:rsidRPr="002A08F4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2A08F4" w:rsidRDefault="003D74BF" w:rsidP="007805FB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ОГК-9-75-ц</w:t>
            </w:r>
          </w:p>
        </w:tc>
      </w:tr>
      <w:tr w:rsidR="00810C89" w:rsidRPr="002A08F4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810C89" w:rsidRPr="00553E00" w:rsidRDefault="00553E00" w:rsidP="00553E00">
            <w:pPr>
              <w:ind w:firstLine="0"/>
              <w:rPr>
                <w:sz w:val="24"/>
                <w:szCs w:val="24"/>
                <w:highlight w:val="yellow"/>
              </w:rPr>
            </w:pPr>
            <w:r w:rsidRPr="00553E00">
              <w:rPr>
                <w:color w:val="000000"/>
                <w:sz w:val="24"/>
                <w:szCs w:val="24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810C89" w:rsidRPr="00252319" w:rsidRDefault="00252319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252319">
              <w:rPr>
                <w:sz w:val="24"/>
                <w:szCs w:val="24"/>
              </w:rPr>
              <w:t>ТУ завода изготовителя</w:t>
            </w:r>
            <w:r w:rsidRPr="00252319">
              <w:rPr>
                <w:bCs/>
                <w:sz w:val="24"/>
                <w:szCs w:val="24"/>
              </w:rPr>
              <w:t xml:space="preserve"> (</w:t>
            </w:r>
            <w:r w:rsidR="00553E00" w:rsidRPr="00252319">
              <w:rPr>
                <w:bCs/>
                <w:sz w:val="24"/>
                <w:szCs w:val="24"/>
              </w:rPr>
              <w:t>ТУ 5264-001-72745467-07</w:t>
            </w:r>
            <w:r w:rsidRPr="00252319">
              <w:rPr>
                <w:bCs/>
                <w:sz w:val="24"/>
                <w:szCs w:val="24"/>
              </w:rPr>
              <w:t xml:space="preserve"> или аналоги)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75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Нижний диаметр D, мм.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161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Масса, кг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113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Высота L, м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9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Глуб. фунд. части м.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2,2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740B45" w:rsidP="002A08F4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Закладн</w:t>
            </w:r>
            <w:r w:rsidR="002A08F4">
              <w:rPr>
                <w:sz w:val="24"/>
                <w:szCs w:val="24"/>
              </w:rPr>
              <w:t>ые</w:t>
            </w:r>
            <w:r w:rsidRPr="002A08F4">
              <w:rPr>
                <w:sz w:val="24"/>
                <w:szCs w:val="24"/>
              </w:rPr>
              <w:t xml:space="preserve"> эл</w:t>
            </w:r>
            <w:r w:rsidR="002A08F4">
              <w:rPr>
                <w:sz w:val="24"/>
                <w:szCs w:val="24"/>
              </w:rPr>
              <w:t>ементы</w:t>
            </w:r>
            <w:r w:rsidRPr="002A08F4">
              <w:rPr>
                <w:sz w:val="24"/>
                <w:szCs w:val="24"/>
              </w:rPr>
              <w:t xml:space="preserve"> фунд</w:t>
            </w:r>
            <w:r w:rsidR="002A08F4">
              <w:rPr>
                <w:sz w:val="24"/>
                <w:szCs w:val="24"/>
              </w:rPr>
              <w:t>аментов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2A08F4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ФБ-</w:t>
            </w:r>
            <w:r w:rsidRPr="002A08F4">
              <w:rPr>
                <w:rStyle w:val="ae"/>
                <w:sz w:val="24"/>
                <w:szCs w:val="24"/>
              </w:rPr>
              <w:t>ф</w:t>
            </w:r>
            <w:r w:rsidRPr="002A08F4">
              <w:rPr>
                <w:sz w:val="24"/>
                <w:szCs w:val="24"/>
              </w:rPr>
              <w:t>168-9</w:t>
            </w:r>
          </w:p>
        </w:tc>
      </w:tr>
      <w:tr w:rsidR="007E34EB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7E34EB" w:rsidRPr="007E34EB" w:rsidRDefault="007E34EB" w:rsidP="002A08F4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7E34EB">
              <w:rPr>
                <w:rStyle w:val="af0"/>
                <w:b w:val="0"/>
                <w:sz w:val="24"/>
                <w:szCs w:val="24"/>
              </w:rPr>
              <w:t>Размер опорного фланца,</w:t>
            </w:r>
            <w:r>
              <w:rPr>
                <w:rStyle w:val="af0"/>
                <w:b w:val="0"/>
                <w:sz w:val="24"/>
                <w:szCs w:val="24"/>
              </w:rPr>
              <w:t xml:space="preserve"> </w:t>
            </w:r>
            <w:r w:rsidRPr="007E34EB">
              <w:rPr>
                <w:rStyle w:val="af0"/>
                <w:b w:val="0"/>
                <w:sz w:val="24"/>
                <w:szCs w:val="24"/>
              </w:rPr>
              <w:t>мм</w:t>
            </w:r>
          </w:p>
        </w:tc>
        <w:tc>
          <w:tcPr>
            <w:tcW w:w="5387" w:type="dxa"/>
            <w:shd w:val="clear" w:color="000000" w:fill="FFFFFF"/>
          </w:tcPr>
          <w:p w:rsidR="007E34EB" w:rsidRPr="002A08F4" w:rsidRDefault="007E34EB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3D74BF" w:rsidRPr="002A08F4" w:rsidTr="009E18A9">
        <w:trPr>
          <w:trHeight w:val="6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+70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-55</w:t>
            </w:r>
          </w:p>
        </w:tc>
      </w:tr>
      <w:tr w:rsidR="003D74BF" w:rsidRPr="002A08F4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60</w:t>
            </w:r>
          </w:p>
        </w:tc>
      </w:tr>
      <w:tr w:rsidR="003D74BF" w:rsidRPr="002A08F4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40</w:t>
            </w:r>
          </w:p>
        </w:tc>
      </w:tr>
      <w:tr w:rsidR="003D74BF" w:rsidRPr="002A08F4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3D74BF" w:rsidRPr="002A08F4" w:rsidRDefault="003D74BF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3D74BF" w:rsidRPr="002A08F4" w:rsidRDefault="003D74BF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2A08F4">
              <w:rPr>
                <w:sz w:val="24"/>
                <w:szCs w:val="24"/>
              </w:rPr>
              <w:t>+</w:t>
            </w:r>
          </w:p>
        </w:tc>
      </w:tr>
      <w:tr w:rsidR="007805FB" w:rsidRPr="002A08F4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553E00" w:rsidRDefault="002A08F4" w:rsidP="0016615D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553E00">
              <w:rPr>
                <w:sz w:val="24"/>
                <w:szCs w:val="24"/>
              </w:rPr>
              <w:t>В нижней части ствола</w:t>
            </w:r>
            <w:r w:rsidR="00553E00">
              <w:rPr>
                <w:sz w:val="24"/>
                <w:szCs w:val="24"/>
              </w:rPr>
              <w:t xml:space="preserve"> опоры должен </w:t>
            </w:r>
            <w:r w:rsidRPr="00553E00">
              <w:rPr>
                <w:sz w:val="24"/>
                <w:szCs w:val="24"/>
              </w:rPr>
              <w:t>имет</w:t>
            </w:r>
            <w:r w:rsidR="00553E00">
              <w:rPr>
                <w:sz w:val="24"/>
                <w:szCs w:val="24"/>
              </w:rPr>
              <w:t>ь</w:t>
            </w:r>
            <w:r w:rsidRPr="00553E00">
              <w:rPr>
                <w:sz w:val="24"/>
                <w:szCs w:val="24"/>
              </w:rPr>
              <w:t>ся люк с крышкой</w:t>
            </w:r>
            <w:r w:rsidR="00553E00">
              <w:rPr>
                <w:sz w:val="24"/>
                <w:szCs w:val="24"/>
              </w:rPr>
              <w:t>.</w:t>
            </w:r>
          </w:p>
          <w:p w:rsidR="00553E00" w:rsidRDefault="002A08F4" w:rsidP="0016615D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553E00">
              <w:rPr>
                <w:sz w:val="24"/>
                <w:szCs w:val="24"/>
              </w:rPr>
              <w:t xml:space="preserve">Ствол опоры в нижней части </w:t>
            </w:r>
            <w:r w:rsidR="00553E00">
              <w:rPr>
                <w:sz w:val="24"/>
                <w:szCs w:val="24"/>
              </w:rPr>
              <w:t xml:space="preserve">должен </w:t>
            </w:r>
            <w:r w:rsidRPr="00553E00">
              <w:rPr>
                <w:sz w:val="24"/>
                <w:szCs w:val="24"/>
              </w:rPr>
              <w:t>име</w:t>
            </w:r>
            <w:r w:rsidR="00553E00">
              <w:rPr>
                <w:sz w:val="24"/>
                <w:szCs w:val="24"/>
              </w:rPr>
              <w:t>ть</w:t>
            </w:r>
            <w:r w:rsidRPr="00553E00">
              <w:rPr>
                <w:sz w:val="24"/>
                <w:szCs w:val="24"/>
              </w:rPr>
              <w:t xml:space="preserve"> фланец (диаметр </w:t>
            </w:r>
            <w:r w:rsidR="00553E00">
              <w:rPr>
                <w:sz w:val="24"/>
                <w:szCs w:val="24"/>
              </w:rPr>
              <w:t>300</w:t>
            </w:r>
            <w:r w:rsidRPr="00553E00">
              <w:rPr>
                <w:sz w:val="24"/>
                <w:szCs w:val="24"/>
              </w:rPr>
              <w:t xml:space="preserve"> мм</w:t>
            </w:r>
            <w:r w:rsidR="00553E00">
              <w:rPr>
                <w:sz w:val="24"/>
                <w:szCs w:val="24"/>
              </w:rPr>
              <w:t>)</w:t>
            </w:r>
            <w:r w:rsidRPr="00553E00">
              <w:rPr>
                <w:sz w:val="24"/>
                <w:szCs w:val="24"/>
              </w:rPr>
              <w:t xml:space="preserve"> для установки и крепления на бетонный фундамент, подземную часть или аналогичные устройства. </w:t>
            </w:r>
          </w:p>
          <w:p w:rsidR="00553E00" w:rsidRPr="001132BC" w:rsidRDefault="002A08F4" w:rsidP="0016615D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553E00">
              <w:rPr>
                <w:sz w:val="24"/>
                <w:szCs w:val="24"/>
              </w:rPr>
              <w:t xml:space="preserve">Опоры граненые </w:t>
            </w:r>
            <w:r w:rsidR="00553E00">
              <w:rPr>
                <w:sz w:val="24"/>
                <w:szCs w:val="24"/>
              </w:rPr>
              <w:t xml:space="preserve">должны </w:t>
            </w:r>
            <w:r w:rsidRPr="00553E00">
              <w:rPr>
                <w:sz w:val="24"/>
                <w:szCs w:val="24"/>
              </w:rPr>
              <w:t>собират</w:t>
            </w:r>
            <w:r w:rsidR="00553E00">
              <w:rPr>
                <w:sz w:val="24"/>
                <w:szCs w:val="24"/>
              </w:rPr>
              <w:t>ь</w:t>
            </w:r>
            <w:r w:rsidRPr="00553E00">
              <w:rPr>
                <w:sz w:val="24"/>
                <w:szCs w:val="24"/>
              </w:rPr>
              <w:t>ся из листовой стали, толщина которой составляет три-четыре миллиметра</w:t>
            </w:r>
            <w:r w:rsidR="00553E00">
              <w:rPr>
                <w:sz w:val="24"/>
                <w:szCs w:val="24"/>
              </w:rPr>
              <w:t>.</w:t>
            </w:r>
          </w:p>
          <w:p w:rsidR="001132BC" w:rsidRPr="00FF234A" w:rsidRDefault="001132BC" w:rsidP="0016615D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  <w:rPr>
                <w:sz w:val="24"/>
                <w:szCs w:val="24"/>
              </w:rPr>
            </w:pPr>
            <w:r w:rsidRPr="001132BC">
              <w:rPr>
                <w:sz w:val="24"/>
                <w:szCs w:val="24"/>
              </w:rPr>
              <w:t>Опоры</w:t>
            </w:r>
            <w:r>
              <w:rPr>
                <w:sz w:val="24"/>
                <w:szCs w:val="24"/>
              </w:rPr>
              <w:t xml:space="preserve"> должны поставляться в комплекте с анкерными закладными элементами.</w:t>
            </w:r>
          </w:p>
          <w:p w:rsidR="00553E00" w:rsidRPr="00553E00" w:rsidRDefault="00553E00" w:rsidP="0016615D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743" w:hanging="425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A08F4" w:rsidRPr="00553E00">
              <w:rPr>
                <w:sz w:val="24"/>
                <w:szCs w:val="24"/>
              </w:rPr>
              <w:t xml:space="preserve">еталл, из которого изготавливаются опоры ОГК, </w:t>
            </w:r>
            <w:r w:rsidRPr="00553E00">
              <w:rPr>
                <w:sz w:val="24"/>
                <w:szCs w:val="24"/>
              </w:rPr>
              <w:t xml:space="preserve">должен </w:t>
            </w:r>
            <w:r w:rsidR="002A08F4" w:rsidRPr="00553E00">
              <w:rPr>
                <w:sz w:val="24"/>
                <w:szCs w:val="24"/>
              </w:rPr>
              <w:t>подвергат</w:t>
            </w:r>
            <w:r w:rsidRPr="00553E00">
              <w:rPr>
                <w:sz w:val="24"/>
                <w:szCs w:val="24"/>
              </w:rPr>
              <w:t>ь</w:t>
            </w:r>
            <w:r w:rsidR="002A08F4" w:rsidRPr="00553E00">
              <w:rPr>
                <w:sz w:val="24"/>
                <w:szCs w:val="24"/>
              </w:rPr>
              <w:t xml:space="preserve">ся </w:t>
            </w:r>
            <w:r>
              <w:rPr>
                <w:sz w:val="24"/>
                <w:szCs w:val="24"/>
              </w:rPr>
              <w:t xml:space="preserve"> </w:t>
            </w:r>
            <w:r w:rsidR="002A08F4" w:rsidRPr="00553E00">
              <w:rPr>
                <w:sz w:val="24"/>
                <w:szCs w:val="24"/>
              </w:rPr>
              <w:t xml:space="preserve">горячему цинкованию, согласно требованиям, изложенным в ГОСТ 9.307-89. </w:t>
            </w:r>
          </w:p>
          <w:p w:rsidR="00810C89" w:rsidRPr="00553E00" w:rsidRDefault="00FE431E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Опоры</w:t>
            </w:r>
            <w:r w:rsidR="00810C89" w:rsidRPr="00553E00">
              <w:rPr>
                <w:color w:val="000000"/>
                <w:sz w:val="24"/>
                <w:szCs w:val="24"/>
              </w:rPr>
              <w:t xml:space="preserve"> должны устанавливаться в любые типы грунтов </w:t>
            </w:r>
          </w:p>
          <w:p w:rsidR="00810C89" w:rsidRDefault="00553E00" w:rsidP="0016615D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</w:t>
            </w:r>
            <w:r w:rsidR="00810C89" w:rsidRPr="00101DD6">
              <w:rPr>
                <w:sz w:val="24"/>
                <w:szCs w:val="24"/>
              </w:rPr>
              <w:t>аждая партия изделия должна снабжаться паспортом</w:t>
            </w:r>
          </w:p>
          <w:p w:rsidR="002A08F4" w:rsidRDefault="00553E00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</w:t>
            </w:r>
            <w:r w:rsidR="00810C89" w:rsidRPr="00810C89">
              <w:rPr>
                <w:sz w:val="24"/>
                <w:szCs w:val="24"/>
              </w:rPr>
              <w:t>оставляемые изделия должны быть экологически безопасны и не должны наносить вред окружающей среде.</w:t>
            </w:r>
          </w:p>
          <w:p w:rsidR="00810C89" w:rsidRDefault="000C787D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</w:t>
            </w:r>
            <w:r w:rsidR="00810C89" w:rsidRPr="00101DD6">
              <w:rPr>
                <w:sz w:val="24"/>
                <w:szCs w:val="24"/>
              </w:rPr>
              <w:t xml:space="preserve">а каждой </w:t>
            </w:r>
            <w:r w:rsidR="00FE431E">
              <w:rPr>
                <w:sz w:val="24"/>
                <w:szCs w:val="24"/>
              </w:rPr>
              <w:t>опоре</w:t>
            </w:r>
            <w:r w:rsidR="00810C89" w:rsidRPr="00101DD6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  <w:r>
              <w:rPr>
                <w:sz w:val="24"/>
                <w:szCs w:val="24"/>
              </w:rPr>
              <w:t>.</w:t>
            </w:r>
          </w:p>
          <w:p w:rsidR="00810C89" w:rsidRPr="000C787D" w:rsidRDefault="00810C89" w:rsidP="00FE431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FE431E">
              <w:rPr>
                <w:sz w:val="24"/>
                <w:szCs w:val="24"/>
              </w:rPr>
              <w:t>Опоры</w:t>
            </w:r>
            <w:r w:rsidRPr="00101DD6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</w:tc>
      </w:tr>
    </w:tbl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Общие требования.</w:t>
      </w:r>
    </w:p>
    <w:p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612811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80418D" w:rsidRDefault="0080418D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</w:t>
      </w:r>
      <w:r w:rsidR="001C7C00">
        <w:rPr>
          <w:sz w:val="24"/>
          <w:szCs w:val="24"/>
        </w:rPr>
        <w:t>нном Ц</w:t>
      </w:r>
      <w:r>
        <w:rPr>
          <w:sz w:val="24"/>
          <w:szCs w:val="24"/>
        </w:rPr>
        <w:t>ентре</w:t>
      </w:r>
      <w:r w:rsidR="001C7C00">
        <w:rPr>
          <w:sz w:val="24"/>
          <w:szCs w:val="24"/>
        </w:rPr>
        <w:t xml:space="preserve"> ОАО «</w:t>
      </w:r>
      <w:r w:rsidR="004A4EB6">
        <w:rPr>
          <w:sz w:val="24"/>
          <w:szCs w:val="24"/>
        </w:rPr>
        <w:t>Россети</w:t>
      </w:r>
      <w:r w:rsidR="001C7C00">
        <w:rPr>
          <w:sz w:val="24"/>
          <w:szCs w:val="24"/>
        </w:rPr>
        <w:t>»</w:t>
      </w:r>
      <w:r w:rsidR="00402E48">
        <w:rPr>
          <w:sz w:val="24"/>
          <w:szCs w:val="24"/>
        </w:rPr>
        <w:t>;</w:t>
      </w:r>
    </w:p>
    <w:p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>ся ранее на энергообъектах ОАО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252319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252319" w:rsidRDefault="005979D0" w:rsidP="0025231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8169BD" w:rsidRPr="00C14D42" w:rsidRDefault="008169BD" w:rsidP="008169B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bCs/>
          <w:sz w:val="24"/>
          <w:szCs w:val="18"/>
        </w:rPr>
        <w:t>ТУ 5264-001-72745467-07 «Опоры стальные граненые наружного освещения и контактной сети городского электрического транспорта</w:t>
      </w:r>
      <w:r w:rsidRPr="00C14D42">
        <w:rPr>
          <w:bCs/>
          <w:sz w:val="24"/>
          <w:szCs w:val="18"/>
        </w:rPr>
        <w:t>»</w:t>
      </w:r>
      <w:r>
        <w:rPr>
          <w:bCs/>
          <w:sz w:val="24"/>
          <w:szCs w:val="18"/>
        </w:rPr>
        <w:t>.</w:t>
      </w:r>
    </w:p>
    <w:p w:rsidR="00055F15" w:rsidRPr="00055F15" w:rsidRDefault="00055F15" w:rsidP="0016615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55F15">
        <w:rPr>
          <w:sz w:val="24"/>
          <w:szCs w:val="29"/>
        </w:rPr>
        <w:t>ГОСТ 9.307</w:t>
      </w:r>
      <w:r w:rsidR="00252319">
        <w:rPr>
          <w:sz w:val="24"/>
          <w:szCs w:val="29"/>
        </w:rPr>
        <w:t xml:space="preserve"> </w:t>
      </w:r>
      <w:r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Pr="00055F15">
        <w:rPr>
          <w:sz w:val="24"/>
          <w:szCs w:val="29"/>
        </w:rPr>
        <w:t>89 «</w:t>
      </w:r>
      <w:r w:rsidR="00252319">
        <w:rPr>
          <w:bCs/>
          <w:sz w:val="24"/>
          <w:szCs w:val="18"/>
        </w:rPr>
        <w:t>Покрытия цинковые горячие</w:t>
      </w:r>
      <w:r w:rsidRPr="00055F15">
        <w:rPr>
          <w:bCs/>
          <w:sz w:val="24"/>
          <w:szCs w:val="18"/>
        </w:rPr>
        <w:t>. Общие требования и методы контроля»</w:t>
      </w:r>
    </w:p>
    <w:p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sz w:val="24"/>
          <w:szCs w:val="24"/>
        </w:rPr>
        <w:t xml:space="preserve">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52319" w:rsidRDefault="00252319" w:rsidP="0025231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52319" w:rsidRPr="00B02A68" w:rsidRDefault="00252319" w:rsidP="0025231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C6A5A" w:rsidRDefault="00AC6A5A" w:rsidP="00451C4D">
      <w:pPr>
        <w:rPr>
          <w:sz w:val="26"/>
          <w:szCs w:val="26"/>
        </w:rPr>
      </w:pPr>
    </w:p>
    <w:sectPr w:rsidR="00AC6A5A" w:rsidSect="00252319">
      <w:headerReference w:type="even" r:id="rId8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320" w:rsidRDefault="00734320">
      <w:r>
        <w:separator/>
      </w:r>
    </w:p>
  </w:endnote>
  <w:endnote w:type="continuationSeparator" w:id="0">
    <w:p w:rsidR="00734320" w:rsidRDefault="007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320" w:rsidRDefault="00734320">
      <w:r>
        <w:separator/>
      </w:r>
    </w:p>
  </w:footnote>
  <w:footnote w:type="continuationSeparator" w:id="0">
    <w:p w:rsidR="00734320" w:rsidRDefault="00734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48A" w:rsidRDefault="00F534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6DC2"/>
    <w:rsid w:val="00046E6D"/>
    <w:rsid w:val="0004703E"/>
    <w:rsid w:val="00050448"/>
    <w:rsid w:val="000544E5"/>
    <w:rsid w:val="00055F15"/>
    <w:rsid w:val="00057FBD"/>
    <w:rsid w:val="000630F6"/>
    <w:rsid w:val="00071958"/>
    <w:rsid w:val="00071A7C"/>
    <w:rsid w:val="000808BE"/>
    <w:rsid w:val="00084847"/>
    <w:rsid w:val="000858AE"/>
    <w:rsid w:val="00085DAC"/>
    <w:rsid w:val="000A0393"/>
    <w:rsid w:val="000A1FA6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32BC"/>
    <w:rsid w:val="00115340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5DBD"/>
    <w:rsid w:val="00165E14"/>
    <w:rsid w:val="0016615D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AFD"/>
    <w:rsid w:val="003C164C"/>
    <w:rsid w:val="003C5986"/>
    <w:rsid w:val="003C67A5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278E4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3E00"/>
    <w:rsid w:val="00557871"/>
    <w:rsid w:val="0056133F"/>
    <w:rsid w:val="00562048"/>
    <w:rsid w:val="00563DBB"/>
    <w:rsid w:val="00567CD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7BA"/>
    <w:rsid w:val="00734320"/>
    <w:rsid w:val="00735AA9"/>
    <w:rsid w:val="0074028B"/>
    <w:rsid w:val="00740B45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0C89"/>
    <w:rsid w:val="00811566"/>
    <w:rsid w:val="00813A61"/>
    <w:rsid w:val="00814132"/>
    <w:rsid w:val="00815E09"/>
    <w:rsid w:val="008169BD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3E19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48E0"/>
    <w:rsid w:val="0087572B"/>
    <w:rsid w:val="008832E3"/>
    <w:rsid w:val="00884BC3"/>
    <w:rsid w:val="00892C4C"/>
    <w:rsid w:val="00894850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6AA5"/>
    <w:rsid w:val="008E1CB0"/>
    <w:rsid w:val="008E25AE"/>
    <w:rsid w:val="008E3507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46E7"/>
    <w:rsid w:val="00A35ABE"/>
    <w:rsid w:val="00A36A78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0CAC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2FB4"/>
    <w:rsid w:val="00BC5221"/>
    <w:rsid w:val="00BC557F"/>
    <w:rsid w:val="00BC5631"/>
    <w:rsid w:val="00BC63A8"/>
    <w:rsid w:val="00BC6724"/>
    <w:rsid w:val="00BC7B5B"/>
    <w:rsid w:val="00BD1C51"/>
    <w:rsid w:val="00BD634D"/>
    <w:rsid w:val="00BD705D"/>
    <w:rsid w:val="00BE0260"/>
    <w:rsid w:val="00BE3234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78E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6572C"/>
    <w:rsid w:val="00E70CC7"/>
    <w:rsid w:val="00E71B41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34B5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431E"/>
    <w:rsid w:val="00FF19D4"/>
    <w:rsid w:val="00FF234A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CBB227-A756-4367-9767-23609451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22BB3-86B9-477E-B951-8EC11DAE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Бордунов Александр Юрьевич</cp:lastModifiedBy>
  <cp:revision>2</cp:revision>
  <cp:lastPrinted>2014-07-11T08:19:00Z</cp:lastPrinted>
  <dcterms:created xsi:type="dcterms:W3CDTF">2014-07-15T09:03:00Z</dcterms:created>
  <dcterms:modified xsi:type="dcterms:W3CDTF">2014-07-15T09:03:00Z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