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Pr="008E02F1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871591">
        <w:rPr>
          <w:b/>
          <w:sz w:val="24"/>
          <w:szCs w:val="24"/>
        </w:rPr>
        <w:t>1</w:t>
      </w:r>
    </w:p>
    <w:bookmarkEnd w:id="0"/>
    <w:bookmarkEnd w:id="1"/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proofErr w:type="gramStart"/>
      <w:r w:rsidRPr="00CD4965">
        <w:rPr>
          <w:sz w:val="24"/>
          <w:szCs w:val="24"/>
        </w:rPr>
        <w:t>об изменении условий</w:t>
      </w:r>
      <w:r w:rsidR="009628BA" w:rsidRPr="00CD4965">
        <w:rPr>
          <w:sz w:val="24"/>
          <w:szCs w:val="24"/>
        </w:rPr>
        <w:t xml:space="preserve"> </w:t>
      </w:r>
      <w:r w:rsidR="00871591">
        <w:rPr>
          <w:sz w:val="24"/>
          <w:szCs w:val="24"/>
        </w:rPr>
        <w:t>извещения</w:t>
      </w:r>
      <w:r w:rsidR="006415A7" w:rsidRPr="00CD4965">
        <w:rPr>
          <w:sz w:val="24"/>
          <w:szCs w:val="24"/>
        </w:rPr>
        <w:t xml:space="preserve"> и </w:t>
      </w:r>
      <w:r w:rsidRPr="00CD4965">
        <w:rPr>
          <w:sz w:val="24"/>
          <w:szCs w:val="24"/>
        </w:rPr>
        <w:t>документации открыт</w:t>
      </w:r>
      <w:r w:rsidR="00C543DF" w:rsidRPr="00CD4965">
        <w:rPr>
          <w:sz w:val="24"/>
          <w:szCs w:val="24"/>
        </w:rPr>
        <w:t>ых</w:t>
      </w:r>
      <w:r w:rsidRPr="00CD4965">
        <w:rPr>
          <w:sz w:val="24"/>
          <w:szCs w:val="24"/>
        </w:rPr>
        <w:t xml:space="preserve"> </w:t>
      </w:r>
      <w:r w:rsidR="00C543DF" w:rsidRPr="00CD4965">
        <w:rPr>
          <w:sz w:val="24"/>
          <w:szCs w:val="24"/>
        </w:rPr>
        <w:t>конкурентных переговоров</w:t>
      </w:r>
      <w:r w:rsidRPr="00CD4965">
        <w:rPr>
          <w:sz w:val="24"/>
          <w:szCs w:val="24"/>
        </w:rPr>
        <w:t xml:space="preserve"> </w:t>
      </w:r>
      <w:r w:rsidR="00507EBB" w:rsidRPr="00CD4965">
        <w:rPr>
          <w:sz w:val="24"/>
          <w:szCs w:val="24"/>
        </w:rPr>
        <w:t xml:space="preserve">на право заключения </w:t>
      </w:r>
      <w:r w:rsidR="00871591" w:rsidRPr="00871591">
        <w:rPr>
          <w:sz w:val="24"/>
          <w:szCs w:val="24"/>
        </w:rPr>
        <w:t>Договора на поставку оборудования, выполнение проектных, строительно-монтажных и пусконаладочных работ в рамках реализации проекта по приведению АИИС КУЭ ОАО «МРСК Центра» по точкам поставки в границах 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 в соответствие требованиям ОРЭ для нужд ОАО «МРСК Центра» (филиала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»)</w:t>
      </w:r>
      <w:r w:rsidR="00E4158D" w:rsidRPr="00CD4965">
        <w:rPr>
          <w:sz w:val="24"/>
          <w:szCs w:val="24"/>
        </w:rPr>
        <w:t>,</w:t>
      </w:r>
      <w:proofErr w:type="gramEnd"/>
    </w:p>
    <w:p w:rsidR="00971C7E" w:rsidRPr="00CD496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0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№</w:t>
      </w:r>
      <w:r w:rsidR="00871591" w:rsidRPr="00871591">
        <w:rPr>
          <w:sz w:val="24"/>
          <w:szCs w:val="24"/>
        </w:rPr>
        <w:t>37277</w:t>
      </w:r>
      <w:r w:rsidR="00871591">
        <w:rPr>
          <w:sz w:val="24"/>
          <w:szCs w:val="24"/>
        </w:rPr>
        <w:t xml:space="preserve"> </w:t>
      </w:r>
      <w:r w:rsidR="00D67660" w:rsidRPr="00CD4965">
        <w:rPr>
          <w:sz w:val="24"/>
          <w:szCs w:val="24"/>
        </w:rPr>
        <w:t xml:space="preserve">от </w:t>
      </w:r>
      <w:r w:rsidR="00871591">
        <w:rPr>
          <w:sz w:val="24"/>
          <w:szCs w:val="24"/>
        </w:rPr>
        <w:t>10</w:t>
      </w:r>
      <w:r w:rsidR="00D67660" w:rsidRPr="00CD4965">
        <w:rPr>
          <w:sz w:val="24"/>
          <w:szCs w:val="24"/>
        </w:rPr>
        <w:t>.</w:t>
      </w:r>
      <w:r w:rsidR="00871591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>0.2013</w:t>
      </w:r>
      <w:r w:rsidR="00EC4846" w:rsidRPr="00CD4965">
        <w:rPr>
          <w:sz w:val="24"/>
          <w:szCs w:val="24"/>
        </w:rPr>
        <w:t xml:space="preserve"> года</w:t>
      </w:r>
      <w:r w:rsidR="00871591">
        <w:rPr>
          <w:sz w:val="24"/>
          <w:szCs w:val="24"/>
        </w:rPr>
        <w:t>, а так</w:t>
      </w:r>
      <w:r w:rsidR="006415A7" w:rsidRPr="00CD4965">
        <w:rPr>
          <w:sz w:val="24"/>
          <w:szCs w:val="24"/>
        </w:rPr>
        <w:t xml:space="preserve">же на официальном сайте ОАО «МРСК Центра» </w:t>
      </w:r>
      <w:hyperlink r:id="rId11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1D213E" w:rsidRPr="00CD4965">
        <w:rPr>
          <w:sz w:val="24"/>
          <w:szCs w:val="24"/>
        </w:rPr>
        <w:t>)</w:t>
      </w:r>
    </w:p>
    <w:p w:rsidR="000B1363" w:rsidRPr="00CD4965" w:rsidRDefault="00F97F8B" w:rsidP="00D67660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Организатор </w:t>
      </w:r>
      <w:r w:rsidR="002B044C" w:rsidRPr="00CD4965">
        <w:rPr>
          <w:sz w:val="24"/>
          <w:szCs w:val="24"/>
        </w:rPr>
        <w:t>открытых конкурентных переговоров</w:t>
      </w:r>
      <w:r w:rsidRPr="00CD4965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CD4965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D4965">
        <w:rPr>
          <w:sz w:val="24"/>
          <w:szCs w:val="24"/>
        </w:rPr>
        <w:t xml:space="preserve"> </w:t>
      </w:r>
      <w:proofErr w:type="spellStart"/>
      <w:proofErr w:type="gramStart"/>
      <w:r w:rsidR="00871591">
        <w:rPr>
          <w:b/>
          <w:sz w:val="24"/>
          <w:szCs w:val="24"/>
        </w:rPr>
        <w:t>Остонен</w:t>
      </w:r>
      <w:proofErr w:type="spellEnd"/>
      <w:r w:rsidR="00871591">
        <w:rPr>
          <w:b/>
          <w:sz w:val="24"/>
          <w:szCs w:val="24"/>
        </w:rPr>
        <w:t xml:space="preserve"> Инна Андреевна</w:t>
      </w:r>
      <w:r w:rsidRPr="00CD4965">
        <w:rPr>
          <w:sz w:val="24"/>
          <w:szCs w:val="24"/>
        </w:rPr>
        <w:t xml:space="preserve">, контактный телефон </w:t>
      </w:r>
      <w:r w:rsidR="005E7CA5" w:rsidRPr="00CD4965">
        <w:rPr>
          <w:b/>
          <w:sz w:val="24"/>
          <w:szCs w:val="24"/>
        </w:rPr>
        <w:t>(4722</w:t>
      </w:r>
      <w:r w:rsidR="00315C91" w:rsidRPr="00CD4965">
        <w:rPr>
          <w:b/>
          <w:sz w:val="24"/>
          <w:szCs w:val="24"/>
        </w:rPr>
        <w:t xml:space="preserve">) </w:t>
      </w:r>
      <w:r w:rsidR="005E7CA5" w:rsidRPr="00CD4965">
        <w:rPr>
          <w:b/>
          <w:sz w:val="24"/>
          <w:szCs w:val="24"/>
        </w:rPr>
        <w:t>28-30-4</w:t>
      </w:r>
      <w:r w:rsidR="00871591">
        <w:rPr>
          <w:b/>
          <w:sz w:val="24"/>
          <w:szCs w:val="24"/>
        </w:rPr>
        <w:t>9</w:t>
      </w:r>
      <w:r w:rsidR="0018269D" w:rsidRPr="00CD4965">
        <w:rPr>
          <w:b/>
          <w:sz w:val="24"/>
          <w:szCs w:val="24"/>
        </w:rPr>
        <w:t>)</w:t>
      </w:r>
      <w:r w:rsidR="00315C91" w:rsidRPr="00CD4965">
        <w:rPr>
          <w:sz w:val="24"/>
          <w:szCs w:val="24"/>
        </w:rPr>
        <w:t>,</w:t>
      </w:r>
      <w:r w:rsidR="00B25CAB" w:rsidRPr="00CD4965">
        <w:rPr>
          <w:sz w:val="24"/>
          <w:szCs w:val="24"/>
        </w:rPr>
        <w:t xml:space="preserve"> </w:t>
      </w:r>
      <w:r w:rsidR="009B65B7" w:rsidRPr="00CD4965">
        <w:rPr>
          <w:sz w:val="24"/>
          <w:szCs w:val="24"/>
        </w:rPr>
        <w:t>на основании протокола от</w:t>
      </w:r>
      <w:r w:rsidR="00881B43">
        <w:rPr>
          <w:sz w:val="24"/>
          <w:szCs w:val="24"/>
        </w:rPr>
        <w:t xml:space="preserve"> </w:t>
      </w:r>
      <w:r w:rsidR="00871591">
        <w:rPr>
          <w:sz w:val="24"/>
          <w:szCs w:val="24"/>
        </w:rPr>
        <w:t>28</w:t>
      </w:r>
      <w:r w:rsidR="00D67660" w:rsidRPr="00CD4965">
        <w:rPr>
          <w:sz w:val="24"/>
          <w:szCs w:val="24"/>
        </w:rPr>
        <w:t>.</w:t>
      </w:r>
      <w:r w:rsidR="00871591">
        <w:rPr>
          <w:sz w:val="24"/>
          <w:szCs w:val="24"/>
        </w:rPr>
        <w:t>1</w:t>
      </w:r>
      <w:r w:rsidR="00D67660" w:rsidRPr="00CD4965">
        <w:rPr>
          <w:sz w:val="24"/>
          <w:szCs w:val="24"/>
        </w:rPr>
        <w:t xml:space="preserve">0.2013 г. </w:t>
      </w:r>
      <w:r w:rsidR="009B65B7" w:rsidRPr="00CD4965">
        <w:rPr>
          <w:sz w:val="24"/>
          <w:szCs w:val="24"/>
        </w:rPr>
        <w:t>№</w:t>
      </w:r>
      <w:r w:rsidR="00871591">
        <w:rPr>
          <w:sz w:val="24"/>
          <w:szCs w:val="24"/>
        </w:rPr>
        <w:t>1438</w:t>
      </w:r>
      <w:r w:rsidR="00D67660" w:rsidRPr="00CD4965">
        <w:rPr>
          <w:sz w:val="24"/>
          <w:szCs w:val="24"/>
        </w:rPr>
        <w:t>-ИА-13-</w:t>
      </w:r>
      <w:r w:rsidR="00871591">
        <w:rPr>
          <w:sz w:val="24"/>
          <w:szCs w:val="24"/>
        </w:rPr>
        <w:t>1</w:t>
      </w:r>
      <w:r w:rsidR="009B65B7" w:rsidRPr="00CD4965">
        <w:rPr>
          <w:sz w:val="24"/>
          <w:szCs w:val="24"/>
        </w:rPr>
        <w:t xml:space="preserve"> вносит </w:t>
      </w:r>
      <w:r w:rsidR="00910570" w:rsidRPr="00CD4965">
        <w:rPr>
          <w:sz w:val="24"/>
          <w:szCs w:val="24"/>
        </w:rPr>
        <w:t>изменения</w:t>
      </w:r>
      <w:r w:rsidR="00AB2A17" w:rsidRPr="00CD4965">
        <w:rPr>
          <w:sz w:val="24"/>
          <w:szCs w:val="24"/>
        </w:rPr>
        <w:t xml:space="preserve"> в</w:t>
      </w:r>
      <w:r w:rsidR="009628BA" w:rsidRPr="00CD4965">
        <w:rPr>
          <w:sz w:val="24"/>
          <w:szCs w:val="24"/>
        </w:rPr>
        <w:t xml:space="preserve"> </w:t>
      </w:r>
      <w:r w:rsidR="00871591">
        <w:rPr>
          <w:sz w:val="24"/>
          <w:szCs w:val="24"/>
        </w:rPr>
        <w:t>извещение</w:t>
      </w:r>
      <w:r w:rsidR="006415A7" w:rsidRPr="00CD4965">
        <w:rPr>
          <w:sz w:val="24"/>
          <w:szCs w:val="24"/>
        </w:rPr>
        <w:t xml:space="preserve"> и </w:t>
      </w:r>
      <w:r w:rsidR="0060201A" w:rsidRPr="00CD4965">
        <w:rPr>
          <w:sz w:val="24"/>
          <w:szCs w:val="24"/>
        </w:rPr>
        <w:t>документаци</w:t>
      </w:r>
      <w:r w:rsidR="00795BFF" w:rsidRPr="00CD4965">
        <w:rPr>
          <w:sz w:val="24"/>
          <w:szCs w:val="24"/>
        </w:rPr>
        <w:t>ю</w:t>
      </w:r>
      <w:r w:rsidR="0060201A" w:rsidRPr="00CD4965">
        <w:rPr>
          <w:sz w:val="24"/>
          <w:szCs w:val="24"/>
        </w:rPr>
        <w:t xml:space="preserve"> </w:t>
      </w:r>
      <w:r w:rsidR="002B044C" w:rsidRPr="00CD4965">
        <w:rPr>
          <w:sz w:val="24"/>
          <w:szCs w:val="24"/>
        </w:rPr>
        <w:t xml:space="preserve">по </w:t>
      </w:r>
      <w:r w:rsidR="005153D4" w:rsidRPr="00CD4965">
        <w:rPr>
          <w:sz w:val="24"/>
          <w:szCs w:val="24"/>
        </w:rPr>
        <w:t>открыты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конкурентны</w:t>
      </w:r>
      <w:r w:rsidR="002B044C" w:rsidRPr="00CD4965">
        <w:rPr>
          <w:sz w:val="24"/>
          <w:szCs w:val="24"/>
        </w:rPr>
        <w:t>м</w:t>
      </w:r>
      <w:r w:rsidR="005153D4" w:rsidRPr="00CD4965">
        <w:rPr>
          <w:sz w:val="24"/>
          <w:szCs w:val="24"/>
        </w:rPr>
        <w:t xml:space="preserve"> переговор</w:t>
      </w:r>
      <w:r w:rsidR="002B044C" w:rsidRPr="00CD4965">
        <w:rPr>
          <w:sz w:val="24"/>
          <w:szCs w:val="24"/>
        </w:rPr>
        <w:t>ам</w:t>
      </w:r>
      <w:r w:rsidR="005153D4" w:rsidRPr="00CD4965">
        <w:rPr>
          <w:sz w:val="24"/>
          <w:szCs w:val="24"/>
        </w:rPr>
        <w:t xml:space="preserve"> на право заключения </w:t>
      </w:r>
      <w:r w:rsidR="00871591" w:rsidRPr="00871591">
        <w:rPr>
          <w:sz w:val="24"/>
          <w:szCs w:val="24"/>
        </w:rPr>
        <w:t>Договора на поставку оборудования, выполнение проектных, строительно-монтажных и пусконаладочных работ в рамках реализации проекта по приведению АИИС КУЭ ОАО «МРСК Центра» по точкам поставки в границах 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 в соответствие требованиям ОРЭ для</w:t>
      </w:r>
      <w:proofErr w:type="gramEnd"/>
      <w:r w:rsidR="00871591" w:rsidRPr="00871591">
        <w:rPr>
          <w:sz w:val="24"/>
          <w:szCs w:val="24"/>
        </w:rPr>
        <w:t xml:space="preserve"> нужд ОАО «МРСК Центра» (филиала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»)</w:t>
      </w:r>
      <w:r w:rsidR="00871591">
        <w:rPr>
          <w:sz w:val="24"/>
          <w:szCs w:val="24"/>
        </w:rPr>
        <w:t>.</w:t>
      </w:r>
    </w:p>
    <w:p w:rsidR="00AA2D80" w:rsidRPr="00CD4965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CD4965">
        <w:rPr>
          <w:sz w:val="24"/>
          <w:szCs w:val="24"/>
        </w:rPr>
        <w:t xml:space="preserve">Внести изменения в </w:t>
      </w:r>
      <w:r w:rsidR="00871591">
        <w:rPr>
          <w:sz w:val="24"/>
          <w:szCs w:val="24"/>
        </w:rPr>
        <w:t>извещение</w:t>
      </w:r>
      <w:r w:rsidRPr="00CD4965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CD4965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CD4965">
        <w:rPr>
          <w:sz w:val="24"/>
          <w:szCs w:val="24"/>
        </w:rPr>
        <w:t xml:space="preserve">Вскрытие конвертов с заявками состоится </w:t>
      </w:r>
      <w:r w:rsidR="00881B43" w:rsidRPr="00881B43">
        <w:rPr>
          <w:b/>
          <w:bCs/>
          <w:sz w:val="24"/>
          <w:szCs w:val="24"/>
        </w:rPr>
        <w:t>0</w:t>
      </w:r>
      <w:r w:rsidR="00871591">
        <w:rPr>
          <w:b/>
          <w:bCs/>
          <w:sz w:val="24"/>
          <w:szCs w:val="24"/>
        </w:rPr>
        <w:t>5</w:t>
      </w:r>
      <w:r w:rsidRPr="00CD4965">
        <w:rPr>
          <w:b/>
          <w:bCs/>
          <w:sz w:val="24"/>
          <w:szCs w:val="24"/>
        </w:rPr>
        <w:t>.</w:t>
      </w:r>
      <w:r w:rsidR="00881B43" w:rsidRPr="00881B43">
        <w:rPr>
          <w:b/>
          <w:bCs/>
          <w:sz w:val="24"/>
          <w:szCs w:val="24"/>
        </w:rPr>
        <w:t>1</w:t>
      </w:r>
      <w:r w:rsidR="00871591">
        <w:rPr>
          <w:b/>
          <w:bCs/>
          <w:sz w:val="24"/>
          <w:szCs w:val="24"/>
        </w:rPr>
        <w:t>1</w:t>
      </w:r>
      <w:r w:rsidRPr="00CD4965">
        <w:rPr>
          <w:b/>
          <w:bCs/>
          <w:sz w:val="24"/>
          <w:szCs w:val="24"/>
        </w:rPr>
        <w:t>.2013 в 12:00 по московскому времени</w:t>
      </w:r>
      <w:r w:rsidRPr="00CD4965">
        <w:rPr>
          <w:sz w:val="24"/>
          <w:szCs w:val="24"/>
        </w:rPr>
        <w:t>.</w:t>
      </w:r>
    </w:p>
    <w:p w:rsidR="005B7382" w:rsidRPr="00CD4965" w:rsidRDefault="005B7382" w:rsidP="00CD4965">
      <w:pPr>
        <w:spacing w:line="360" w:lineRule="auto"/>
        <w:rPr>
          <w:sz w:val="24"/>
          <w:szCs w:val="24"/>
        </w:rPr>
      </w:pPr>
      <w:r w:rsidRPr="00CD4965">
        <w:rPr>
          <w:b/>
          <w:sz w:val="24"/>
          <w:szCs w:val="24"/>
        </w:rPr>
        <w:t>Банковская гарантия:</w:t>
      </w:r>
      <w:r w:rsidRPr="00CD4965">
        <w:rPr>
          <w:sz w:val="24"/>
          <w:szCs w:val="24"/>
        </w:rPr>
        <w:t xml:space="preserve"> Размер обеспечения: 2%</w:t>
      </w:r>
      <w:r w:rsidRPr="00CD4965">
        <w:rPr>
          <w:sz w:val="24"/>
          <w:szCs w:val="24"/>
        </w:rPr>
        <w:br/>
        <w:t xml:space="preserve">Дата начала действия гарантии: </w:t>
      </w:r>
      <w:r w:rsidR="00881B43" w:rsidRPr="00881B43">
        <w:rPr>
          <w:sz w:val="24"/>
          <w:szCs w:val="24"/>
        </w:rPr>
        <w:t>0</w:t>
      </w:r>
      <w:r w:rsidR="00871591">
        <w:rPr>
          <w:sz w:val="24"/>
          <w:szCs w:val="24"/>
        </w:rPr>
        <w:t>6</w:t>
      </w:r>
      <w:r w:rsidRPr="00CD4965">
        <w:rPr>
          <w:sz w:val="24"/>
          <w:szCs w:val="24"/>
        </w:rPr>
        <w:t>.</w:t>
      </w:r>
      <w:r w:rsidR="00881B43" w:rsidRPr="00881B43">
        <w:rPr>
          <w:sz w:val="24"/>
          <w:szCs w:val="24"/>
        </w:rPr>
        <w:t>1</w:t>
      </w:r>
      <w:r w:rsidR="00871591">
        <w:rPr>
          <w:sz w:val="24"/>
          <w:szCs w:val="24"/>
        </w:rPr>
        <w:t>1</w:t>
      </w:r>
      <w:r w:rsidR="00CD4965" w:rsidRPr="00CD4965">
        <w:rPr>
          <w:sz w:val="24"/>
          <w:szCs w:val="24"/>
        </w:rPr>
        <w:t>.2013 00:00</w:t>
      </w:r>
      <w:r w:rsidR="00CD4965" w:rsidRPr="00CD4965">
        <w:rPr>
          <w:sz w:val="24"/>
          <w:szCs w:val="24"/>
        </w:rPr>
        <w:br/>
        <w:t xml:space="preserve">Срок гарантии до: </w:t>
      </w:r>
      <w:r w:rsidR="000A7854">
        <w:rPr>
          <w:sz w:val="24"/>
          <w:szCs w:val="24"/>
        </w:rPr>
        <w:t>13</w:t>
      </w:r>
      <w:r w:rsidRPr="00CD4965">
        <w:rPr>
          <w:sz w:val="24"/>
          <w:szCs w:val="24"/>
        </w:rPr>
        <w:t>.0</w:t>
      </w:r>
      <w:r w:rsidR="000A7854">
        <w:rPr>
          <w:sz w:val="24"/>
          <w:szCs w:val="24"/>
        </w:rPr>
        <w:t>2</w:t>
      </w:r>
      <w:r w:rsidRPr="00CD4965">
        <w:rPr>
          <w:sz w:val="24"/>
          <w:szCs w:val="24"/>
        </w:rPr>
        <w:t>.2014 23:59</w:t>
      </w:r>
      <w:r w:rsidRPr="00CD4965">
        <w:rPr>
          <w:sz w:val="24"/>
          <w:szCs w:val="24"/>
        </w:rPr>
        <w:br/>
        <w:t xml:space="preserve">Гарантийные случаи: 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изменять и не отзывать Заявку в течение срока ее действия после истечения срока окончания приема заявок;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не предоставлять заведомо ложные сведения или намеренно не искажать информацию или документы, приведенные в составе Заявки;</w:t>
      </w:r>
    </w:p>
    <w:p w:rsidR="005B7382" w:rsidRP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t>обязательство подписать Протокол о результатах конкурентных переговоров, в случае признания Участника переговоров Победителем и должного его уведомления об этом;</w:t>
      </w:r>
    </w:p>
    <w:p w:rsidR="005B7382" w:rsidRDefault="005B7382" w:rsidP="00CD4965">
      <w:pPr>
        <w:numPr>
          <w:ilvl w:val="0"/>
          <w:numId w:val="10"/>
        </w:numPr>
        <w:spacing w:line="360" w:lineRule="auto"/>
        <w:ind w:left="495" w:right="600"/>
        <w:rPr>
          <w:sz w:val="24"/>
          <w:szCs w:val="24"/>
        </w:rPr>
      </w:pPr>
      <w:r w:rsidRPr="005B7382">
        <w:rPr>
          <w:sz w:val="24"/>
          <w:szCs w:val="24"/>
        </w:rPr>
        <w:lastRenderedPageBreak/>
        <w:t>обязательство заключить Договор в установленном настоящей Закупочной документацией порядке.</w:t>
      </w:r>
    </w:p>
    <w:p w:rsidR="00AA2D80" w:rsidRDefault="00AA2D80" w:rsidP="00CD4965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CD4965">
        <w:rPr>
          <w:b/>
          <w:sz w:val="24"/>
          <w:szCs w:val="24"/>
        </w:rPr>
        <w:t>Пункт 2.2.8 документации</w:t>
      </w:r>
      <w:r w:rsidRPr="00CD496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881B43" w:rsidRPr="00881B43">
        <w:rPr>
          <w:b/>
          <w:sz w:val="24"/>
          <w:szCs w:val="24"/>
        </w:rPr>
        <w:t>0</w:t>
      </w:r>
      <w:r w:rsidR="000A7854">
        <w:rPr>
          <w:b/>
          <w:sz w:val="24"/>
          <w:szCs w:val="24"/>
        </w:rPr>
        <w:t>5</w:t>
      </w:r>
      <w:r w:rsidRPr="00CD4965">
        <w:rPr>
          <w:b/>
          <w:sz w:val="24"/>
          <w:szCs w:val="24"/>
        </w:rPr>
        <w:t>.</w:t>
      </w:r>
      <w:r w:rsidR="00881B43" w:rsidRPr="00881B43">
        <w:rPr>
          <w:b/>
          <w:sz w:val="24"/>
          <w:szCs w:val="24"/>
        </w:rPr>
        <w:t>1</w:t>
      </w:r>
      <w:r w:rsidR="000A7854">
        <w:rPr>
          <w:b/>
          <w:sz w:val="24"/>
          <w:szCs w:val="24"/>
        </w:rPr>
        <w:t>1</w:t>
      </w:r>
      <w:r w:rsidRPr="00CD4965">
        <w:rPr>
          <w:b/>
          <w:sz w:val="24"/>
          <w:szCs w:val="24"/>
        </w:rPr>
        <w:t>.2013 года</w:t>
      </w:r>
      <w:r w:rsidRPr="00CD496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F16EAC" w:rsidRPr="000455EA" w:rsidRDefault="00F16EAC" w:rsidP="00F16EAC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F16EAC">
        <w:rPr>
          <w:b/>
          <w:sz w:val="24"/>
          <w:szCs w:val="24"/>
        </w:rPr>
        <w:t>Пункт</w:t>
      </w:r>
      <w:r>
        <w:rPr>
          <w:sz w:val="24"/>
          <w:szCs w:val="24"/>
        </w:rPr>
        <w:t xml:space="preserve"> </w:t>
      </w:r>
      <w:r w:rsidRPr="00F16EAC">
        <w:rPr>
          <w:b/>
          <w:sz w:val="24"/>
          <w:szCs w:val="24"/>
        </w:rPr>
        <w:t>3.1.1.5 документации</w:t>
      </w:r>
      <w:r>
        <w:rPr>
          <w:sz w:val="24"/>
          <w:szCs w:val="24"/>
        </w:rPr>
        <w:t>: «Подрядчик также д</w:t>
      </w:r>
      <w:r w:rsidRPr="00056943">
        <w:rPr>
          <w:sz w:val="24"/>
          <w:szCs w:val="24"/>
        </w:rPr>
        <w:t xml:space="preserve">олжен </w:t>
      </w:r>
      <w:r>
        <w:rPr>
          <w:sz w:val="24"/>
          <w:szCs w:val="24"/>
        </w:rPr>
        <w:t xml:space="preserve">удовлетворять следующим профессиональным </w:t>
      </w:r>
      <w:r w:rsidRPr="000455EA">
        <w:rPr>
          <w:sz w:val="24"/>
          <w:szCs w:val="24"/>
        </w:rPr>
        <w:t>требованиям:</w:t>
      </w:r>
    </w:p>
    <w:p w:rsidR="00F16EAC" w:rsidRPr="000455EA" w:rsidRDefault="000455EA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0455EA">
        <w:rPr>
          <w:sz w:val="24"/>
          <w:szCs w:val="24"/>
        </w:rPr>
        <w:t>Наличие положительного, подтвержденного отзывами контрагентов и другими документами, опыта внедрения автоматизированных информационно-измерительных систем коммерческого учета электроэнергии (АИИСКУЭ) оптового рынка электрической энергии и мощности (ОРЭМ), опыта получения от лица заказчика актов соответствия внедряемых АИИСКУЭ требованиям ОРЭМ</w:t>
      </w:r>
      <w:r w:rsidR="00F16EAC" w:rsidRPr="000455EA">
        <w:rPr>
          <w:sz w:val="24"/>
          <w:szCs w:val="24"/>
        </w:rPr>
        <w:t>;</w:t>
      </w:r>
    </w:p>
    <w:p w:rsidR="00F16EAC" w:rsidRPr="005A45FB" w:rsidRDefault="00F16EAC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0455EA">
        <w:rPr>
          <w:sz w:val="24"/>
          <w:szCs w:val="24"/>
        </w:rPr>
        <w:t xml:space="preserve">Наличие собственного квалифицированного персонала, способного выполнить проектные работы, или наличие подписанного со сторонней организацией, имеющей такой персонал, протокола о намерениях заключить  до </w:t>
      </w:r>
      <w:r w:rsidR="000455EA">
        <w:rPr>
          <w:sz w:val="24"/>
          <w:szCs w:val="24"/>
        </w:rPr>
        <w:t>29</w:t>
      </w:r>
      <w:r w:rsidRPr="000455EA">
        <w:rPr>
          <w:sz w:val="24"/>
          <w:szCs w:val="24"/>
        </w:rPr>
        <w:t>.</w:t>
      </w:r>
      <w:r w:rsidR="000455EA">
        <w:rPr>
          <w:sz w:val="24"/>
          <w:szCs w:val="24"/>
        </w:rPr>
        <w:t>11</w:t>
      </w:r>
      <w:r w:rsidRPr="000455EA">
        <w:rPr>
          <w:sz w:val="24"/>
          <w:szCs w:val="24"/>
        </w:rPr>
        <w:t>.2013г. договор на</w:t>
      </w:r>
      <w:r w:rsidRPr="005A45FB">
        <w:rPr>
          <w:sz w:val="24"/>
          <w:szCs w:val="24"/>
        </w:rPr>
        <w:t xml:space="preserve"> выполнение проектных работ; </w:t>
      </w:r>
    </w:p>
    <w:p w:rsidR="00F16EAC" w:rsidRPr="005A45FB" w:rsidRDefault="00F16EAC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5A45FB">
        <w:rPr>
          <w:sz w:val="24"/>
          <w:szCs w:val="24"/>
        </w:rPr>
        <w:t xml:space="preserve">Наличие собственного квалифицированного персонала, или наличие подписанного со сторонней организацией, имеющей такой персонал, протокола о намерениях заключить  до </w:t>
      </w:r>
      <w:r w:rsidR="000455EA">
        <w:rPr>
          <w:sz w:val="24"/>
          <w:szCs w:val="24"/>
        </w:rPr>
        <w:t>29</w:t>
      </w:r>
      <w:r w:rsidRPr="005A45FB">
        <w:rPr>
          <w:sz w:val="24"/>
          <w:szCs w:val="24"/>
        </w:rPr>
        <w:t>.</w:t>
      </w:r>
      <w:r w:rsidR="000455EA">
        <w:rPr>
          <w:sz w:val="24"/>
          <w:szCs w:val="24"/>
        </w:rPr>
        <w:t>11</w:t>
      </w:r>
      <w:r w:rsidRPr="005A45FB">
        <w:rPr>
          <w:sz w:val="24"/>
          <w:szCs w:val="24"/>
        </w:rPr>
        <w:t>.2013г. договор на выполнение строительно-монтажных и пусконаладочных работ;</w:t>
      </w:r>
    </w:p>
    <w:p w:rsidR="00F16EAC" w:rsidRPr="005A45FB" w:rsidRDefault="00F16EAC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5A45FB">
        <w:rPr>
          <w:sz w:val="24"/>
          <w:szCs w:val="24"/>
        </w:rPr>
        <w:t xml:space="preserve">Наличие технологического и испытательного оборудования, </w:t>
      </w:r>
      <w:proofErr w:type="spellStart"/>
      <w:r w:rsidRPr="005A45FB">
        <w:rPr>
          <w:sz w:val="24"/>
          <w:szCs w:val="24"/>
        </w:rPr>
        <w:t>электрослесарного</w:t>
      </w:r>
      <w:proofErr w:type="spellEnd"/>
      <w:r w:rsidRPr="005A45FB">
        <w:rPr>
          <w:sz w:val="24"/>
          <w:szCs w:val="24"/>
        </w:rPr>
        <w:t xml:space="preserve"> инструмента, приспособлений и технологического оборудования, средства индивидуальной защиты, предусмотренного технологическими картами, инструкциями заводов – изготовителей;</w:t>
      </w:r>
    </w:p>
    <w:p w:rsidR="00F16EAC" w:rsidRPr="005A45FB" w:rsidRDefault="00F16EAC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5A45FB">
        <w:rPr>
          <w:sz w:val="24"/>
          <w:szCs w:val="24"/>
        </w:rPr>
        <w:t>Подрядчик, или организация, с которой подписан протокол о намерениях заключить договор на выполнение проектных и (или)  электромонтажных и пусконаладочных работ, должен (должна) иметь действующие, выданные СРО, свидетельства о допуске к проектно-изыскательским и  строительным работам (допу</w:t>
      </w:r>
      <w:proofErr w:type="gramStart"/>
      <w:r w:rsidRPr="005A45FB">
        <w:rPr>
          <w:sz w:val="24"/>
          <w:szCs w:val="24"/>
        </w:rPr>
        <w:t>ск в стр</w:t>
      </w:r>
      <w:proofErr w:type="gramEnd"/>
      <w:r w:rsidRPr="005A45FB">
        <w:rPr>
          <w:sz w:val="24"/>
          <w:szCs w:val="24"/>
        </w:rPr>
        <w:t>оительстве), в том числе к электромонтажным и пусконаладочным работам;</w:t>
      </w:r>
    </w:p>
    <w:p w:rsidR="00F16EAC" w:rsidRPr="00B014B1" w:rsidRDefault="00F16EAC" w:rsidP="00F16EAC">
      <w:pPr>
        <w:pStyle w:val="af"/>
        <w:numPr>
          <w:ilvl w:val="0"/>
          <w:numId w:val="12"/>
        </w:numPr>
        <w:tabs>
          <w:tab w:val="left" w:pos="1134"/>
        </w:tabs>
        <w:spacing w:line="240" w:lineRule="auto"/>
        <w:ind w:left="1560"/>
        <w:rPr>
          <w:sz w:val="24"/>
          <w:szCs w:val="24"/>
        </w:rPr>
      </w:pPr>
      <w:r w:rsidRPr="00C4077D">
        <w:rPr>
          <w:sz w:val="24"/>
          <w:szCs w:val="24"/>
        </w:rPr>
        <w:t>Наличие собственных финансовых ресурсов для организации выполнения</w:t>
      </w:r>
      <w:r w:rsidRPr="00B014B1">
        <w:rPr>
          <w:sz w:val="24"/>
          <w:szCs w:val="24"/>
        </w:rPr>
        <w:t xml:space="preserve"> необходимого перечня работ</w:t>
      </w:r>
      <w:r w:rsidR="000455EA">
        <w:rPr>
          <w:sz w:val="24"/>
          <w:szCs w:val="24"/>
        </w:rPr>
        <w:t>»</w:t>
      </w:r>
      <w:r w:rsidRPr="00B014B1">
        <w:rPr>
          <w:sz w:val="24"/>
          <w:szCs w:val="24"/>
        </w:rPr>
        <w:t>.</w:t>
      </w:r>
    </w:p>
    <w:p w:rsidR="00A54F6D" w:rsidRPr="00CD4965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CD4965">
        <w:rPr>
          <w:b/>
          <w:sz w:val="24"/>
          <w:szCs w:val="24"/>
        </w:rPr>
        <w:t>Примечание:</w:t>
      </w:r>
    </w:p>
    <w:p w:rsidR="00A54F6D" w:rsidRPr="00CD4965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CD4965">
        <w:rPr>
          <w:sz w:val="24"/>
          <w:szCs w:val="24"/>
        </w:rPr>
        <w:t xml:space="preserve">По отношению к исходной редакции </w:t>
      </w:r>
      <w:r w:rsidR="000A7854">
        <w:rPr>
          <w:sz w:val="24"/>
          <w:szCs w:val="24"/>
        </w:rPr>
        <w:t>извещения</w:t>
      </w:r>
      <w:r w:rsidR="006415A7" w:rsidRPr="00CD4965">
        <w:rPr>
          <w:sz w:val="24"/>
          <w:szCs w:val="24"/>
        </w:rPr>
        <w:t xml:space="preserve"> и </w:t>
      </w:r>
      <w:r w:rsidRPr="00CD4965">
        <w:rPr>
          <w:sz w:val="24"/>
          <w:szCs w:val="24"/>
        </w:rPr>
        <w:t xml:space="preserve">документации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</w:t>
      </w:r>
      <w:r w:rsidR="00871591" w:rsidRPr="00871591">
        <w:rPr>
          <w:sz w:val="24"/>
          <w:szCs w:val="24"/>
        </w:rPr>
        <w:t>Договора на поставку оборудования, выполнение проектных, строительно-монтажных и пусконаладочных работ в рамках реализации проекта по приведению АИИС КУЭ ОАО «МРСК Центра» по точкам поставки в границах 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 в соответствие требованиям ОРЭ для нужд ОАО «МРСК Центра» (филиала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»)</w:t>
      </w:r>
      <w:r w:rsidR="001C51B7" w:rsidRPr="00CD4965">
        <w:rPr>
          <w:sz w:val="24"/>
          <w:szCs w:val="24"/>
        </w:rPr>
        <w:t xml:space="preserve"> </w:t>
      </w:r>
      <w:r w:rsidRPr="00CD4965">
        <w:rPr>
          <w:sz w:val="24"/>
          <w:szCs w:val="24"/>
        </w:rPr>
        <w:t xml:space="preserve">внесены </w:t>
      </w:r>
      <w:r w:rsidR="00376EB2" w:rsidRPr="00CD4965">
        <w:rPr>
          <w:sz w:val="24"/>
          <w:szCs w:val="24"/>
        </w:rPr>
        <w:t>следующие изменения</w:t>
      </w:r>
      <w:r w:rsidR="001D7337" w:rsidRPr="00CD4965">
        <w:rPr>
          <w:sz w:val="24"/>
          <w:szCs w:val="24"/>
        </w:rPr>
        <w:t>:</w:t>
      </w:r>
      <w:proofErr w:type="gramEnd"/>
    </w:p>
    <w:p w:rsidR="00056F00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CD4965">
        <w:rPr>
          <w:i/>
          <w:sz w:val="24"/>
          <w:szCs w:val="24"/>
        </w:rPr>
        <w:t>изменён крайний срок подачи предложений</w:t>
      </w:r>
      <w:r w:rsidR="00056F00">
        <w:rPr>
          <w:i/>
          <w:sz w:val="24"/>
          <w:szCs w:val="24"/>
        </w:rPr>
        <w:t>;</w:t>
      </w:r>
    </w:p>
    <w:p w:rsidR="00AA2D80" w:rsidRPr="00CD4965" w:rsidRDefault="00056F0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>внесены изменения в документацию</w:t>
      </w:r>
      <w:r w:rsidR="00AA2D80" w:rsidRPr="00CD4965">
        <w:rPr>
          <w:i/>
          <w:sz w:val="24"/>
          <w:szCs w:val="24"/>
        </w:rPr>
        <w:t>.</w:t>
      </w:r>
    </w:p>
    <w:p w:rsidR="00A326C2" w:rsidRPr="00CD4965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D4965">
        <w:rPr>
          <w:sz w:val="24"/>
          <w:szCs w:val="24"/>
        </w:rPr>
        <w:tab/>
      </w:r>
      <w:proofErr w:type="gramStart"/>
      <w:r w:rsidR="002B7C37" w:rsidRPr="00CD4965">
        <w:rPr>
          <w:sz w:val="24"/>
          <w:szCs w:val="24"/>
        </w:rPr>
        <w:t>В части</w:t>
      </w:r>
      <w:r w:rsidR="000A7854">
        <w:rPr>
          <w:sz w:val="24"/>
          <w:szCs w:val="24"/>
        </w:rPr>
        <w:t>,</w:t>
      </w:r>
      <w:r w:rsidR="002B7C37" w:rsidRPr="00CD4965">
        <w:rPr>
          <w:sz w:val="24"/>
          <w:szCs w:val="24"/>
        </w:rPr>
        <w:t xml:space="preserve"> не затронутой настоящ</w:t>
      </w:r>
      <w:r w:rsidR="00A613D7" w:rsidRPr="00CD4965">
        <w:rPr>
          <w:sz w:val="24"/>
          <w:szCs w:val="24"/>
        </w:rPr>
        <w:t>им</w:t>
      </w:r>
      <w:r w:rsidR="002B7C37" w:rsidRPr="00CD4965">
        <w:rPr>
          <w:sz w:val="24"/>
          <w:szCs w:val="24"/>
        </w:rPr>
        <w:t xml:space="preserve"> </w:t>
      </w:r>
      <w:r w:rsidR="009C3FB5" w:rsidRPr="00CD4965">
        <w:rPr>
          <w:sz w:val="24"/>
          <w:szCs w:val="24"/>
        </w:rPr>
        <w:t>у</w:t>
      </w:r>
      <w:r w:rsidR="00A613D7" w:rsidRPr="00CD4965">
        <w:rPr>
          <w:sz w:val="24"/>
          <w:szCs w:val="24"/>
        </w:rPr>
        <w:t>ведомлением</w:t>
      </w:r>
      <w:r w:rsidR="00805C0D" w:rsidRPr="00CD4965">
        <w:rPr>
          <w:sz w:val="24"/>
          <w:szCs w:val="24"/>
        </w:rPr>
        <w:t>,</w:t>
      </w:r>
      <w:r w:rsidR="00A613D7" w:rsidRPr="00CD4965">
        <w:rPr>
          <w:sz w:val="24"/>
          <w:szCs w:val="24"/>
        </w:rPr>
        <w:t xml:space="preserve"> </w:t>
      </w:r>
      <w:r w:rsidR="00003BB7" w:rsidRPr="00CD4965">
        <w:rPr>
          <w:sz w:val="24"/>
          <w:szCs w:val="24"/>
        </w:rPr>
        <w:t xml:space="preserve">Подрядчики </w:t>
      </w:r>
      <w:r w:rsidR="002B7C37" w:rsidRPr="00CD4965">
        <w:rPr>
          <w:sz w:val="24"/>
          <w:szCs w:val="24"/>
        </w:rPr>
        <w:t>руководствуются</w:t>
      </w:r>
      <w:r w:rsidR="008A62E7" w:rsidRPr="00CD4965">
        <w:rPr>
          <w:sz w:val="24"/>
          <w:szCs w:val="24"/>
        </w:rPr>
        <w:t xml:space="preserve"> </w:t>
      </w:r>
      <w:r w:rsidR="000A7854">
        <w:rPr>
          <w:sz w:val="24"/>
          <w:szCs w:val="24"/>
        </w:rPr>
        <w:t>извещением</w:t>
      </w:r>
      <w:r w:rsidR="000C3C21" w:rsidRPr="00CD4965">
        <w:rPr>
          <w:sz w:val="24"/>
          <w:szCs w:val="24"/>
        </w:rPr>
        <w:t xml:space="preserve"> и </w:t>
      </w:r>
      <w:r w:rsidR="004372AC" w:rsidRPr="00CD4965">
        <w:rPr>
          <w:sz w:val="24"/>
          <w:szCs w:val="24"/>
        </w:rPr>
        <w:t xml:space="preserve">документацией </w:t>
      </w:r>
      <w:r w:rsidR="00763EA7" w:rsidRPr="00CD4965">
        <w:rPr>
          <w:sz w:val="24"/>
          <w:szCs w:val="24"/>
        </w:rPr>
        <w:t xml:space="preserve">открытых конкурентных переговоров на право заключения </w:t>
      </w:r>
      <w:r w:rsidR="00871591" w:rsidRPr="00871591">
        <w:rPr>
          <w:sz w:val="24"/>
          <w:szCs w:val="24"/>
        </w:rPr>
        <w:t>Договора на поставку оборудования, выполнение проектных, строительно-монтажных и пусконаладочных работ в рамках реализации проекта по приведению АИИС КУЭ ОАО «МРСК Центра» по точкам поставки в границах 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 xml:space="preserve">» в соответствие требованиям ОРЭ для нужд ОАО </w:t>
      </w:r>
      <w:r w:rsidR="00871591" w:rsidRPr="00871591">
        <w:rPr>
          <w:sz w:val="24"/>
          <w:szCs w:val="24"/>
        </w:rPr>
        <w:lastRenderedPageBreak/>
        <w:t>«МРСК Центра» (филиала «</w:t>
      </w:r>
      <w:proofErr w:type="spellStart"/>
      <w:r w:rsidR="00871591" w:rsidRPr="00871591">
        <w:rPr>
          <w:sz w:val="24"/>
          <w:szCs w:val="24"/>
        </w:rPr>
        <w:t>Орёлэнерго</w:t>
      </w:r>
      <w:proofErr w:type="spellEnd"/>
      <w:r w:rsidR="00871591" w:rsidRPr="00871591">
        <w:rPr>
          <w:sz w:val="24"/>
          <w:szCs w:val="24"/>
        </w:rPr>
        <w:t>»)</w:t>
      </w:r>
      <w:r w:rsidR="004E6C56" w:rsidRPr="00CD4965">
        <w:rPr>
          <w:sz w:val="24"/>
          <w:szCs w:val="24"/>
        </w:rPr>
        <w:t>,</w:t>
      </w:r>
      <w:r w:rsidR="00695678" w:rsidRPr="00CD4965">
        <w:rPr>
          <w:sz w:val="24"/>
          <w:szCs w:val="24"/>
        </w:rPr>
        <w:t xml:space="preserve"> </w:t>
      </w:r>
      <w:r w:rsidR="00872AED" w:rsidRPr="00CD4965">
        <w:rPr>
          <w:sz w:val="24"/>
          <w:szCs w:val="24"/>
        </w:rPr>
        <w:t>(</w:t>
      </w:r>
      <w:r w:rsidR="006415A7" w:rsidRPr="00CD4965">
        <w:rPr>
          <w:sz w:val="24"/>
          <w:szCs w:val="24"/>
        </w:rPr>
        <w:t>опубликовано на официальном сайте</w:t>
      </w:r>
      <w:proofErr w:type="gramEnd"/>
      <w:r w:rsidR="006415A7" w:rsidRPr="00CD4965">
        <w:rPr>
          <w:sz w:val="24"/>
          <w:szCs w:val="24"/>
        </w:rPr>
        <w:t xml:space="preserve"> </w:t>
      </w:r>
      <w:proofErr w:type="gramStart"/>
      <w:r w:rsidR="006415A7" w:rsidRPr="00CD4965">
        <w:rPr>
          <w:sz w:val="24"/>
          <w:szCs w:val="24"/>
        </w:rPr>
        <w:t xml:space="preserve">Российской Федерации для размещения информации о размещении заказов </w:t>
      </w:r>
      <w:hyperlink r:id="rId12" w:history="1">
        <w:r w:rsidR="006415A7" w:rsidRPr="00CD4965">
          <w:rPr>
            <w:rStyle w:val="a6"/>
            <w:sz w:val="24"/>
            <w:szCs w:val="24"/>
          </w:rPr>
          <w:t>www.zakupki.gov.ru</w:t>
        </w:r>
      </w:hyperlink>
      <w:r w:rsidR="006415A7" w:rsidRPr="00CD4965">
        <w:rPr>
          <w:sz w:val="24"/>
          <w:szCs w:val="24"/>
        </w:rPr>
        <w:t xml:space="preserve">, </w:t>
      </w:r>
      <w:r w:rsidR="00785F9E" w:rsidRPr="00CD4965">
        <w:rPr>
          <w:sz w:val="24"/>
          <w:szCs w:val="24"/>
        </w:rPr>
        <w:t xml:space="preserve">копия публикации </w:t>
      </w:r>
      <w:r w:rsidR="006415A7" w:rsidRPr="00CD4965">
        <w:rPr>
          <w:sz w:val="24"/>
          <w:szCs w:val="24"/>
        </w:rPr>
        <w:t xml:space="preserve">на электронной торговой площадке </w:t>
      </w:r>
      <w:r w:rsidR="00C96CA9" w:rsidRPr="00CD4965">
        <w:rPr>
          <w:sz w:val="24"/>
          <w:szCs w:val="24"/>
        </w:rPr>
        <w:t>ОАО «</w:t>
      </w:r>
      <w:proofErr w:type="spellStart"/>
      <w:r w:rsidR="00C96CA9" w:rsidRPr="00CD4965">
        <w:rPr>
          <w:sz w:val="24"/>
          <w:szCs w:val="24"/>
        </w:rPr>
        <w:t>Россети</w:t>
      </w:r>
      <w:proofErr w:type="spellEnd"/>
      <w:r w:rsidR="00C96CA9" w:rsidRPr="00CD4965">
        <w:rPr>
          <w:sz w:val="24"/>
          <w:szCs w:val="24"/>
        </w:rPr>
        <w:t>»</w:t>
      </w:r>
      <w:r w:rsidR="006415A7" w:rsidRPr="00CD4965">
        <w:rPr>
          <w:sz w:val="24"/>
          <w:szCs w:val="24"/>
        </w:rPr>
        <w:t xml:space="preserve"> </w:t>
      </w:r>
      <w:hyperlink r:id="rId13" w:history="1">
        <w:r w:rsidR="006415A7" w:rsidRPr="00CD4965">
          <w:rPr>
            <w:rStyle w:val="a6"/>
            <w:sz w:val="24"/>
            <w:szCs w:val="24"/>
          </w:rPr>
          <w:t>www.b2b-mrsk.ru</w:t>
        </w:r>
      </w:hyperlink>
      <w:r w:rsidR="006415A7" w:rsidRPr="00CD4965">
        <w:rPr>
          <w:sz w:val="24"/>
          <w:szCs w:val="24"/>
        </w:rPr>
        <w:t xml:space="preserve"> </w:t>
      </w:r>
      <w:r w:rsidR="00871591">
        <w:rPr>
          <w:sz w:val="24"/>
          <w:szCs w:val="24"/>
        </w:rPr>
        <w:t>№</w:t>
      </w:r>
      <w:r w:rsidR="00871591" w:rsidRPr="00871591">
        <w:rPr>
          <w:sz w:val="24"/>
          <w:szCs w:val="24"/>
        </w:rPr>
        <w:t>37277</w:t>
      </w:r>
      <w:r w:rsidR="00871591">
        <w:rPr>
          <w:sz w:val="24"/>
          <w:szCs w:val="24"/>
        </w:rPr>
        <w:t xml:space="preserve"> </w:t>
      </w:r>
      <w:r w:rsidR="00871591" w:rsidRPr="00CD4965">
        <w:rPr>
          <w:sz w:val="24"/>
          <w:szCs w:val="24"/>
        </w:rPr>
        <w:t xml:space="preserve">от </w:t>
      </w:r>
      <w:r w:rsidR="00871591">
        <w:rPr>
          <w:sz w:val="24"/>
          <w:szCs w:val="24"/>
        </w:rPr>
        <w:t>10</w:t>
      </w:r>
      <w:r w:rsidR="00871591" w:rsidRPr="00CD4965">
        <w:rPr>
          <w:sz w:val="24"/>
          <w:szCs w:val="24"/>
        </w:rPr>
        <w:t>.</w:t>
      </w:r>
      <w:r w:rsidR="00871591">
        <w:rPr>
          <w:sz w:val="24"/>
          <w:szCs w:val="24"/>
        </w:rPr>
        <w:t>1</w:t>
      </w:r>
      <w:r w:rsidR="00871591" w:rsidRPr="00CD4965">
        <w:rPr>
          <w:sz w:val="24"/>
          <w:szCs w:val="24"/>
        </w:rPr>
        <w:t>0.2013 года</w:t>
      </w:r>
      <w:r w:rsidR="00871591">
        <w:rPr>
          <w:sz w:val="24"/>
          <w:szCs w:val="24"/>
        </w:rPr>
        <w:t>, а такж</w:t>
      </w:r>
      <w:r w:rsidR="006415A7" w:rsidRPr="00CD4965">
        <w:rPr>
          <w:sz w:val="24"/>
          <w:szCs w:val="24"/>
        </w:rPr>
        <w:t xml:space="preserve">е на официальном сайте ОАО «МРСК Центра» </w:t>
      </w:r>
      <w:hyperlink r:id="rId14" w:history="1">
        <w:r w:rsidR="006415A7" w:rsidRPr="00CD4965">
          <w:rPr>
            <w:rStyle w:val="a6"/>
            <w:sz w:val="24"/>
            <w:szCs w:val="24"/>
          </w:rPr>
          <w:t>www.mrsk-1.ru</w:t>
        </w:r>
      </w:hyperlink>
      <w:r w:rsidR="006415A7" w:rsidRPr="00CD4965">
        <w:rPr>
          <w:sz w:val="24"/>
          <w:szCs w:val="24"/>
        </w:rPr>
        <w:t xml:space="preserve"> в разделе «Закупки</w:t>
      </w:r>
      <w:r w:rsidR="0043785D" w:rsidRPr="00CD4965">
        <w:rPr>
          <w:sz w:val="24"/>
          <w:szCs w:val="24"/>
        </w:rPr>
        <w:t>)</w:t>
      </w:r>
      <w:r w:rsidR="00A82F6E" w:rsidRPr="00CD4965">
        <w:rPr>
          <w:sz w:val="24"/>
          <w:szCs w:val="24"/>
        </w:rPr>
        <w:t>.</w:t>
      </w:r>
      <w:proofErr w:type="gramEnd"/>
    </w:p>
    <w:p w:rsidR="001C5CC7" w:rsidRPr="00CD4965" w:rsidRDefault="001C5CC7" w:rsidP="00150F32">
      <w:pPr>
        <w:spacing w:line="312" w:lineRule="auto"/>
        <w:rPr>
          <w:sz w:val="24"/>
          <w:szCs w:val="24"/>
        </w:rPr>
      </w:pPr>
    </w:p>
    <w:p w:rsidR="00150F32" w:rsidRPr="00CD4965" w:rsidRDefault="00150F32" w:rsidP="00150F32">
      <w:pPr>
        <w:spacing w:line="312" w:lineRule="auto"/>
        <w:rPr>
          <w:sz w:val="24"/>
          <w:szCs w:val="24"/>
        </w:rPr>
      </w:pPr>
    </w:p>
    <w:p w:rsidR="001C5CC7" w:rsidRPr="00CD4965" w:rsidRDefault="00EF1BE9" w:rsidP="00EF1BE9">
      <w:pPr>
        <w:rPr>
          <w:sz w:val="24"/>
          <w:szCs w:val="24"/>
        </w:rPr>
      </w:pPr>
      <w:r w:rsidRPr="00CD4965">
        <w:rPr>
          <w:sz w:val="24"/>
        </w:rPr>
        <w:t xml:space="preserve">Председатель </w:t>
      </w:r>
      <w:r w:rsidR="001B3B3E" w:rsidRPr="00CD4965">
        <w:rPr>
          <w:sz w:val="24"/>
        </w:rPr>
        <w:t>закупочной</w:t>
      </w:r>
      <w:r w:rsidRPr="00CD4965">
        <w:rPr>
          <w:sz w:val="24"/>
        </w:rPr>
        <w:t xml:space="preserve"> комиссии -</w:t>
      </w:r>
    </w:p>
    <w:p w:rsidR="00487469" w:rsidRPr="00CD4965" w:rsidRDefault="00487469" w:rsidP="00EF1BE9">
      <w:pPr>
        <w:rPr>
          <w:sz w:val="24"/>
          <w:szCs w:val="24"/>
        </w:rPr>
      </w:pPr>
      <w:r w:rsidRPr="00CD4965">
        <w:rPr>
          <w:sz w:val="24"/>
          <w:szCs w:val="24"/>
        </w:rPr>
        <w:t>И.о. заместителя генерального директора</w:t>
      </w:r>
    </w:p>
    <w:p w:rsidR="00487469" w:rsidRPr="00CD4965" w:rsidRDefault="00487469" w:rsidP="00487469">
      <w:pPr>
        <w:rPr>
          <w:sz w:val="24"/>
          <w:szCs w:val="24"/>
        </w:rPr>
      </w:pPr>
      <w:r w:rsidRPr="00CD4965">
        <w:rPr>
          <w:sz w:val="24"/>
          <w:szCs w:val="24"/>
        </w:rPr>
        <w:t xml:space="preserve">по логистике и </w:t>
      </w:r>
      <w:proofErr w:type="gramStart"/>
      <w:r w:rsidRPr="00CD4965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D4965">
        <w:rPr>
          <w:sz w:val="24"/>
          <w:szCs w:val="24"/>
        </w:rPr>
        <w:t>обеспечению ОАО «МРСК Центра»</w:t>
      </w:r>
      <w:r w:rsidRPr="00CD4965">
        <w:rPr>
          <w:sz w:val="24"/>
          <w:szCs w:val="24"/>
        </w:rPr>
        <w:tab/>
      </w:r>
      <w:r w:rsidRPr="00CD4965">
        <w:rPr>
          <w:sz w:val="24"/>
          <w:szCs w:val="24"/>
        </w:rPr>
        <w:tab/>
        <w:t>С.Р. 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85398"/>
    <w:multiLevelType w:val="multilevel"/>
    <w:tmpl w:val="4F5E1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7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412A15"/>
    <w:multiLevelType w:val="multilevel"/>
    <w:tmpl w:val="E974C9A0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hint="default"/>
        <w:sz w:val="24"/>
        <w:szCs w:val="24"/>
        <w:vertAlign w:val="baseline"/>
      </w:rPr>
    </w:lvl>
    <w:lvl w:ilvl="2">
      <w:start w:val="2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hint="default"/>
        <w:b w:val="0"/>
        <w:i w:val="0"/>
      </w:rPr>
    </w:lvl>
    <w:lvl w:ilvl="3">
      <w:start w:val="1"/>
      <w:numFmt w:val="decimal"/>
      <w:lvlText w:val="%1.%2.3.%4."/>
      <w:lvlJc w:val="left"/>
      <w:pPr>
        <w:tabs>
          <w:tab w:val="num" w:pos="1620"/>
        </w:tabs>
        <w:ind w:left="162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9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5C381C43"/>
    <w:multiLevelType w:val="hybridMultilevel"/>
    <w:tmpl w:val="B76A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1"/>
  </w:num>
  <w:num w:numId="5">
    <w:abstractNumId w:val="0"/>
  </w:num>
  <w:num w:numId="6">
    <w:abstractNumId w:val="7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8"/>
  </w:num>
  <w:num w:numId="12">
    <w:abstractNumId w:val="10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55EA"/>
    <w:rsid w:val="000461B7"/>
    <w:rsid w:val="00047235"/>
    <w:rsid w:val="000472FC"/>
    <w:rsid w:val="000515C3"/>
    <w:rsid w:val="000517E9"/>
    <w:rsid w:val="00051F09"/>
    <w:rsid w:val="00053CA2"/>
    <w:rsid w:val="00056F00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A7854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27929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B7382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2D7E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591"/>
    <w:rsid w:val="00871E7F"/>
    <w:rsid w:val="00872AED"/>
    <w:rsid w:val="00874980"/>
    <w:rsid w:val="00875C13"/>
    <w:rsid w:val="008770A8"/>
    <w:rsid w:val="00881B43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02F1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11E0"/>
    <w:rsid w:val="00A12A04"/>
    <w:rsid w:val="00A1439E"/>
    <w:rsid w:val="00A14D78"/>
    <w:rsid w:val="00A1643D"/>
    <w:rsid w:val="00A16880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527B3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692C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965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CA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67660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EAC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link w:val="af0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3">
    <w:name w:val="List Paragraph"/>
    <w:basedOn w:val="a2"/>
    <w:uiPriority w:val="34"/>
    <w:qFormat/>
    <w:rsid w:val="00210A6D"/>
    <w:pPr>
      <w:ind w:left="720"/>
      <w:contextualSpacing/>
    </w:pPr>
  </w:style>
  <w:style w:type="character" w:customStyle="1" w:styleId="af0">
    <w:name w:val="Подподпункт Знак"/>
    <w:link w:val="af"/>
    <w:rsid w:val="00F16EAC"/>
    <w:rPr>
      <w:snapToGrid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1A4C-E462-4922-AA8C-69722AA27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6419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Ostonen.IA</cp:lastModifiedBy>
  <cp:revision>42</cp:revision>
  <cp:lastPrinted>2010-10-21T10:53:00Z</cp:lastPrinted>
  <dcterms:created xsi:type="dcterms:W3CDTF">2012-09-14T10:24:00Z</dcterms:created>
  <dcterms:modified xsi:type="dcterms:W3CDTF">2013-10-28T05:45:00Z</dcterms:modified>
</cp:coreProperties>
</file>