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3ED" w:rsidRDefault="007153ED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7153ED" w:rsidRPr="007153ED" w:rsidRDefault="007153ED" w:rsidP="007153ED">
      <w:pPr>
        <w:pStyle w:val="a3"/>
        <w:ind w:left="-142" w:right="-1" w:firstLine="180"/>
        <w:jc w:val="right"/>
        <w:rPr>
          <w:b w:val="0"/>
          <w:color w:val="262626" w:themeColor="text1" w:themeTint="D9"/>
          <w:sz w:val="24"/>
        </w:rPr>
      </w:pPr>
      <w:r w:rsidRPr="007153ED">
        <w:rPr>
          <w:b w:val="0"/>
          <w:color w:val="262626" w:themeColor="text1" w:themeTint="D9"/>
          <w:sz w:val="24"/>
        </w:rPr>
        <w:t>Приложение № 1</w:t>
      </w:r>
    </w:p>
    <w:p w:rsidR="007153ED" w:rsidRPr="007153ED" w:rsidRDefault="007153ED" w:rsidP="007153ED">
      <w:pPr>
        <w:pStyle w:val="a3"/>
        <w:ind w:left="-142" w:right="-1" w:firstLine="180"/>
        <w:jc w:val="right"/>
        <w:rPr>
          <w:b w:val="0"/>
          <w:color w:val="262626" w:themeColor="text1" w:themeTint="D9"/>
          <w:sz w:val="24"/>
        </w:rPr>
      </w:pPr>
      <w:r w:rsidRPr="007153ED">
        <w:rPr>
          <w:b w:val="0"/>
          <w:color w:val="262626" w:themeColor="text1" w:themeTint="D9"/>
          <w:sz w:val="24"/>
        </w:rPr>
        <w:t>к Извещению о закупке</w:t>
      </w:r>
    </w:p>
    <w:p w:rsidR="007153ED" w:rsidRPr="007153ED" w:rsidRDefault="007153ED" w:rsidP="007153ED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7153ED" w:rsidRPr="007153ED" w:rsidRDefault="007153ED" w:rsidP="007153ED">
      <w:pPr>
        <w:pStyle w:val="a3"/>
        <w:ind w:left="-142" w:right="-1" w:firstLine="180"/>
        <w:rPr>
          <w:color w:val="262626" w:themeColor="text1" w:themeTint="D9"/>
          <w:sz w:val="24"/>
        </w:rPr>
      </w:pPr>
      <w:r w:rsidRPr="007153ED">
        <w:rPr>
          <w:color w:val="262626" w:themeColor="text1" w:themeTint="D9"/>
          <w:sz w:val="24"/>
        </w:rPr>
        <w:t>ПРОЕКТ ДОГОВОРА</w:t>
      </w:r>
    </w:p>
    <w:p w:rsidR="007153ED" w:rsidRDefault="007153ED" w:rsidP="007153ED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D879D9" w:rsidRPr="0019407A" w:rsidRDefault="00D879D9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 xml:space="preserve">Договор №___ возмездного оказания услуг по проведению </w:t>
      </w:r>
    </w:p>
    <w:p w:rsidR="00D879D9" w:rsidRPr="0019407A" w:rsidRDefault="00D879D9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  <w:proofErr w:type="spellStart"/>
      <w:r w:rsidRPr="0019407A">
        <w:rPr>
          <w:color w:val="262626" w:themeColor="text1" w:themeTint="D9"/>
          <w:sz w:val="26"/>
          <w:szCs w:val="26"/>
        </w:rPr>
        <w:t>предрейсовых</w:t>
      </w:r>
      <w:proofErr w:type="spellEnd"/>
      <w:r w:rsidRPr="0019407A">
        <w:rPr>
          <w:color w:val="262626" w:themeColor="text1" w:themeTint="D9"/>
          <w:sz w:val="26"/>
          <w:szCs w:val="26"/>
        </w:rPr>
        <w:t xml:space="preserve"> медицинских осмотров водителей транспортных средств.</w:t>
      </w:r>
    </w:p>
    <w:p w:rsidR="00D879D9" w:rsidRPr="0019407A" w:rsidRDefault="00D879D9" w:rsidP="00D879D9">
      <w:pPr>
        <w:pStyle w:val="a3"/>
        <w:ind w:left="-142" w:right="-1" w:firstLine="180"/>
        <w:rPr>
          <w:color w:val="262626" w:themeColor="text1" w:themeTint="D9"/>
          <w:sz w:val="26"/>
          <w:szCs w:val="26"/>
        </w:rPr>
      </w:pPr>
    </w:p>
    <w:p w:rsidR="00D879D9" w:rsidRPr="0019407A" w:rsidRDefault="00D879D9" w:rsidP="00D879D9">
      <w:pPr>
        <w:pStyle w:val="a7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г. Ливны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ab/>
        <w:t xml:space="preserve">                «     »                 2015 г.  </w:t>
      </w:r>
    </w:p>
    <w:p w:rsidR="00AE6604" w:rsidRPr="0019407A" w:rsidRDefault="00AE6604" w:rsidP="00AE6604">
      <w:pPr>
        <w:pStyle w:val="a7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a7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Бюджетное учреждение здравоохранения Орловской области «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Ливенская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центральная районная больница», (лицензия №ЛО-57-01-000573 от «23» июля 2013г. на осуществление медицинской деятельности), именуемое в дальнейшем Исполнитель, в лице главного врача 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Крючкова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Анатолия Николаевича, действующего на основании Устава, с одной стороны и ОАО «МРСК Центра»,</w:t>
      </w: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 xml:space="preserve"> именуемое в дальнейшем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Заказчик, в лице 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заместителя генерального директора- директора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филиала ОАО «МРСК Центра»-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«Орелэнерго»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Богатырева М.А-М.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действующего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на основании доверенности 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б/н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от 1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0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.0</w:t>
      </w:r>
      <w:r w:rsidR="008D24F6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4</w:t>
      </w:r>
      <w:r w:rsidR="00614F61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.2014г.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, с другой стороны, совместно именуемые «стороны»,  заключили настоящий Договор о нижеследующем:</w:t>
      </w:r>
    </w:p>
    <w:p w:rsidR="00D879D9" w:rsidRPr="0019407A" w:rsidRDefault="00D879D9" w:rsidP="00AE6604">
      <w:pPr>
        <w:spacing w:after="0" w:line="240" w:lineRule="auto"/>
        <w:ind w:left="-142" w:right="-1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36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1.ПРЕДМЕТ ДОГОВОРА.</w:t>
      </w:r>
    </w:p>
    <w:p w:rsidR="00D879D9" w:rsidRPr="0019407A" w:rsidRDefault="00D879D9" w:rsidP="00AE6604">
      <w:pPr>
        <w:pStyle w:val="a5"/>
        <w:ind w:left="-142" w:right="-1" w:firstLine="180"/>
        <w:jc w:val="both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 xml:space="preserve">1.1. Заказчик поручает, а Исполнитель принимает на себя обязательство по проведению </w:t>
      </w:r>
      <w:proofErr w:type="spellStart"/>
      <w:r w:rsidRPr="0019407A">
        <w:rPr>
          <w:color w:val="262626" w:themeColor="text1" w:themeTint="D9"/>
          <w:sz w:val="26"/>
          <w:szCs w:val="26"/>
        </w:rPr>
        <w:t>предрейсовых</w:t>
      </w:r>
      <w:proofErr w:type="spellEnd"/>
      <w:r w:rsidRPr="0019407A">
        <w:rPr>
          <w:color w:val="262626" w:themeColor="text1" w:themeTint="D9"/>
          <w:sz w:val="26"/>
          <w:szCs w:val="26"/>
        </w:rPr>
        <w:t xml:space="preserve"> медицинских осмотров водителей транспортных средств в объеме и на условиях, предусмотренных настоящим Договором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 ОБЯЗАННОСТИ СТОРОН.</w:t>
      </w:r>
    </w:p>
    <w:p w:rsidR="00D879D9" w:rsidRPr="0019407A" w:rsidRDefault="00D879D9" w:rsidP="00AE6604">
      <w:pPr>
        <w:pStyle w:val="ConsPlusTitle"/>
        <w:widowControl/>
        <w:ind w:left="-142" w:right="-1" w:firstLine="180"/>
        <w:jc w:val="both"/>
        <w:rPr>
          <w:rFonts w:ascii="Times New Roman" w:hAnsi="Times New Roman" w:cs="Times New Roman"/>
          <w:b w:val="0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 w:val="0"/>
          <w:color w:val="262626" w:themeColor="text1" w:themeTint="D9"/>
          <w:sz w:val="26"/>
          <w:szCs w:val="26"/>
        </w:rPr>
        <w:t xml:space="preserve">2.1. Исполнитель обязан: 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2.1.1. Проводить 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предрейсовые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медицинские осмотры водителей транспортных средств, осуществляющих транспортно–экспедиционное обслуживание и перевозку пассажиров, силами медицинских работников (врачами, фельдшерами, медицинскими сестрами), имеющих сертификат и прошедших специальное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обучение по программе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подготовки медицинских работников.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Исполнитель проводит: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-сбор анамнеза;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-осмотр кожных покровов;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-определение состояния слизистых глаз и склер (гиперемия, желтушность), состояние зрачков (сужены или расширены) и их реакция на свет (живая, вялая или отсутствует);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-измерение температуры тела (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при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наличие объективных показателей);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-измерение артериального давления и частоты сердечных сокращений;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-реакцию на наличие алкоголя в выдыхаемом воздухе одним из принятых  методов.</w:t>
      </w:r>
    </w:p>
    <w:p w:rsidR="00D879D9" w:rsidRPr="0019407A" w:rsidRDefault="00D879D9" w:rsidP="00AE6604">
      <w:pPr>
        <w:pStyle w:val="ConsPlusNormal"/>
        <w:ind w:left="-142" w:right="-1" w:firstLine="180"/>
        <w:jc w:val="both"/>
        <w:outlineLvl w:val="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При отсутствии у водителей жалоб, объективных признаков различных заболеваний, реакции на наличие алкоголя в выдыхаемом воздухе на путевых листах ставиться штамп с указанием даты и времени прохождения осмотра, Ф.И.О. и подпись медицинского работника, проводившего обследование.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lastRenderedPageBreak/>
        <w:t>Отстраненным водителям по состоянию здоровья выдается справка за подписью медицинского работника, в которой указывается час освобождения от работы, краткие данные о характере заболевания или травмы, температуре тела и др.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2.1.2. Вести  учет результатов осмотров, участвовать в служебном расследовании ДТП с целью  выявления причин, зависящих от состояния здоровья водителя, совершившего ДТП.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2.1.3. Обеспечить методическое руководство и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контроль за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деятельностью медицинских работников, осуществляющих </w:t>
      </w:r>
      <w:proofErr w:type="spell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предрейсовые</w:t>
      </w:r>
      <w:proofErr w:type="spell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 медицинские осмотры.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2.2. Заказчик обязан: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2.2.1. Обеспечить явку водителей транспортных средств, для прохождения предрейсового медицинского осмотра с оформленным путевым листом.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2.2.2. Оплатить оказанные Исполнителем услуги.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3. ПОРЯДОК И СРОКИ ОПЛАТЫ.</w:t>
      </w:r>
    </w:p>
    <w:p w:rsidR="0019407A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3.1. Медицинская услуга осуществляется иждивением Исполнителя круглосуточно в приемном отделении больницы по адресу:  Ливны, ул. Капитана Филиппова, </w:t>
      </w:r>
    </w:p>
    <w:p w:rsidR="00D879D9" w:rsidRPr="0019407A" w:rsidRDefault="00D879D9" w:rsidP="0019407A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д. 64-а.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Цена одного предрейсового медицинского осмотра составляет </w:t>
      </w:r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87 руб. 33 коп</w:t>
      </w:r>
      <w:proofErr w:type="gramStart"/>
      <w:r w:rsidR="00AE6604"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</w:t>
      </w:r>
      <w:proofErr w:type="gramEnd"/>
      <w:r w:rsidR="00AE6604" w:rsidRPr="0019407A">
        <w:rPr>
          <w:color w:val="262626" w:themeColor="text1" w:themeTint="D9"/>
          <w:sz w:val="26"/>
          <w:szCs w:val="26"/>
        </w:rPr>
        <w:t xml:space="preserve">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(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б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ез НДС) за одного человека согласно утвержденным ценам (тарифам). </w:t>
      </w:r>
    </w:p>
    <w:p w:rsidR="00D879D9" w:rsidRPr="0019407A" w:rsidRDefault="00D879D9" w:rsidP="00AE6604">
      <w:pPr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3.2. Исполнитель имеет право в одностороннем порядке в течение действия Договора, в случае изменения цен (тарифов) на медицинские услуги, изменять стоимость предрейсового медицинского  осмотра. </w:t>
      </w:r>
    </w:p>
    <w:p w:rsidR="00D879D9" w:rsidRPr="0019407A" w:rsidRDefault="00D879D9" w:rsidP="00AE6604">
      <w:pPr>
        <w:pStyle w:val="a5"/>
        <w:ind w:left="-142" w:right="-1" w:firstLine="180"/>
        <w:jc w:val="both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>3.3. Оплата осуществляется за рабочие дни календарного периода, вошедшие в срок действия Договора.</w:t>
      </w:r>
    </w:p>
    <w:p w:rsidR="00D879D9" w:rsidRPr="0019407A" w:rsidRDefault="00D879D9" w:rsidP="00AE6604">
      <w:pPr>
        <w:pStyle w:val="a5"/>
        <w:ind w:left="-142" w:right="-1" w:firstLine="180"/>
        <w:jc w:val="both"/>
        <w:rPr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>3.4. Оплата за оказанную услугу производиться безналичным расчетам, согласно акта сдачи - приемки выполненных работ, счета и счета – фактуры, ежемесячно, до 10-го числа следующего за отчетным периодом месяца.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4. ОТВЕТСТВЕННОСТЬ СТОРОН.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4.1. В случае просрочки исполнения Заказчиком обязательств, предусмотренных договором, а также в иных случаях ненадлежащего исполнения Заказчиком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обязательств, предусмотренных договором поставщик  имеет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право потребовать уплаты неустоек (штрафов, пеней);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- 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обязательства. Пеня устанавливается договором в размере одной трехсотой действующей на дату уплаты пеней </w:t>
      </w:r>
      <w:hyperlink r:id="rId6" w:history="1">
        <w:r w:rsidRPr="0019407A">
          <w:rPr>
            <w:rStyle w:val="a8"/>
            <w:rFonts w:ascii="Times New Roman" w:hAnsi="Times New Roman" w:cs="Times New Roman"/>
            <w:color w:val="262626" w:themeColor="text1" w:themeTint="D9"/>
            <w:sz w:val="26"/>
            <w:szCs w:val="26"/>
            <w:u w:val="none"/>
          </w:rPr>
          <w:t>ставки рефинансирования</w:t>
        </w:r>
      </w:hyperlink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Банка России от не уплаченной в срок суммы;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- штрафы начисляются за ненадлежащее исполнение заказчиком обязательств, предусмотренных договором, за исключением просрочки исполнения обязательств, предусмотренных договором. Размер штрафа устанавливается договором в размере 2,5%, определенных в порядке, установленным Правительством РФ.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4.2. В случае просрочки исполнения Исполнителем обязательств (в том числе гарантийного обязательства), предусмотренных договором, а также в иных случаях ненадлежащего исполнения поставщиком обязательств, предусмотренных договором: в указанных случаях заказчик направляет поставщику  требование об уплате неустоек (штрафов, пеней). 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- пеня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установленного контрактом срока исполнения обязательства, и устанавливается договором в размере, определенном в порядке, установленном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lastRenderedPageBreak/>
        <w:t xml:space="preserve">Правительством РФ, но не менее чем одна трехсотая действующей на дату уплаты пени </w:t>
      </w:r>
      <w:hyperlink r:id="rId7" w:history="1">
        <w:r w:rsidRPr="0019407A">
          <w:rPr>
            <w:rStyle w:val="a8"/>
            <w:rFonts w:ascii="Times New Roman" w:hAnsi="Times New Roman" w:cs="Times New Roman"/>
            <w:color w:val="262626" w:themeColor="text1" w:themeTint="D9"/>
            <w:sz w:val="26"/>
            <w:szCs w:val="26"/>
            <w:u w:val="none"/>
          </w:rPr>
          <w:t>ставки рефинансирования</w:t>
        </w:r>
      </w:hyperlink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Банка России от цены договора, уменьшенной на сумму, пропорциональную объему обязательств, предусмотренных договором</w:t>
      </w:r>
      <w:proofErr w:type="gramEnd"/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и фактически </w:t>
      </w:r>
      <w:proofErr w:type="gramStart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исполненных</w:t>
      </w:r>
      <w:proofErr w:type="gramEnd"/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поставщиком. </w:t>
      </w:r>
    </w:p>
    <w:p w:rsidR="00D879D9" w:rsidRPr="0019407A" w:rsidRDefault="00D879D9" w:rsidP="00AE6604">
      <w:pPr>
        <w:autoSpaceDE w:val="0"/>
        <w:autoSpaceDN w:val="0"/>
        <w:adjustRightInd w:val="0"/>
        <w:spacing w:after="0" w:line="240" w:lineRule="auto"/>
        <w:ind w:left="-142" w:right="-1" w:firstLine="18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- штрафы начисляются за ненадлежащее исполнение поставщиком обязательств,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Размер штрафа устанавливается договором в размере 10%, определенных в порядке, установленным Правительством РФ.</w:t>
      </w:r>
    </w:p>
    <w:p w:rsidR="00D879D9" w:rsidRPr="0019407A" w:rsidRDefault="00D879D9" w:rsidP="00AE6604">
      <w:pPr>
        <w:pStyle w:val="ConsPlusNormalTimesNewRoman"/>
        <w:ind w:left="-142" w:right="-1" w:firstLine="180"/>
        <w:jc w:val="left"/>
        <w:rPr>
          <w:rStyle w:val="FontStyle23"/>
          <w:color w:val="262626" w:themeColor="text1" w:themeTint="D9"/>
          <w:sz w:val="26"/>
          <w:szCs w:val="26"/>
        </w:rPr>
      </w:pPr>
      <w:r w:rsidRPr="0019407A">
        <w:rPr>
          <w:color w:val="262626" w:themeColor="text1" w:themeTint="D9"/>
          <w:sz w:val="26"/>
          <w:szCs w:val="26"/>
        </w:rPr>
        <w:t xml:space="preserve">4.3. </w:t>
      </w:r>
      <w:r w:rsidRPr="0019407A">
        <w:rPr>
          <w:rStyle w:val="FontStyle23"/>
          <w:color w:val="262626" w:themeColor="text1" w:themeTint="D9"/>
          <w:sz w:val="26"/>
          <w:szCs w:val="26"/>
        </w:rPr>
        <w:t>Неустойка (пеня, штраф) удерживается из суммы, подлежащей к оплате Заказчиком по настоящему Договору</w:t>
      </w:r>
    </w:p>
    <w:p w:rsidR="00D879D9" w:rsidRPr="0019407A" w:rsidRDefault="00D879D9" w:rsidP="00AE6604">
      <w:pPr>
        <w:pStyle w:val="ConsPlusNormalTimesNewRoman"/>
        <w:ind w:left="-142" w:right="-1" w:firstLine="180"/>
        <w:jc w:val="left"/>
        <w:rPr>
          <w:b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5. ИЗМЕНЕНИЕ И ПРЕКРАЩЕНИЕ ДЕЙСТВИЯ ДОГОВОРА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5.1. Обязательства по Договору прекращаются по исполнению сторонами принятых на себя обязательств.</w:t>
      </w:r>
    </w:p>
    <w:p w:rsidR="00D879D9" w:rsidRPr="0019407A" w:rsidRDefault="00D879D9" w:rsidP="00AE6604">
      <w:pPr>
        <w:spacing w:after="0" w:line="240" w:lineRule="auto"/>
        <w:ind w:left="-142" w:right="-1" w:firstLine="180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 xml:space="preserve">5.2. </w:t>
      </w: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Расторжение Договора допускается по соглашению сторон, по решению суда, в случае одностороннего отказа стороны Договора от исполнения контракта в соответствии с </w:t>
      </w:r>
      <w:hyperlink r:id="rId8" w:history="1">
        <w:r w:rsidRPr="0019407A">
          <w:rPr>
            <w:rStyle w:val="a8"/>
            <w:rFonts w:ascii="Times New Roman" w:hAnsi="Times New Roman" w:cs="Times New Roman"/>
            <w:color w:val="262626" w:themeColor="text1" w:themeTint="D9"/>
            <w:sz w:val="26"/>
            <w:szCs w:val="26"/>
            <w:u w:val="none"/>
          </w:rPr>
          <w:t>гражданским законодательством</w:t>
        </w:r>
      </w:hyperlink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5.3. Прекращение действия Договора не освобождает стороны от ответственности за его нарушение.</w:t>
      </w:r>
    </w:p>
    <w:p w:rsidR="009B5755" w:rsidRDefault="009B5755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6. РАЗРЕШЕНИЕ СПОРОВ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6.1.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6.2. При не урегулировании в процессе переговоров спорных вопросов, споры разрешаются в Арбитражном суде Орловской  области в порядке, установленном действующим законодательством.</w:t>
      </w:r>
    </w:p>
    <w:p w:rsidR="009B5755" w:rsidRDefault="009B5755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7. СРОК ДЕЙСТВИЯ ДОГОВОРА</w:t>
      </w:r>
    </w:p>
    <w:p w:rsidR="00AE6604" w:rsidRPr="0019407A" w:rsidRDefault="00D879D9" w:rsidP="00AE6604">
      <w:pPr>
        <w:pStyle w:val="a5"/>
        <w:ind w:left="-142" w:right="-1" w:firstLine="284"/>
        <w:jc w:val="both"/>
        <w:rPr>
          <w:color w:val="262626" w:themeColor="text1" w:themeTint="D9"/>
          <w:sz w:val="26"/>
          <w:szCs w:val="26"/>
        </w:rPr>
      </w:pPr>
      <w:r w:rsidRPr="0019407A">
        <w:rPr>
          <w:bCs/>
          <w:color w:val="262626" w:themeColor="text1" w:themeTint="D9"/>
          <w:sz w:val="26"/>
          <w:szCs w:val="26"/>
        </w:rPr>
        <w:t xml:space="preserve">7.1. </w:t>
      </w:r>
      <w:r w:rsidR="00AE6604" w:rsidRPr="0019407A">
        <w:rPr>
          <w:color w:val="262626" w:themeColor="text1" w:themeTint="D9"/>
          <w:sz w:val="26"/>
          <w:szCs w:val="26"/>
        </w:rPr>
        <w:t>Настоящий договор вступает в законную силу с момента подписания и действует до 31 декабря 2015 года.</w:t>
      </w:r>
    </w:p>
    <w:p w:rsidR="009B5755" w:rsidRDefault="009B5755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pStyle w:val="ConsPlusNonformat"/>
        <w:ind w:left="-142" w:right="-1" w:firstLine="180"/>
        <w:jc w:val="center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 ДОПОЛНИТЕЛЬНЫЕ УСЛОВИЯ И ЗАКЛЮЧИТЕЛЬНЫЕ ПОЛОЖЕНИЯ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8.1. Редакция настоящего Договора является окончательной, любые изменения и дополнения к настоящему Договору действительны, при условии подписания Сторонами Дополнительных соглашений к настоящему Договору или Протокола разногласий, если они совершены в письменной форме и подписаны сторонами или надлежаще уполномоченными на то представителями сторон.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8.2. Настоящий Договор составлен в двух экземплярах, имеющих одинаковую юридическую силу, по одному для каждой из Сторон.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8.3. Все уведомления и сообщения должны направляться в письменной форме.</w:t>
      </w:r>
    </w:p>
    <w:p w:rsidR="00D879D9" w:rsidRPr="0019407A" w:rsidRDefault="00D879D9" w:rsidP="00AE6604">
      <w:pPr>
        <w:pStyle w:val="ConsPlusNonformat"/>
        <w:ind w:left="-142" w:right="-1" w:firstLine="180"/>
        <w:jc w:val="both"/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bCs/>
          <w:color w:val="262626" w:themeColor="text1" w:themeTint="D9"/>
          <w:sz w:val="26"/>
          <w:szCs w:val="26"/>
        </w:rPr>
        <w:t>8.4. Во всем остальном, что не предусмотрено настоящим Договором, стороны руководствуются действующим законодательством РФ.</w:t>
      </w: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9B5755" w:rsidRDefault="009B5755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</w:p>
    <w:p w:rsidR="00D879D9" w:rsidRPr="0019407A" w:rsidRDefault="00D879D9" w:rsidP="00AE6604">
      <w:pPr>
        <w:spacing w:after="0" w:line="240" w:lineRule="auto"/>
        <w:ind w:left="-142" w:right="-1" w:firstLine="180"/>
        <w:jc w:val="center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19407A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9. ЮРИДИЧЕСКИЕ АДРЕСА, РЕКВИЗИТЫ И ПОДПИСИ СТОРОН.</w:t>
      </w: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669"/>
        <w:gridCol w:w="4829"/>
      </w:tblGrid>
      <w:tr w:rsidR="00D879D9" w:rsidRPr="0019407A" w:rsidTr="00AE6604">
        <w:tc>
          <w:tcPr>
            <w:tcW w:w="4669" w:type="dxa"/>
          </w:tcPr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eastAsia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ЗАКАЗЧИК: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ОАО «МРСК Центра»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19407A">
                <w:rPr>
                  <w:rFonts w:ascii="Times New Roman" w:hAnsi="Times New Roman" w:cs="Times New Roman"/>
                  <w:color w:val="262626" w:themeColor="text1" w:themeTint="D9"/>
                  <w:sz w:val="26"/>
                  <w:szCs w:val="26"/>
                </w:rPr>
                <w:t>127018, г</w:t>
              </w:r>
            </w:smartTag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. Москва,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ул. 2-я Ямская, д.4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Фактический адрес: 302030,  г. Орел,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ул. Мира, д.2 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ИНН 6901067107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КПП 575102001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р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/с 40702810450320000170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в Липецком ф-</w:t>
            </w:r>
            <w:proofErr w:type="spell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ле</w:t>
            </w:r>
            <w:proofErr w:type="spell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ОАО АКБ «Росбанк»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г. Липецк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к/с 30101810200000000709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БИК 044206709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ОКПО 83012288 ОГРН 1046900099498</w:t>
            </w:r>
          </w:p>
          <w:p w:rsidR="00D879D9" w:rsidRPr="0019407A" w:rsidRDefault="00D879D9" w:rsidP="00AE6604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ОКАТО 54401364000</w:t>
            </w: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9B5755" w:rsidRPr="0019407A" w:rsidRDefault="009B5755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bookmarkStart w:id="0" w:name="_GoBack"/>
            <w:bookmarkEnd w:id="0"/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Заместитель генерального </w:t>
            </w: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директора-директор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филиала ОАО «МРСК Центра»-</w:t>
            </w:r>
            <w:r w:rsidR="00892C7E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«Орелэнерго»</w:t>
            </w: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8D24F6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__________________Богатырев М.А-М.</w:t>
            </w:r>
          </w:p>
        </w:tc>
        <w:tc>
          <w:tcPr>
            <w:tcW w:w="4829" w:type="dxa"/>
          </w:tcPr>
          <w:p w:rsidR="00D879D9" w:rsidRPr="0019407A" w:rsidRDefault="00D879D9" w:rsidP="00AE6604">
            <w:pPr>
              <w:spacing w:after="0" w:line="240" w:lineRule="auto"/>
              <w:ind w:left="-142" w:right="-1" w:firstLine="185"/>
              <w:rPr>
                <w:rFonts w:ascii="Times New Roman" w:eastAsia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ИСПОЛНИТЕЛЬ: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БУЗ Орловской области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«</w:t>
            </w:r>
            <w:proofErr w:type="spell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Ливенская</w:t>
            </w:r>
            <w:proofErr w:type="spell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ЦРБ»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303850, </w:t>
            </w: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Орловская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обл. г. Ливны,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ул. Капитана Филиппова, д. 64-а.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Свидетельство: бланк серия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57 № 001246115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выдано: Межрайонной ИФНС №3 по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Орловской области от 29.12.2012г.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ИНН 5702003139 КПП 570201001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ОГРН 1025700516676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Наименование, адрес лицензирующего органа: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Департамент здравоохранения и социального развития Орловской области 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02021, г"/>
              </w:smartTagPr>
              <w:r w:rsidRPr="0019407A">
                <w:rPr>
                  <w:rFonts w:ascii="Times New Roman" w:hAnsi="Times New Roman" w:cs="Times New Roman"/>
                  <w:color w:val="262626" w:themeColor="text1" w:themeTint="D9"/>
                  <w:sz w:val="26"/>
                  <w:szCs w:val="26"/>
                </w:rPr>
                <w:t>302021, г</w:t>
              </w:r>
            </w:smartTag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. Орел, Ленина пл., д. 1.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Тел: 47-53-47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proofErr w:type="gram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р</w:t>
            </w:r>
            <w:proofErr w:type="gram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/с 40601810800001000001 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Отделение Орел г. Орел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, УФК по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Орловской области л/с</w:t>
            </w:r>
            <w:r w:rsid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20546У9034 </w:t>
            </w: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БИК 045402001</w:t>
            </w:r>
          </w:p>
          <w:p w:rsid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Тел: 8(48677) 7-33-01, 2-32-12, 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факс 7-15-79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Главный врач БУЗ Орловской области «</w:t>
            </w:r>
            <w:proofErr w:type="spellStart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Ливенская</w:t>
            </w:r>
            <w:proofErr w:type="spellEnd"/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 xml:space="preserve"> ЦРБ»</w:t>
            </w: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43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  <w:p w:rsidR="00D879D9" w:rsidRPr="0019407A" w:rsidRDefault="00D879D9" w:rsidP="00AE6604">
            <w:pPr>
              <w:spacing w:after="0" w:line="240" w:lineRule="auto"/>
              <w:ind w:left="-142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  <w:r w:rsidRPr="0019407A"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  <w:t>_______________________А.Н. Крючков</w:t>
            </w:r>
          </w:p>
          <w:p w:rsidR="00D879D9" w:rsidRPr="0019407A" w:rsidRDefault="00D879D9" w:rsidP="00AE6604">
            <w:pPr>
              <w:spacing w:after="0" w:line="240" w:lineRule="auto"/>
              <w:ind w:left="-142" w:right="-1"/>
              <w:jc w:val="both"/>
              <w:rPr>
                <w:rFonts w:ascii="Times New Roman" w:hAnsi="Times New Roman" w:cs="Times New Roman"/>
                <w:color w:val="262626" w:themeColor="text1" w:themeTint="D9"/>
                <w:sz w:val="26"/>
                <w:szCs w:val="26"/>
              </w:rPr>
            </w:pPr>
          </w:p>
        </w:tc>
      </w:tr>
    </w:tbl>
    <w:p w:rsidR="00D879D9" w:rsidRDefault="00D879D9"/>
    <w:sectPr w:rsidR="00D879D9" w:rsidSect="00D879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79D9"/>
    <w:rsid w:val="0019407A"/>
    <w:rsid w:val="00614F61"/>
    <w:rsid w:val="007153ED"/>
    <w:rsid w:val="00892C7E"/>
    <w:rsid w:val="008D24F6"/>
    <w:rsid w:val="008F174A"/>
    <w:rsid w:val="009B5755"/>
    <w:rsid w:val="00AE6604"/>
    <w:rsid w:val="00D108EC"/>
    <w:rsid w:val="00D879D9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D879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uiPriority w:val="10"/>
    <w:rsid w:val="00D879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0"/>
    <w:unhideWhenUsed/>
    <w:rsid w:val="00D879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rsid w:val="00D879D9"/>
  </w:style>
  <w:style w:type="paragraph" w:customStyle="1" w:styleId="ConsPlusTitle">
    <w:name w:val="ConsPlusTitle"/>
    <w:rsid w:val="00D879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D87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rsid w:val="00D879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rsid w:val="00D879D9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879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Название Знак1"/>
    <w:basedOn w:val="a0"/>
    <w:link w:val="a3"/>
    <w:locked/>
    <w:rsid w:val="00D879D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Основной текст Знак1"/>
    <w:basedOn w:val="a0"/>
    <w:link w:val="a5"/>
    <w:semiHidden/>
    <w:locked/>
    <w:rsid w:val="00D879D9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3">
    <w:name w:val="Font Style23"/>
    <w:rsid w:val="00D879D9"/>
    <w:rPr>
      <w:rFonts w:ascii="Times New Roman" w:hAnsi="Times New Roman" w:cs="Times New Roman" w:hint="default"/>
      <w:sz w:val="22"/>
    </w:rPr>
  </w:style>
  <w:style w:type="character" w:styleId="a8">
    <w:name w:val="Hyperlink"/>
    <w:basedOn w:val="a0"/>
    <w:uiPriority w:val="99"/>
    <w:semiHidden/>
    <w:unhideWhenUsed/>
    <w:rsid w:val="00D879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45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80094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80094.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C8A71-255F-416B-AC56-2B26E95E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Заболотская Маргарита Владимировна</cp:lastModifiedBy>
  <cp:revision>8</cp:revision>
  <dcterms:created xsi:type="dcterms:W3CDTF">2014-12-05T08:03:00Z</dcterms:created>
  <dcterms:modified xsi:type="dcterms:W3CDTF">2014-12-26T12:58:00Z</dcterms:modified>
</cp:coreProperties>
</file>