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A8" w:rsidRDefault="00D36EA8" w:rsidP="00D36EA8">
      <w:pPr>
        <w:pStyle w:val="ConsNonformat"/>
        <w:widowControl/>
        <w:jc w:val="right"/>
        <w:rPr>
          <w:rFonts w:ascii="Times New Roman" w:hAnsi="Times New Roman" w:cs="Times New Roman"/>
          <w:b/>
          <w:bCs/>
          <w:color w:val="000000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</w:rPr>
        <w:t>Приложение 3 к ТЗ</w:t>
      </w:r>
    </w:p>
    <w:p w:rsidR="005423E0" w:rsidRPr="00E80359" w:rsidRDefault="005423E0" w:rsidP="005423E0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r w:rsidRPr="00E80359">
        <w:rPr>
          <w:rFonts w:ascii="Times New Roman" w:hAnsi="Times New Roman" w:cs="Times New Roman"/>
          <w:b/>
          <w:bCs/>
          <w:color w:val="000000"/>
          <w:sz w:val="28"/>
        </w:rPr>
        <w:t>Акт</w:t>
      </w:r>
    </w:p>
    <w:p w:rsidR="005423E0" w:rsidRPr="00E80359" w:rsidRDefault="005423E0" w:rsidP="005423E0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8"/>
        </w:rPr>
      </w:pPr>
      <w:r w:rsidRPr="00E80359">
        <w:rPr>
          <w:rFonts w:ascii="Times New Roman" w:hAnsi="Times New Roman" w:cs="Times New Roman"/>
          <w:b/>
          <w:bCs/>
          <w:color w:val="000000"/>
          <w:sz w:val="28"/>
        </w:rPr>
        <w:t>технического освидетельствования</w:t>
      </w:r>
    </w:p>
    <w:p w:rsidR="005423E0" w:rsidRDefault="005423E0" w:rsidP="005423E0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5423E0" w:rsidRDefault="005423E0" w:rsidP="005423E0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5423E0" w:rsidRDefault="005423E0" w:rsidP="005423E0">
      <w:pPr>
        <w:pStyle w:val="ConsNonformat"/>
        <w:widowControl/>
        <w:numPr>
          <w:ilvl w:val="0"/>
          <w:numId w:val="2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Вводная часть</w:t>
      </w:r>
    </w:p>
    <w:p w:rsidR="005423E0" w:rsidRDefault="005423E0" w:rsidP="005423E0">
      <w:pPr>
        <w:pStyle w:val="ConsNonformat"/>
        <w:widowControl/>
        <w:numPr>
          <w:ilvl w:val="0"/>
          <w:numId w:val="1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</w:rPr>
        <w:t>Организация:</w:t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numPr>
          <w:ilvl w:val="0"/>
          <w:numId w:val="1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Объект: </w:t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numPr>
          <w:ilvl w:val="0"/>
          <w:numId w:val="1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Перечень  оборудования,  на  которое распространяется данный акт</w:t>
      </w:r>
    </w:p>
    <w:p w:rsidR="005423E0" w:rsidRDefault="005423E0" w:rsidP="005423E0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</w:p>
    <w:p w:rsidR="005423E0" w:rsidRDefault="005423E0" w:rsidP="005423E0">
      <w:pPr>
        <w:pStyle w:val="ConsNonformat"/>
        <w:widowControl/>
        <w:numPr>
          <w:ilvl w:val="0"/>
          <w:numId w:val="1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Основание для проведения технического освидетельствования</w:t>
      </w:r>
    </w:p>
    <w:p w:rsidR="005423E0" w:rsidRDefault="005423E0" w:rsidP="005423E0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</w:p>
    <w:p w:rsidR="005423E0" w:rsidRDefault="005423E0" w:rsidP="005423E0">
      <w:pPr>
        <w:pStyle w:val="ConsNonformat"/>
        <w:widowControl/>
        <w:numPr>
          <w:ilvl w:val="0"/>
          <w:numId w:val="1"/>
        </w:numPr>
        <w:spacing w:before="120" w:after="120"/>
        <w:ind w:left="709" w:hanging="283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Состав комиссии по техническому освидетельствованию</w:t>
      </w:r>
    </w:p>
    <w:p w:rsidR="005423E0" w:rsidRDefault="005423E0" w:rsidP="005423E0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</w:rPr>
      </w:pPr>
    </w:p>
    <w:p w:rsidR="005423E0" w:rsidRDefault="005423E0" w:rsidP="005423E0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</w:rPr>
        <w:t xml:space="preserve">Председатель комиссии </w:t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>
        <w:rPr>
          <w:rFonts w:ascii="Times New Roman" w:hAnsi="Times New Roman" w:cs="Times New Roman"/>
          <w:color w:val="000000"/>
          <w:sz w:val="16"/>
        </w:rPr>
        <w:t xml:space="preserve">     (Ф.И.О.) </w:t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5423E0" w:rsidRDefault="005423E0" w:rsidP="005423E0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5423E0" w:rsidRDefault="005423E0" w:rsidP="005423E0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</w:rPr>
        <w:t>Члены комиссии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>
        <w:rPr>
          <w:rFonts w:ascii="Times New Roman" w:hAnsi="Times New Roman" w:cs="Times New Roman"/>
          <w:color w:val="000000"/>
          <w:sz w:val="16"/>
        </w:rPr>
        <w:t xml:space="preserve">     (Ф.И.О.) </w:t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5423E0" w:rsidRDefault="005423E0" w:rsidP="005423E0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5423E0" w:rsidRDefault="005423E0" w:rsidP="005423E0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>
        <w:rPr>
          <w:rFonts w:ascii="Times New Roman" w:hAnsi="Times New Roman" w:cs="Times New Roman"/>
          <w:color w:val="000000"/>
          <w:sz w:val="16"/>
        </w:rPr>
        <w:t xml:space="preserve">     (Ф.И.О.) </w:t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5423E0" w:rsidRDefault="005423E0" w:rsidP="005423E0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5423E0" w:rsidRDefault="005423E0" w:rsidP="005423E0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>
        <w:rPr>
          <w:rFonts w:ascii="Times New Roman" w:hAnsi="Times New Roman" w:cs="Times New Roman"/>
          <w:color w:val="000000"/>
          <w:sz w:val="16"/>
        </w:rPr>
        <w:t xml:space="preserve">     (Ф.И.О.) </w:t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5423E0" w:rsidRDefault="005423E0" w:rsidP="005423E0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5423E0" w:rsidRDefault="005423E0" w:rsidP="005423E0">
      <w:pPr>
        <w:pStyle w:val="ConsNonformat"/>
        <w:widowControl/>
        <w:numPr>
          <w:ilvl w:val="0"/>
          <w:numId w:val="2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Цель проведения технического освидетельствования</w:t>
      </w:r>
    </w:p>
    <w:p w:rsidR="005423E0" w:rsidRDefault="005423E0" w:rsidP="005423E0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numPr>
          <w:ilvl w:val="0"/>
          <w:numId w:val="2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Результаты технического освидетельствования</w:t>
      </w:r>
    </w:p>
    <w:p w:rsidR="005423E0" w:rsidRDefault="005423E0" w:rsidP="005423E0">
      <w:pPr>
        <w:pStyle w:val="ConsNonformat"/>
        <w:widowControl/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numPr>
          <w:ilvl w:val="0"/>
          <w:numId w:val="2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Заключение</w:t>
      </w:r>
    </w:p>
    <w:p w:rsidR="005423E0" w:rsidRDefault="005423E0" w:rsidP="005423E0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numPr>
          <w:ilvl w:val="0"/>
          <w:numId w:val="2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Корректирующие мероприятия</w:t>
      </w:r>
    </w:p>
    <w:p w:rsidR="005423E0" w:rsidRDefault="005423E0" w:rsidP="005423E0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numPr>
          <w:ilvl w:val="0"/>
          <w:numId w:val="2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Срок следующего технического освидетельствования</w:t>
      </w:r>
    </w:p>
    <w:p w:rsidR="005423E0" w:rsidRDefault="005423E0" w:rsidP="005423E0">
      <w:pPr>
        <w:pStyle w:val="ConsNonformat"/>
        <w:widowControl/>
        <w:spacing w:before="120" w:after="120"/>
        <w:ind w:left="426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  <w:u w:val="single"/>
        </w:rPr>
      </w:pPr>
    </w:p>
    <w:p w:rsidR="005423E0" w:rsidRDefault="005423E0" w:rsidP="005423E0">
      <w:pPr>
        <w:pStyle w:val="ConsNonformat"/>
        <w:widowControl/>
        <w:numPr>
          <w:ilvl w:val="0"/>
          <w:numId w:val="2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 Приложения </w:t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spacing w:before="120" w:after="120"/>
        <w:ind w:left="1843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spacing w:after="120"/>
        <w:ind w:left="1843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5423E0" w:rsidRDefault="005423E0" w:rsidP="005423E0">
      <w:pPr>
        <w:pStyle w:val="ConsNonformat"/>
        <w:widowControl/>
        <w:jc w:val="center"/>
        <w:rPr>
          <w:rFonts w:ascii="Times New Roman" w:hAnsi="Times New Roman" w:cs="Times New Roman"/>
          <w:color w:val="000000"/>
          <w:sz w:val="24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261"/>
        <w:gridCol w:w="4111"/>
        <w:gridCol w:w="2835"/>
      </w:tblGrid>
      <w:tr w:rsidR="005423E0" w:rsidTr="002F6FE1">
        <w:trPr>
          <w:cantSplit/>
        </w:trPr>
        <w:tc>
          <w:tcPr>
            <w:tcW w:w="3261" w:type="dxa"/>
          </w:tcPr>
          <w:p w:rsidR="005423E0" w:rsidRDefault="005423E0" w:rsidP="002F6FE1">
            <w:pPr>
              <w:rPr>
                <w:color w:val="000000"/>
                <w:sz w:val="24"/>
              </w:rPr>
            </w:pPr>
          </w:p>
          <w:p w:rsidR="005423E0" w:rsidRDefault="005423E0" w:rsidP="002F6FE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Председатель комиссии</w:t>
            </w:r>
          </w:p>
          <w:p w:rsidR="005423E0" w:rsidRDefault="005423E0" w:rsidP="002F6FE1"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5423E0" w:rsidRPr="00AA2245" w:rsidRDefault="005423E0" w:rsidP="002F6FE1">
            <w:pPr>
              <w:pStyle w:val="a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  <w:lang w:val="ru-RU"/>
              </w:rPr>
            </w:pPr>
            <w:r w:rsidRPr="00AA2245">
              <w:rPr>
                <w:rFonts w:cs="Arial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5423E0" w:rsidRDefault="005423E0" w:rsidP="002F6FE1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(подпись)</w:t>
            </w:r>
          </w:p>
          <w:p w:rsidR="005423E0" w:rsidRDefault="005423E0" w:rsidP="002F6FE1">
            <w:pPr>
              <w:ind w:right="34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«____» ________201</w:t>
            </w:r>
            <w:r>
              <w:rPr>
                <w:color w:val="000000"/>
                <w:sz w:val="24"/>
                <w:u w:val="single"/>
              </w:rPr>
              <w:t xml:space="preserve">   </w:t>
            </w:r>
            <w:r>
              <w:rPr>
                <w:color w:val="000000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5423E0" w:rsidRPr="00AA2245" w:rsidRDefault="005423E0" w:rsidP="002F6FE1">
            <w:pPr>
              <w:pStyle w:val="a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  <w:lang w:val="ru-RU"/>
              </w:rPr>
            </w:pPr>
            <w:r w:rsidRPr="00AA2245">
              <w:rPr>
                <w:rFonts w:cs="Arial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5423E0" w:rsidRDefault="005423E0" w:rsidP="002F6FE1">
            <w:pPr>
              <w:rPr>
                <w:color w:val="000000"/>
                <w:sz w:val="16"/>
              </w:rPr>
            </w:pPr>
            <w:r>
              <w:rPr>
                <w:color w:val="000000"/>
                <w:sz w:val="24"/>
              </w:rPr>
              <w:t xml:space="preserve">              </w:t>
            </w:r>
            <w:r>
              <w:rPr>
                <w:color w:val="000000"/>
                <w:sz w:val="16"/>
              </w:rPr>
              <w:t>(Ф.И.О.)</w:t>
            </w:r>
          </w:p>
          <w:p w:rsidR="005423E0" w:rsidRDefault="005423E0" w:rsidP="002F6FE1">
            <w:pPr>
              <w:ind w:firstLine="743"/>
              <w:jc w:val="right"/>
              <w:rPr>
                <w:color w:val="000000"/>
                <w:sz w:val="24"/>
              </w:rPr>
            </w:pPr>
          </w:p>
        </w:tc>
      </w:tr>
      <w:tr w:rsidR="005423E0" w:rsidTr="002F6FE1">
        <w:trPr>
          <w:cantSplit/>
        </w:trPr>
        <w:tc>
          <w:tcPr>
            <w:tcW w:w="3261" w:type="dxa"/>
          </w:tcPr>
          <w:p w:rsidR="005423E0" w:rsidRDefault="005423E0" w:rsidP="002F6FE1">
            <w:pPr>
              <w:rPr>
                <w:color w:val="000000"/>
                <w:sz w:val="24"/>
              </w:rPr>
            </w:pPr>
          </w:p>
          <w:p w:rsidR="005423E0" w:rsidRDefault="005423E0" w:rsidP="002F6FE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Члены комиссии</w:t>
            </w:r>
          </w:p>
          <w:p w:rsidR="005423E0" w:rsidRDefault="005423E0" w:rsidP="002F6FE1"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5423E0" w:rsidRPr="00AA2245" w:rsidRDefault="005423E0" w:rsidP="002F6FE1">
            <w:pPr>
              <w:pStyle w:val="a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  <w:lang w:val="ru-RU"/>
              </w:rPr>
            </w:pPr>
            <w:r w:rsidRPr="00AA2245">
              <w:rPr>
                <w:rFonts w:cs="Arial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5423E0" w:rsidRDefault="005423E0" w:rsidP="002F6FE1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(подпись)</w:t>
            </w:r>
          </w:p>
          <w:p w:rsidR="005423E0" w:rsidRDefault="005423E0" w:rsidP="002F6FE1">
            <w:pPr>
              <w:ind w:right="34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«____» ________201</w:t>
            </w:r>
            <w:r>
              <w:rPr>
                <w:color w:val="000000"/>
                <w:sz w:val="24"/>
                <w:u w:val="single"/>
              </w:rPr>
              <w:t xml:space="preserve">   </w:t>
            </w:r>
            <w:r>
              <w:rPr>
                <w:color w:val="000000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5423E0" w:rsidRPr="00AA2245" w:rsidRDefault="005423E0" w:rsidP="002F6FE1">
            <w:pPr>
              <w:pStyle w:val="a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  <w:lang w:val="ru-RU"/>
              </w:rPr>
            </w:pPr>
            <w:r w:rsidRPr="00AA2245">
              <w:rPr>
                <w:rFonts w:cs="Arial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5423E0" w:rsidRDefault="005423E0" w:rsidP="002F6FE1">
            <w:pPr>
              <w:rPr>
                <w:color w:val="000000"/>
                <w:sz w:val="16"/>
              </w:rPr>
            </w:pPr>
            <w:r>
              <w:rPr>
                <w:color w:val="000000"/>
                <w:sz w:val="24"/>
              </w:rPr>
              <w:t xml:space="preserve">              </w:t>
            </w:r>
            <w:r>
              <w:rPr>
                <w:color w:val="000000"/>
                <w:sz w:val="16"/>
              </w:rPr>
              <w:t>(Ф.И.О.)</w:t>
            </w:r>
          </w:p>
          <w:p w:rsidR="005423E0" w:rsidRDefault="005423E0" w:rsidP="002F6FE1">
            <w:pPr>
              <w:ind w:firstLine="743"/>
              <w:jc w:val="right"/>
              <w:rPr>
                <w:color w:val="000000"/>
                <w:sz w:val="24"/>
              </w:rPr>
            </w:pPr>
          </w:p>
        </w:tc>
      </w:tr>
      <w:tr w:rsidR="005423E0" w:rsidTr="002F6FE1">
        <w:trPr>
          <w:cantSplit/>
        </w:trPr>
        <w:tc>
          <w:tcPr>
            <w:tcW w:w="3261" w:type="dxa"/>
          </w:tcPr>
          <w:p w:rsidR="005423E0" w:rsidRDefault="005423E0" w:rsidP="002F6FE1"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5423E0" w:rsidRPr="00AA2245" w:rsidRDefault="005423E0" w:rsidP="002F6FE1">
            <w:pPr>
              <w:pStyle w:val="a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  <w:lang w:val="ru-RU"/>
              </w:rPr>
            </w:pPr>
            <w:r w:rsidRPr="00AA2245">
              <w:rPr>
                <w:rFonts w:cs="Arial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5423E0" w:rsidRDefault="005423E0" w:rsidP="002F6FE1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(подпись)</w:t>
            </w:r>
          </w:p>
          <w:p w:rsidR="005423E0" w:rsidRDefault="005423E0" w:rsidP="002F6FE1">
            <w:pPr>
              <w:ind w:right="34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«____» ________201</w:t>
            </w:r>
            <w:r>
              <w:rPr>
                <w:color w:val="000000"/>
                <w:sz w:val="24"/>
                <w:u w:val="single"/>
              </w:rPr>
              <w:t xml:space="preserve">   </w:t>
            </w:r>
            <w:r>
              <w:rPr>
                <w:color w:val="000000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5423E0" w:rsidRPr="00AA2245" w:rsidRDefault="005423E0" w:rsidP="002F6FE1">
            <w:pPr>
              <w:pStyle w:val="a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  <w:lang w:val="ru-RU"/>
              </w:rPr>
            </w:pPr>
            <w:r w:rsidRPr="00AA2245">
              <w:rPr>
                <w:rFonts w:cs="Arial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5423E0" w:rsidRDefault="005423E0" w:rsidP="002F6FE1">
            <w:pPr>
              <w:rPr>
                <w:color w:val="000000"/>
                <w:sz w:val="16"/>
              </w:rPr>
            </w:pPr>
            <w:r>
              <w:rPr>
                <w:color w:val="000000"/>
                <w:sz w:val="24"/>
              </w:rPr>
              <w:t xml:space="preserve">              </w:t>
            </w:r>
            <w:r>
              <w:rPr>
                <w:color w:val="000000"/>
                <w:sz w:val="16"/>
              </w:rPr>
              <w:t>(Ф.И.О.)</w:t>
            </w:r>
          </w:p>
          <w:p w:rsidR="005423E0" w:rsidRDefault="005423E0" w:rsidP="002F6FE1">
            <w:pPr>
              <w:ind w:firstLine="743"/>
              <w:jc w:val="right"/>
              <w:rPr>
                <w:color w:val="000000"/>
                <w:sz w:val="24"/>
              </w:rPr>
            </w:pPr>
          </w:p>
        </w:tc>
      </w:tr>
      <w:tr w:rsidR="005423E0" w:rsidTr="002F6FE1">
        <w:trPr>
          <w:cantSplit/>
        </w:trPr>
        <w:tc>
          <w:tcPr>
            <w:tcW w:w="3261" w:type="dxa"/>
          </w:tcPr>
          <w:p w:rsidR="005423E0" w:rsidRDefault="005423E0" w:rsidP="002F6FE1"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5423E0" w:rsidRPr="00AA2245" w:rsidRDefault="005423E0" w:rsidP="002F6FE1">
            <w:pPr>
              <w:pStyle w:val="a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  <w:lang w:val="ru-RU"/>
              </w:rPr>
            </w:pPr>
            <w:r w:rsidRPr="00AA2245">
              <w:rPr>
                <w:rFonts w:cs="Arial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5423E0" w:rsidRDefault="005423E0" w:rsidP="002F6FE1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(подпись)</w:t>
            </w:r>
          </w:p>
          <w:p w:rsidR="005423E0" w:rsidRDefault="005423E0" w:rsidP="002F6FE1">
            <w:pPr>
              <w:ind w:right="34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«____» ________201</w:t>
            </w:r>
            <w:r>
              <w:rPr>
                <w:color w:val="000000"/>
                <w:sz w:val="24"/>
                <w:u w:val="single"/>
              </w:rPr>
              <w:t xml:space="preserve">   </w:t>
            </w:r>
            <w:r>
              <w:rPr>
                <w:color w:val="000000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5423E0" w:rsidRPr="00AA2245" w:rsidRDefault="005423E0" w:rsidP="002F6FE1">
            <w:pPr>
              <w:pStyle w:val="a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  <w:lang w:val="ru-RU"/>
              </w:rPr>
            </w:pPr>
            <w:r w:rsidRPr="00AA2245">
              <w:rPr>
                <w:rFonts w:cs="Arial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5423E0" w:rsidRDefault="005423E0" w:rsidP="002F6FE1">
            <w:pPr>
              <w:rPr>
                <w:color w:val="000000"/>
                <w:sz w:val="16"/>
              </w:rPr>
            </w:pPr>
            <w:r>
              <w:rPr>
                <w:color w:val="000000"/>
                <w:sz w:val="24"/>
              </w:rPr>
              <w:t xml:space="preserve">              </w:t>
            </w:r>
            <w:r>
              <w:rPr>
                <w:color w:val="000000"/>
                <w:sz w:val="16"/>
              </w:rPr>
              <w:t>(Ф.И.О.)</w:t>
            </w:r>
          </w:p>
          <w:p w:rsidR="005423E0" w:rsidRDefault="005423E0" w:rsidP="002F6FE1">
            <w:pPr>
              <w:ind w:firstLine="743"/>
              <w:jc w:val="right"/>
              <w:rPr>
                <w:color w:val="000000"/>
                <w:sz w:val="24"/>
              </w:rPr>
            </w:pPr>
          </w:p>
        </w:tc>
      </w:tr>
    </w:tbl>
    <w:p w:rsidR="004F1E2A" w:rsidRDefault="004F1E2A"/>
    <w:sectPr w:rsidR="004F1E2A" w:rsidSect="005423E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F62F4"/>
    <w:multiLevelType w:val="hybridMultilevel"/>
    <w:tmpl w:val="405C8226"/>
    <w:lvl w:ilvl="0" w:tplc="F948F4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D04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B13255"/>
    <w:multiLevelType w:val="hybridMultilevel"/>
    <w:tmpl w:val="075A8C26"/>
    <w:lvl w:ilvl="0" w:tplc="1E261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B8F050A8">
      <w:numFmt w:val="none"/>
      <w:lvlText w:val=""/>
      <w:lvlJc w:val="left"/>
      <w:pPr>
        <w:tabs>
          <w:tab w:val="num" w:pos="360"/>
        </w:tabs>
      </w:pPr>
    </w:lvl>
    <w:lvl w:ilvl="2" w:tplc="B0D6A500">
      <w:numFmt w:val="none"/>
      <w:lvlText w:val=""/>
      <w:lvlJc w:val="left"/>
      <w:pPr>
        <w:tabs>
          <w:tab w:val="num" w:pos="360"/>
        </w:tabs>
      </w:pPr>
    </w:lvl>
    <w:lvl w:ilvl="3" w:tplc="86B44F14">
      <w:numFmt w:val="none"/>
      <w:lvlText w:val=""/>
      <w:lvlJc w:val="left"/>
      <w:pPr>
        <w:tabs>
          <w:tab w:val="num" w:pos="360"/>
        </w:tabs>
      </w:pPr>
    </w:lvl>
    <w:lvl w:ilvl="4" w:tplc="25F8EC84">
      <w:numFmt w:val="none"/>
      <w:lvlText w:val=""/>
      <w:lvlJc w:val="left"/>
      <w:pPr>
        <w:tabs>
          <w:tab w:val="num" w:pos="360"/>
        </w:tabs>
      </w:pPr>
    </w:lvl>
    <w:lvl w:ilvl="5" w:tplc="08B423FE">
      <w:numFmt w:val="none"/>
      <w:lvlText w:val=""/>
      <w:lvlJc w:val="left"/>
      <w:pPr>
        <w:tabs>
          <w:tab w:val="num" w:pos="360"/>
        </w:tabs>
      </w:pPr>
    </w:lvl>
    <w:lvl w:ilvl="6" w:tplc="4918A5AC">
      <w:numFmt w:val="none"/>
      <w:lvlText w:val=""/>
      <w:lvlJc w:val="left"/>
      <w:pPr>
        <w:tabs>
          <w:tab w:val="num" w:pos="360"/>
        </w:tabs>
      </w:pPr>
    </w:lvl>
    <w:lvl w:ilvl="7" w:tplc="2AF42D86">
      <w:numFmt w:val="none"/>
      <w:lvlText w:val=""/>
      <w:lvlJc w:val="left"/>
      <w:pPr>
        <w:tabs>
          <w:tab w:val="num" w:pos="360"/>
        </w:tabs>
      </w:pPr>
    </w:lvl>
    <w:lvl w:ilvl="8" w:tplc="B470D60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D4"/>
    <w:rsid w:val="000521EB"/>
    <w:rsid w:val="00061312"/>
    <w:rsid w:val="0006210E"/>
    <w:rsid w:val="00075375"/>
    <w:rsid w:val="0016218A"/>
    <w:rsid w:val="00171C37"/>
    <w:rsid w:val="00177313"/>
    <w:rsid w:val="00183D57"/>
    <w:rsid w:val="001C4172"/>
    <w:rsid w:val="00241B7C"/>
    <w:rsid w:val="00264EC0"/>
    <w:rsid w:val="002E1B01"/>
    <w:rsid w:val="00311412"/>
    <w:rsid w:val="003139C1"/>
    <w:rsid w:val="00321132"/>
    <w:rsid w:val="003850D4"/>
    <w:rsid w:val="00442DD3"/>
    <w:rsid w:val="0044435A"/>
    <w:rsid w:val="00451CA0"/>
    <w:rsid w:val="004B75AB"/>
    <w:rsid w:val="004F1E2A"/>
    <w:rsid w:val="00522730"/>
    <w:rsid w:val="005423E0"/>
    <w:rsid w:val="00583078"/>
    <w:rsid w:val="005D0623"/>
    <w:rsid w:val="005D565D"/>
    <w:rsid w:val="005E018A"/>
    <w:rsid w:val="005E25D6"/>
    <w:rsid w:val="005F6478"/>
    <w:rsid w:val="00616B42"/>
    <w:rsid w:val="0064608F"/>
    <w:rsid w:val="00647693"/>
    <w:rsid w:val="006C05F5"/>
    <w:rsid w:val="006E15C5"/>
    <w:rsid w:val="0070288C"/>
    <w:rsid w:val="007335BE"/>
    <w:rsid w:val="007B3858"/>
    <w:rsid w:val="00804D28"/>
    <w:rsid w:val="008930A8"/>
    <w:rsid w:val="00897F5A"/>
    <w:rsid w:val="008B6E5C"/>
    <w:rsid w:val="008D031B"/>
    <w:rsid w:val="008E4857"/>
    <w:rsid w:val="008F51C3"/>
    <w:rsid w:val="00933FF0"/>
    <w:rsid w:val="0093439F"/>
    <w:rsid w:val="00997BC2"/>
    <w:rsid w:val="00A65DDE"/>
    <w:rsid w:val="00A74621"/>
    <w:rsid w:val="00AC3650"/>
    <w:rsid w:val="00B3242D"/>
    <w:rsid w:val="00B348C8"/>
    <w:rsid w:val="00B51A42"/>
    <w:rsid w:val="00B51B91"/>
    <w:rsid w:val="00B57DE4"/>
    <w:rsid w:val="00B8426D"/>
    <w:rsid w:val="00CB5561"/>
    <w:rsid w:val="00CB58AF"/>
    <w:rsid w:val="00CF6B13"/>
    <w:rsid w:val="00D07F87"/>
    <w:rsid w:val="00D2613C"/>
    <w:rsid w:val="00D35B45"/>
    <w:rsid w:val="00D36EA8"/>
    <w:rsid w:val="00D5157F"/>
    <w:rsid w:val="00D7741E"/>
    <w:rsid w:val="00DA25F6"/>
    <w:rsid w:val="00DA4CCF"/>
    <w:rsid w:val="00E3038C"/>
    <w:rsid w:val="00E40998"/>
    <w:rsid w:val="00E4603C"/>
    <w:rsid w:val="00E46376"/>
    <w:rsid w:val="00EC228F"/>
    <w:rsid w:val="00ED28B6"/>
    <w:rsid w:val="00EE1E0F"/>
    <w:rsid w:val="00EE4B65"/>
    <w:rsid w:val="00F0506E"/>
    <w:rsid w:val="00F657E5"/>
    <w:rsid w:val="00F8315A"/>
    <w:rsid w:val="00FB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0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423E0"/>
    <w:pPr>
      <w:tabs>
        <w:tab w:val="center" w:pos="4677"/>
        <w:tab w:val="right" w:pos="9355"/>
      </w:tabs>
    </w:pPr>
    <w:rPr>
      <w:rFonts w:cs="Times New Roman"/>
      <w:sz w:val="18"/>
      <w:lang w:val="x-none"/>
    </w:rPr>
  </w:style>
  <w:style w:type="character" w:customStyle="1" w:styleId="a4">
    <w:name w:val="Верхний колонтитул Знак"/>
    <w:basedOn w:val="a0"/>
    <w:link w:val="a3"/>
    <w:rsid w:val="005423E0"/>
    <w:rPr>
      <w:rFonts w:ascii="Times New Roman" w:eastAsia="Times New Roman" w:hAnsi="Times New Roman" w:cs="Times New Roman"/>
      <w:sz w:val="18"/>
      <w:szCs w:val="18"/>
      <w:lang w:val="x-none" w:eastAsia="ru-RU"/>
    </w:rPr>
  </w:style>
  <w:style w:type="paragraph" w:customStyle="1" w:styleId="ConsNonformat">
    <w:name w:val="ConsNonformat"/>
    <w:rsid w:val="0054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0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423E0"/>
    <w:pPr>
      <w:tabs>
        <w:tab w:val="center" w:pos="4677"/>
        <w:tab w:val="right" w:pos="9355"/>
      </w:tabs>
    </w:pPr>
    <w:rPr>
      <w:rFonts w:cs="Times New Roman"/>
      <w:sz w:val="18"/>
      <w:lang w:val="x-none"/>
    </w:rPr>
  </w:style>
  <w:style w:type="character" w:customStyle="1" w:styleId="a4">
    <w:name w:val="Верхний колонтитул Знак"/>
    <w:basedOn w:val="a0"/>
    <w:link w:val="a3"/>
    <w:rsid w:val="005423E0"/>
    <w:rPr>
      <w:rFonts w:ascii="Times New Roman" w:eastAsia="Times New Roman" w:hAnsi="Times New Roman" w:cs="Times New Roman"/>
      <w:sz w:val="18"/>
      <w:szCs w:val="18"/>
      <w:lang w:val="x-none" w:eastAsia="ru-RU"/>
    </w:rPr>
  </w:style>
  <w:style w:type="paragraph" w:customStyle="1" w:styleId="ConsNonformat">
    <w:name w:val="ConsNonformat"/>
    <w:rsid w:val="0054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 В.И.</dc:creator>
  <cp:lastModifiedBy>Krasnolutskii.SG</cp:lastModifiedBy>
  <cp:revision>2</cp:revision>
  <dcterms:created xsi:type="dcterms:W3CDTF">2013-01-18T05:03:00Z</dcterms:created>
  <dcterms:modified xsi:type="dcterms:W3CDTF">2013-01-18T05:03:00Z</dcterms:modified>
</cp:coreProperties>
</file>