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A1" w:rsidRPr="003C395A" w:rsidDel="0043761A" w:rsidRDefault="00442D89" w:rsidP="00624858">
      <w:pPr>
        <w:pageBreakBefore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A0CFC40" wp14:editId="4F35FFB6">
            <wp:simplePos x="5039995" y="716280"/>
            <wp:positionH relativeFrom="margin">
              <wp:align>left</wp:align>
            </wp:positionH>
            <wp:positionV relativeFrom="margin">
              <wp:align>top</wp:align>
            </wp:positionV>
            <wp:extent cx="2143125" cy="629285"/>
            <wp:effectExtent l="0" t="0" r="9525" b="0"/>
            <wp:wrapSquare wrapText="bothSides"/>
            <wp:docPr id="1" name="Рисунок 1" descr="http://upload.wikimedia.org/wikipedia/ru/7/72/Rosseti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ru/7/72/Rosseti_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 к Закупочной политике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ОАО «</w:t>
      </w:r>
      <w:r w:rsidR="007164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Российские сети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Pr="001C658F" w:rsidRDefault="00442D89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624858" w:rsidRDefault="008B395E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 w:rsidRPr="008B395E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Регламент оценки результатов закупочной деятельности дочерних и зависимых </w:t>
      </w:r>
      <w:r w:rsidR="00EA5BBE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обществ</w:t>
      </w:r>
      <w:r w:rsidRPr="008B395E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ОАО «Россети»</w:t>
      </w: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624858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Москва, 2013</w:t>
      </w:r>
    </w:p>
    <w:p w:rsidR="007164A1" w:rsidRPr="00B54112" w:rsidRDefault="007164A1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8B395E" w:rsidRPr="0088250A" w:rsidRDefault="008B395E" w:rsidP="008B395E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Регламент оценки результатов закупочной деятельности дочерних и зависимых </w:t>
      </w:r>
      <w:r w:rsidR="00EA5B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обществ</w:t>
      </w: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ОАО «Россети»</w:t>
      </w:r>
    </w:p>
    <w:p w:rsidR="008B395E" w:rsidRPr="0088250A" w:rsidRDefault="008B395E" w:rsidP="008B395E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B395E" w:rsidRPr="0088250A" w:rsidRDefault="008B395E" w:rsidP="008C47E2">
      <w:pPr>
        <w:numPr>
          <w:ilvl w:val="0"/>
          <w:numId w:val="22"/>
        </w:numPr>
        <w:snapToGrid w:val="0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Общие положения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8"/>
        </w:rPr>
        <w:t xml:space="preserve">Настоящий Регламент устанавливает цели, задачи и порядок проведения оценки результатов закупочной деятельности дочерних и зависимых компаний ОАО «Россети» 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также - Общество).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оценки 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выявление лучших практик организации закупочной деятельности, направленных на повышение эффективности закупочного процесса, осуществляется, в том числе, путем 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дочерних и зависимых компаний  (далее - ДЗО) лидеров по организации закупочной деятельности, позволяющей максимально выполнить основную задачу - 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своевременное 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товарами, работами и услугами с требуемыми показателями их цены и качеств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строгом соблюдении норм действующего законодательства и</w:t>
      </w:r>
      <w:proofErr w:type="gramEnd"/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локальных нормативных актов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Общества и ДЗО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395E" w:rsidRPr="0088250A" w:rsidRDefault="008B395E" w:rsidP="008C47E2">
      <w:pPr>
        <w:numPr>
          <w:ilvl w:val="1"/>
          <w:numId w:val="22"/>
        </w:numPr>
        <w:shd w:val="clear" w:color="auto" w:fill="FFFFFF"/>
        <w:snapToGrid w:val="0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задачами проведения оценки являются: </w:t>
      </w:r>
    </w:p>
    <w:p w:rsidR="008B395E" w:rsidRPr="0088250A" w:rsidRDefault="008B395E" w:rsidP="008C47E2">
      <w:pPr>
        <w:numPr>
          <w:ilvl w:val="0"/>
          <w:numId w:val="21"/>
        </w:numPr>
        <w:shd w:val="clear" w:color="auto" w:fill="FFFFFF"/>
        <w:snapToGrid w:val="0"/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ДЗО к повышению информационной открытости и прозрачности закупочной деятельности; </w:t>
      </w:r>
    </w:p>
    <w:p w:rsidR="008B395E" w:rsidRPr="0088250A" w:rsidRDefault="008B395E" w:rsidP="008C47E2">
      <w:pPr>
        <w:numPr>
          <w:ilvl w:val="0"/>
          <w:numId w:val="21"/>
        </w:numPr>
        <w:shd w:val="clear" w:color="auto" w:fill="FFFFFF"/>
        <w:snapToGrid w:val="0"/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соответствия закупочной деятельности ДЗО Общества требованиям действующего законодательства и нормам локальных нормативных актов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Общества и ДЗО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регулирующих закупочную деятельность ДЗО;</w:t>
      </w:r>
    </w:p>
    <w:p w:rsidR="008B395E" w:rsidRPr="008C47E2" w:rsidRDefault="008B395E" w:rsidP="008C47E2">
      <w:pPr>
        <w:numPr>
          <w:ilvl w:val="0"/>
          <w:numId w:val="21"/>
        </w:numPr>
        <w:shd w:val="clear" w:color="auto" w:fill="FFFFFF"/>
        <w:snapToGrid w:val="0"/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профессионализма и компетентности сотрудников, участвующих </w:t>
      </w:r>
      <w:r w:rsidRPr="008C4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закупочной деятельности Общества и его ДЗО.</w:t>
      </w:r>
    </w:p>
    <w:p w:rsidR="008B395E" w:rsidRPr="008C47E2" w:rsidRDefault="008B395E" w:rsidP="008C47E2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5E" w:rsidRPr="008C47E2" w:rsidRDefault="008B395E" w:rsidP="008C47E2">
      <w:pPr>
        <w:numPr>
          <w:ilvl w:val="0"/>
          <w:numId w:val="22"/>
        </w:numPr>
        <w:snapToGrid w:val="0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Порядок проведения оценки результатов закупочной деятельности ДЗО Общества</w:t>
      </w:r>
    </w:p>
    <w:p w:rsidR="008B395E" w:rsidRPr="008C47E2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закупочной деятельности проводится ежеквартально на основании сведений и документов, предоставляемых  ДЗО в Департамент закупочной деятельности Общества,  ответственный за проведение оценки результатов закупочной деятельности ДЗО.</w:t>
      </w:r>
    </w:p>
    <w:p w:rsidR="008B395E" w:rsidRPr="008C47E2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закупочной деятельности Общества вправе </w:t>
      </w:r>
      <w:r w:rsidR="005B4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</w:t>
      </w:r>
      <w:r w:rsidR="005B4386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ашивать</w:t>
      </w: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структурных подразделений ДЗО Общества, ответственных за организацию и проведение закупок (далее – закупочные подразделения ДЗО) сведения и подтверждающие материалы</w:t>
      </w:r>
      <w:r w:rsidR="005B43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для расчета рейтинговых показателей. 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Департамент закупочной деятельности Общества ежеквартально осуществляет анализ предоставленных сведений и документов и формирование оценки результатов закупочной деятельности в соответствии с критериями и порядком оценки результатов закупочной деятельности ДЗО Общества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установленными в разделе  </w:t>
      </w:r>
      <w:r w:rsidRPr="008825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Регламента. 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Сформированный по результатам оценки результатов закупочной деятельности ДЗО ежеквартальный отчет предоставляется Департаментом закупочной деятельности Общества на рассмотрение Центральной закупочной комиссии Общества (ЦЗК Общества) не позднее 45 (сорока пяти) </w:t>
      </w:r>
      <w:r w:rsidR="00F95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со дня завершения отчетного квартала.</w:t>
      </w:r>
    </w:p>
    <w:p w:rsidR="008B395E" w:rsidRPr="003648AF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A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отчета установлена в Приложении 1 к настоящему Регламенту.</w:t>
      </w:r>
    </w:p>
    <w:p w:rsidR="008B395E" w:rsidRPr="0088250A" w:rsidRDefault="008B395E" w:rsidP="008B395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5E" w:rsidRPr="0088250A" w:rsidRDefault="008B395E" w:rsidP="008B395E">
      <w:pPr>
        <w:numPr>
          <w:ilvl w:val="0"/>
          <w:numId w:val="22"/>
        </w:numPr>
        <w:snapToGrid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и методы оценки результатов закупочной деятельности ДЗО Общества</w:t>
      </w:r>
    </w:p>
    <w:p w:rsidR="008B395E" w:rsidRDefault="008B395E" w:rsidP="00730BD6">
      <w:pPr>
        <w:numPr>
          <w:ilvl w:val="1"/>
          <w:numId w:val="22"/>
        </w:numPr>
        <w:snapToGrid w:val="0"/>
        <w:spacing w:after="12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оценке результатов закупочной деятельности используются следующие критерии</w:t>
      </w:r>
      <w:r w:rsidR="00F95B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их весовые коэффициенты</w:t>
      </w: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8C47E2" w:rsidRPr="0032454F" w:rsidRDefault="00A731B3" w:rsidP="0032454F">
      <w:pPr>
        <w:snapToGrid w:val="0"/>
        <w:spacing w:after="120" w:line="240" w:lineRule="auto"/>
        <w:ind w:left="851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45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264"/>
        <w:gridCol w:w="1218"/>
        <w:gridCol w:w="4652"/>
      </w:tblGrid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730BD6" w:rsidRDefault="00D6568F" w:rsidP="008C47E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D6568F" w:rsidRPr="00730BD6" w:rsidRDefault="00D6568F" w:rsidP="008C47E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критерия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730BD6" w:rsidRDefault="00D6568F" w:rsidP="00730BD6">
            <w:pPr>
              <w:snapToGrid w:val="0"/>
              <w:spacing w:after="120" w:line="240" w:lineRule="auto"/>
              <w:ind w:firstLine="1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730BD6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A76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Порядок оценки</w:t>
            </w: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6568F" w:rsidRPr="00730BD6" w:rsidRDefault="00D6568F" w:rsidP="00D6568F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(с</w:t>
            </w: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равниваемые показатели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выполнение Плана закупок по объявлению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фактического показателя к </w:t>
            </w:r>
            <w:proofErr w:type="gramStart"/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плановому</w:t>
            </w:r>
            <w:proofErr w:type="gramEnd"/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выполнение Плана закупок по подведению итогов 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фактического показателя к </w:t>
            </w:r>
            <w:proofErr w:type="gramStart"/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плановому</w:t>
            </w:r>
            <w:proofErr w:type="gramEnd"/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Единственный источник по результатам несостоявшихся процедур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6F490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закупок у единственного источника по результатам несостоявшихся процедур к общей сумме проведенных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конкурентных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(все объявленные процедуры, по которым подведены итоги (выбран победитель))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Проведенные закупки в электронной форме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F95B8B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закупок в электронной форме к общей сумме проведенных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конкурентных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Экономия от проведенных закупочных процедур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отношением экономии от завершенных закупок к предельной начальной цене завершенных процедур  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 проведенных 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открытых процедур закупки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проведенных открытых процедур к общей 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сумме проведенных процедур, без учета </w:t>
            </w:r>
            <w:r w:rsidRPr="008B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условно-постоянных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(закупок, осуществляемых на постоянной основе на неконкурентном (монопольном) рынке)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конкурентности</w:t>
            </w:r>
            <w:proofErr w:type="spellEnd"/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проведении закупочных процедур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Оценивается как отношение общего количества участников закупочных процедур к количеству проведенных открытых процедур</w:t>
            </w:r>
          </w:p>
        </w:tc>
      </w:tr>
    </w:tbl>
    <w:p w:rsidR="008B395E" w:rsidRPr="0088250A" w:rsidRDefault="008B395E" w:rsidP="008B395E">
      <w:pPr>
        <w:snapToGri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395E" w:rsidRPr="0088250A" w:rsidRDefault="008B395E" w:rsidP="008B395E">
      <w:pPr>
        <w:snapToGri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</w:p>
    <w:p w:rsidR="008B395E" w:rsidRPr="008C47E2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>Оценка критериев, указанных в п. 3.1 Регламента</w:t>
      </w:r>
      <w:r w:rsidR="00F95B8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47E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производится следующим образом:</w:t>
      </w:r>
    </w:p>
    <w:p w:rsidR="008B395E" w:rsidRDefault="00D6568F" w:rsidP="00D6568F">
      <w:pPr>
        <w:numPr>
          <w:ilvl w:val="2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ДЗО по каждому критерию проводится расчет величины показателя исходя из представленных данных в соответствии с порядком оценки, указанном в таблице 1 п. .3.1 настоящего Регламента</w:t>
      </w:r>
      <w:r w:rsidR="008B395E"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Ранжир ДЗО по конкретному критерию проводится путем простого сравнения рассчитанных величин показателей по критерию относительно друг друга (лучший показатель получает первое место, худший - последнее). В случае если у 2 (двух) (или более) ДЗО величина показателя по критерию равная, им присваивается одинаковое место в ранжире.</w:t>
      </w:r>
    </w:p>
    <w:p w:rsidR="00D6568F" w:rsidRDefault="00D6568F" w:rsidP="00D6568F">
      <w:pPr>
        <w:numPr>
          <w:ilvl w:val="2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комплексной оценки результатов закупочной деятельности ДЗО по всем критериям провидится следующий расчет. Присвоенные по каждому критерию места ДЗО в ранжире суммируются. По результатам суммирования меньшая итоговая сумма занимает первое место, большая – последнее.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сумма 2 (двух) (или более) ДЗО равная им присваивается одинаковое место в итоговом ранжире.</w:t>
      </w:r>
    </w:p>
    <w:p w:rsidR="00D6568F" w:rsidRPr="002364C8" w:rsidRDefault="00D6568F" w:rsidP="002364C8">
      <w:pPr>
        <w:numPr>
          <w:ilvl w:val="1"/>
          <w:numId w:val="22"/>
        </w:numPr>
        <w:snapToGrid w:val="0"/>
        <w:spacing w:after="12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364C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 критериев, а также порядок и способы их оценки могут быть скорректированы по решению ЦЗК ОАО «Россети». При этом критерии оценки результатов закупочной деятельности дочерних и зависимых компаний ОАО «Россети» доводятся до ДЗО до начала периода, подлежащего оценке.</w:t>
      </w:r>
    </w:p>
    <w:p w:rsidR="008B395E" w:rsidRDefault="008B395E" w:rsidP="00D6568F">
      <w:pPr>
        <w:snapToGrid w:val="0"/>
        <w:spacing w:after="120" w:line="240" w:lineRule="auto"/>
        <w:ind w:left="1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7E2" w:rsidRDefault="008C47E2" w:rsidP="00730BD6">
      <w:pPr>
        <w:snapToGrid w:val="0"/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7E2" w:rsidRDefault="008C47E2" w:rsidP="008C47E2">
      <w:pPr>
        <w:snapToGrid w:val="0"/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C47E2" w:rsidSect="00624858">
          <w:footerReference w:type="default" r:id="rId10"/>
          <w:pgSz w:w="11906" w:h="16838"/>
          <w:pgMar w:top="1134" w:right="1133" w:bottom="1134" w:left="1701" w:header="708" w:footer="708" w:gutter="0"/>
          <w:pgBorders w:display="firstPage" w:offsetFrom="page">
            <w:top w:val="threeDEmboss" w:sz="48" w:space="24" w:color="auto"/>
            <w:left w:val="threeDEmboss" w:sz="48" w:space="24" w:color="auto"/>
            <w:bottom w:val="threeDEngrave" w:sz="48" w:space="24" w:color="auto"/>
            <w:right w:val="threeDEngrave" w:sz="48" w:space="24" w:color="auto"/>
          </w:pgBorders>
          <w:pgNumType w:start="1"/>
          <w:cols w:space="708"/>
          <w:titlePg/>
          <w:docGrid w:linePitch="360"/>
        </w:sectPr>
      </w:pP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 оценки</w:t>
      </w: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закупочной деятельности </w:t>
      </w: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t>ДЗО ОАО «Россети»</w:t>
      </w:r>
    </w:p>
    <w:p w:rsidR="008C47E2" w:rsidRPr="0088250A" w:rsidRDefault="008C47E2" w:rsidP="008C47E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u w:val="single"/>
        </w:rPr>
      </w:pPr>
      <w:r w:rsidRPr="0088250A">
        <w:rPr>
          <w:rFonts w:ascii="Times New Roman" w:eastAsia="Calibri" w:hAnsi="Times New Roman" w:cs="Times New Roman"/>
          <w:b/>
          <w:sz w:val="24"/>
          <w:u w:val="single"/>
        </w:rPr>
        <w:t>Форма отчета</w:t>
      </w:r>
    </w:p>
    <w:p w:rsidR="008C47E2" w:rsidRPr="0088250A" w:rsidRDefault="008C47E2" w:rsidP="008C4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</w:p>
    <w:p w:rsidR="008C47E2" w:rsidRPr="0088250A" w:rsidRDefault="008C47E2" w:rsidP="008C4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50A">
        <w:rPr>
          <w:rFonts w:ascii="Times New Roman" w:eastAsia="Calibri" w:hAnsi="Times New Roman" w:cs="Times New Roman"/>
          <w:b/>
          <w:sz w:val="28"/>
          <w:szCs w:val="28"/>
        </w:rPr>
        <w:t xml:space="preserve">Отчет о результатах </w:t>
      </w:r>
      <w:r w:rsidRPr="00882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результатов закупочной деятельности ДЗО</w:t>
      </w:r>
      <w:r w:rsidRPr="008825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731B3" w:rsidRDefault="00A731B3" w:rsidP="003245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B4984" w:rsidRDefault="00AB4984" w:rsidP="00AB4984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  <w:r w:rsidRPr="00AB4984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FA7649">
        <w:rPr>
          <w:rFonts w:ascii="Times New Roman" w:eastAsia="Calibri" w:hAnsi="Times New Roman" w:cs="Times New Roman"/>
          <w:sz w:val="24"/>
          <w:szCs w:val="24"/>
        </w:rPr>
        <w:t>1</w:t>
      </w:r>
      <w:r w:rsidRPr="00AB498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160F32">
        <w:rPr>
          <w:rFonts w:ascii="Times New Roman" w:eastAsia="Calibri" w:hAnsi="Times New Roman" w:cs="Times New Roman"/>
          <w:sz w:val="24"/>
          <w:szCs w:val="24"/>
        </w:rPr>
        <w:t>Рейтинг ДЗО по результатам ранжировки в отдельном критерии.</w:t>
      </w:r>
    </w:p>
    <w:p w:rsidR="00AB4984" w:rsidRPr="00D6568F" w:rsidRDefault="00AB4984" w:rsidP="008C47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</w:p>
    <w:tbl>
      <w:tblPr>
        <w:tblW w:w="4841" w:type="dxa"/>
        <w:tblInd w:w="93" w:type="dxa"/>
        <w:tblLook w:val="04A0" w:firstRow="1" w:lastRow="0" w:firstColumn="1" w:lastColumn="0" w:noHBand="0" w:noVBand="1"/>
      </w:tblPr>
      <w:tblGrid>
        <w:gridCol w:w="3344"/>
        <w:gridCol w:w="1108"/>
        <w:gridCol w:w="780"/>
      </w:tblGrid>
      <w:tr w:rsidR="00AB4984" w:rsidRPr="00AB4984" w:rsidTr="00AB4984">
        <w:trPr>
          <w:trHeight w:val="300"/>
        </w:trPr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4984" w:rsidRPr="00AB4984" w:rsidRDefault="00FA7649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критерия</w:t>
            </w:r>
          </w:p>
        </w:tc>
      </w:tr>
      <w:tr w:rsidR="00AB4984" w:rsidRPr="00AB4984" w:rsidTr="00AB4984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84" w:rsidRPr="00AB4984" w:rsidRDefault="00FA7649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AB4984" w:rsidRPr="00AB4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84" w:rsidRPr="00AB4984" w:rsidRDefault="00FA7649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Значение, </w:t>
            </w:r>
            <w:r w:rsidR="00AB4984" w:rsidRPr="00AB4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84" w:rsidRPr="00AB4984" w:rsidRDefault="00AB4984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4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27DC" w:rsidRDefault="00C127DC" w:rsidP="00AB4984">
      <w:pPr>
        <w:spacing w:after="120"/>
        <w:rPr>
          <w:rFonts w:ascii="Times New Roman" w:hAnsi="Times New Roman"/>
          <w:sz w:val="28"/>
          <w:szCs w:val="28"/>
        </w:rPr>
      </w:pPr>
    </w:p>
    <w:p w:rsidR="005E202C" w:rsidRDefault="005E202C" w:rsidP="00AB4984">
      <w:pPr>
        <w:spacing w:after="120"/>
        <w:rPr>
          <w:rFonts w:ascii="Times New Roman" w:hAnsi="Times New Roman"/>
          <w:sz w:val="28"/>
          <w:szCs w:val="28"/>
        </w:rPr>
      </w:pPr>
    </w:p>
    <w:p w:rsidR="005E202C" w:rsidRPr="00FA7649" w:rsidRDefault="005E202C" w:rsidP="00AB4984">
      <w:pPr>
        <w:spacing w:after="120"/>
        <w:rPr>
          <w:rFonts w:ascii="Times New Roman" w:hAnsi="Times New Roman"/>
          <w:sz w:val="24"/>
          <w:szCs w:val="24"/>
        </w:rPr>
      </w:pPr>
      <w:r w:rsidRPr="00FA7649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FA7649" w:rsidRPr="00FA7649">
        <w:rPr>
          <w:rFonts w:ascii="Times New Roman" w:hAnsi="Times New Roman"/>
          <w:sz w:val="24"/>
          <w:szCs w:val="24"/>
        </w:rPr>
        <w:t>2</w:t>
      </w:r>
      <w:r w:rsidRPr="00FA7649">
        <w:rPr>
          <w:rFonts w:ascii="Times New Roman" w:hAnsi="Times New Roman"/>
          <w:sz w:val="24"/>
          <w:szCs w:val="24"/>
        </w:rPr>
        <w:t xml:space="preserve"> - Итоговый ранжир</w:t>
      </w:r>
    </w:p>
    <w:tbl>
      <w:tblPr>
        <w:tblW w:w="148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4353"/>
        <w:gridCol w:w="4576"/>
        <w:gridCol w:w="4634"/>
      </w:tblGrid>
      <w:tr w:rsidR="005E202C" w:rsidRPr="005E202C" w:rsidTr="00FA7649">
        <w:trPr>
          <w:trHeight w:val="483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</w:t>
            </w:r>
            <w:proofErr w:type="gramEnd"/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Наименование ДЗО</w:t>
            </w: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FA7649" w:rsidRDefault="00FA7649" w:rsidP="00FA764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A764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Итоговая сумма мест</w:t>
            </w: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Место в рейтинге</w:t>
            </w: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787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548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E202C" w:rsidRPr="00624858" w:rsidRDefault="005E202C" w:rsidP="00AB4984">
      <w:pPr>
        <w:spacing w:after="120"/>
        <w:rPr>
          <w:rFonts w:ascii="Times New Roman" w:hAnsi="Times New Roman"/>
          <w:sz w:val="28"/>
          <w:szCs w:val="28"/>
        </w:rPr>
      </w:pPr>
    </w:p>
    <w:sectPr w:rsidR="005E202C" w:rsidRPr="00624858" w:rsidSect="0032454F">
      <w:pgSz w:w="16838" w:h="11906" w:orient="landscape"/>
      <w:pgMar w:top="1701" w:right="1134" w:bottom="1133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38" w:rsidRDefault="00BE0838" w:rsidP="00442D89">
      <w:pPr>
        <w:spacing w:after="0" w:line="240" w:lineRule="auto"/>
      </w:pPr>
      <w:r>
        <w:separator/>
      </w:r>
    </w:p>
  </w:endnote>
  <w:endnote w:type="continuationSeparator" w:id="0">
    <w:p w:rsidR="00BE0838" w:rsidRDefault="00BE0838" w:rsidP="0044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3117262"/>
      <w:docPartObj>
        <w:docPartGallery w:val="Page Numbers (Bottom of Page)"/>
        <w:docPartUnique/>
      </w:docPartObj>
    </w:sdtPr>
    <w:sdtEndPr/>
    <w:sdtContent>
      <w:p w:rsidR="00442D89" w:rsidRDefault="00442D89">
        <w:pPr>
          <w:pStyle w:val="a8"/>
        </w:pPr>
        <w:r w:rsidRPr="00624858">
          <w:rPr>
            <w:noProof/>
            <w:color w:val="073E87" w:themeColor="text2"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0B31A84" wp14:editId="320D14FE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2D89" w:rsidRDefault="00442D8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335F1" w:rsidRPr="00D335F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42D89" w:rsidRDefault="00442D8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335F1" w:rsidRPr="00D335F1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38" w:rsidRDefault="00BE0838" w:rsidP="00442D89">
      <w:pPr>
        <w:spacing w:after="0" w:line="240" w:lineRule="auto"/>
      </w:pPr>
      <w:r>
        <w:separator/>
      </w:r>
    </w:p>
  </w:footnote>
  <w:footnote w:type="continuationSeparator" w:id="0">
    <w:p w:rsidR="00BE0838" w:rsidRDefault="00BE0838" w:rsidP="00442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627"/>
    <w:multiLevelType w:val="multilevel"/>
    <w:tmpl w:val="29B0CEE0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6A099E"/>
    <w:multiLevelType w:val="hybridMultilevel"/>
    <w:tmpl w:val="28F22BCA"/>
    <w:lvl w:ilvl="0" w:tplc="DC541D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14CE2"/>
    <w:multiLevelType w:val="multilevel"/>
    <w:tmpl w:val="89B08C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">
    <w:nsid w:val="12D70427"/>
    <w:multiLevelType w:val="multilevel"/>
    <w:tmpl w:val="C8F6434C"/>
    <w:lvl w:ilvl="0">
      <w:start w:val="3"/>
      <w:numFmt w:val="lowerLetter"/>
      <w:lvlText w:val="%1."/>
      <w:lvlJc w:val="left"/>
      <w:pPr>
        <w:ind w:left="128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3"/>
      <w:numFmt w:val="decimal"/>
      <w:lvlText w:val="%3.2.4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>
    <w:nsid w:val="14C5754C"/>
    <w:multiLevelType w:val="hybridMultilevel"/>
    <w:tmpl w:val="B6FEE106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6E64AD"/>
    <w:multiLevelType w:val="multilevel"/>
    <w:tmpl w:val="F77C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nsid w:val="237C02AA"/>
    <w:multiLevelType w:val="multilevel"/>
    <w:tmpl w:val="C3147B10"/>
    <w:lvl w:ilvl="0">
      <w:start w:val="1"/>
      <w:numFmt w:val="lowerLetter"/>
      <w:lvlText w:val="%1."/>
      <w:lvlJc w:val="left"/>
      <w:pPr>
        <w:ind w:left="1287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1"/>
      <w:numFmt w:val="decimal"/>
      <w:lvlText w:val="%3.2.2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7">
    <w:nsid w:val="2D3C0FE1"/>
    <w:multiLevelType w:val="multilevel"/>
    <w:tmpl w:val="C26E8FE4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8">
    <w:nsid w:val="2E482E6E"/>
    <w:multiLevelType w:val="hybridMultilevel"/>
    <w:tmpl w:val="CFD490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C6EB8"/>
    <w:multiLevelType w:val="multilevel"/>
    <w:tmpl w:val="6414BAA2"/>
    <w:lvl w:ilvl="0">
      <w:start w:val="1"/>
      <w:numFmt w:val="upperRoman"/>
      <w:lvlText w:val="%1."/>
      <w:lvlJc w:val="right"/>
      <w:pPr>
        <w:ind w:left="1287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>
    <w:nsid w:val="37A31446"/>
    <w:multiLevelType w:val="multilevel"/>
    <w:tmpl w:val="C2220B4E"/>
    <w:lvl w:ilvl="0">
      <w:start w:val="3"/>
      <w:numFmt w:val="lowerLetter"/>
      <w:lvlText w:val="%1."/>
      <w:lvlJc w:val="left"/>
      <w:pPr>
        <w:ind w:left="128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3"/>
      <w:numFmt w:val="decimal"/>
      <w:lvlText w:val="%3.2.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3A186E38"/>
    <w:multiLevelType w:val="hybridMultilevel"/>
    <w:tmpl w:val="6E5C3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0B7ED0"/>
    <w:multiLevelType w:val="hybridMultilevel"/>
    <w:tmpl w:val="8DB4CCD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1075F3F"/>
    <w:multiLevelType w:val="hybridMultilevel"/>
    <w:tmpl w:val="61462A8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5131AE1"/>
    <w:multiLevelType w:val="hybridMultilevel"/>
    <w:tmpl w:val="AA7835C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CD57F5"/>
    <w:multiLevelType w:val="hybridMultilevel"/>
    <w:tmpl w:val="2D4AF93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274001A"/>
    <w:multiLevelType w:val="multilevel"/>
    <w:tmpl w:val="A8F8C5E0"/>
    <w:lvl w:ilvl="0">
      <w:start w:val="3"/>
      <w:numFmt w:val="lowerLetter"/>
      <w:lvlText w:val="%1."/>
      <w:lvlJc w:val="left"/>
      <w:pPr>
        <w:ind w:left="128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3"/>
      <w:numFmt w:val="decimal"/>
      <w:lvlText w:val="%3.2.2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7">
    <w:nsid w:val="544928D7"/>
    <w:multiLevelType w:val="multilevel"/>
    <w:tmpl w:val="FEDCE868"/>
    <w:lvl w:ilvl="0">
      <w:start w:val="3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8">
    <w:nsid w:val="5AFC4C7C"/>
    <w:multiLevelType w:val="hybridMultilevel"/>
    <w:tmpl w:val="EDF6B8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013EFB"/>
    <w:multiLevelType w:val="multilevel"/>
    <w:tmpl w:val="E490157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DAC6C1B"/>
    <w:multiLevelType w:val="hybridMultilevel"/>
    <w:tmpl w:val="A4828E14"/>
    <w:lvl w:ilvl="0" w:tplc="04190013">
      <w:start w:val="1"/>
      <w:numFmt w:val="upperRoman"/>
      <w:lvlText w:val="%1."/>
      <w:lvlJc w:val="righ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141942"/>
    <w:multiLevelType w:val="hybridMultilevel"/>
    <w:tmpl w:val="537C1066"/>
    <w:lvl w:ilvl="0" w:tplc="DC541D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>
    <w:nsid w:val="688B71B7"/>
    <w:multiLevelType w:val="multilevel"/>
    <w:tmpl w:val="B636D0C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abstractNum w:abstractNumId="23">
    <w:nsid w:val="73195597"/>
    <w:multiLevelType w:val="multilevel"/>
    <w:tmpl w:val="B1941C76"/>
    <w:lvl w:ilvl="0">
      <w:start w:val="2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680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1"/>
  </w:num>
  <w:num w:numId="10">
    <w:abstractNumId w:val="11"/>
  </w:num>
  <w:num w:numId="11">
    <w:abstractNumId w:val="0"/>
  </w:num>
  <w:num w:numId="12">
    <w:abstractNumId w:val="12"/>
  </w:num>
  <w:num w:numId="13">
    <w:abstractNumId w:val="8"/>
  </w:num>
  <w:num w:numId="14">
    <w:abstractNumId w:val="1"/>
  </w:num>
  <w:num w:numId="15">
    <w:abstractNumId w:val="14"/>
  </w:num>
  <w:num w:numId="16">
    <w:abstractNumId w:val="19"/>
  </w:num>
  <w:num w:numId="17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3"/>
  </w:num>
  <w:num w:numId="20">
    <w:abstractNumId w:val="15"/>
  </w:num>
  <w:num w:numId="21">
    <w:abstractNumId w:val="18"/>
  </w:num>
  <w:num w:numId="22">
    <w:abstractNumId w:val="9"/>
  </w:num>
  <w:num w:numId="23">
    <w:abstractNumId w:val="4"/>
  </w:num>
  <w:num w:numId="24">
    <w:abstractNumId w:val="6"/>
  </w:num>
  <w:num w:numId="25">
    <w:abstractNumId w:val="16"/>
  </w:num>
  <w:num w:numId="26">
    <w:abstractNumId w:val="1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0ED"/>
    <w:rsid w:val="000570F8"/>
    <w:rsid w:val="0007695A"/>
    <w:rsid w:val="00090B3D"/>
    <w:rsid w:val="00090D72"/>
    <w:rsid w:val="000F7BD0"/>
    <w:rsid w:val="001230F3"/>
    <w:rsid w:val="00160F32"/>
    <w:rsid w:val="00171859"/>
    <w:rsid w:val="001C78CA"/>
    <w:rsid w:val="001F3C1B"/>
    <w:rsid w:val="002364C8"/>
    <w:rsid w:val="002D5CCC"/>
    <w:rsid w:val="002D6404"/>
    <w:rsid w:val="0032454F"/>
    <w:rsid w:val="00343E63"/>
    <w:rsid w:val="00352608"/>
    <w:rsid w:val="003546C1"/>
    <w:rsid w:val="00354F3A"/>
    <w:rsid w:val="00357D84"/>
    <w:rsid w:val="003648AF"/>
    <w:rsid w:val="00406C55"/>
    <w:rsid w:val="00442D89"/>
    <w:rsid w:val="004A7620"/>
    <w:rsid w:val="005A7AB2"/>
    <w:rsid w:val="005B4386"/>
    <w:rsid w:val="005E1181"/>
    <w:rsid w:val="005E202C"/>
    <w:rsid w:val="00624858"/>
    <w:rsid w:val="00683534"/>
    <w:rsid w:val="006C1D52"/>
    <w:rsid w:val="006E43B3"/>
    <w:rsid w:val="006F4906"/>
    <w:rsid w:val="007164A1"/>
    <w:rsid w:val="00730BD6"/>
    <w:rsid w:val="00810350"/>
    <w:rsid w:val="00823769"/>
    <w:rsid w:val="00833254"/>
    <w:rsid w:val="00887E4B"/>
    <w:rsid w:val="008B395E"/>
    <w:rsid w:val="008B7326"/>
    <w:rsid w:val="008C47E2"/>
    <w:rsid w:val="009010FB"/>
    <w:rsid w:val="009124E0"/>
    <w:rsid w:val="009419B8"/>
    <w:rsid w:val="009F31F7"/>
    <w:rsid w:val="00A37806"/>
    <w:rsid w:val="00A72D94"/>
    <w:rsid w:val="00A731B3"/>
    <w:rsid w:val="00AB4984"/>
    <w:rsid w:val="00B00A44"/>
    <w:rsid w:val="00B663ED"/>
    <w:rsid w:val="00B71268"/>
    <w:rsid w:val="00B97920"/>
    <w:rsid w:val="00BE0838"/>
    <w:rsid w:val="00C10571"/>
    <w:rsid w:val="00C127DC"/>
    <w:rsid w:val="00CA3A35"/>
    <w:rsid w:val="00CB1FED"/>
    <w:rsid w:val="00CE387B"/>
    <w:rsid w:val="00CF0269"/>
    <w:rsid w:val="00D335F1"/>
    <w:rsid w:val="00D3561A"/>
    <w:rsid w:val="00D504AC"/>
    <w:rsid w:val="00D6568F"/>
    <w:rsid w:val="00DA4810"/>
    <w:rsid w:val="00DE2AAC"/>
    <w:rsid w:val="00DF0D81"/>
    <w:rsid w:val="00E36E38"/>
    <w:rsid w:val="00E70584"/>
    <w:rsid w:val="00E80B3F"/>
    <w:rsid w:val="00E930ED"/>
    <w:rsid w:val="00EA5BBE"/>
    <w:rsid w:val="00F11B4D"/>
    <w:rsid w:val="00F30D0D"/>
    <w:rsid w:val="00F95B8B"/>
    <w:rsid w:val="00F96FA9"/>
    <w:rsid w:val="00FA7649"/>
    <w:rsid w:val="00FF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B3"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rsid w:val="008B395E"/>
    <w:rPr>
      <w:sz w:val="16"/>
      <w:szCs w:val="16"/>
    </w:rPr>
  </w:style>
  <w:style w:type="paragraph" w:styleId="ab">
    <w:name w:val="annotation text"/>
    <w:basedOn w:val="a"/>
    <w:link w:val="ac"/>
    <w:rsid w:val="008B395E"/>
    <w:pPr>
      <w:snapToGrid w:val="0"/>
      <w:spacing w:after="0" w:line="4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8B395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A73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b"/>
    <w:next w:val="ab"/>
    <w:link w:val="af"/>
    <w:uiPriority w:val="99"/>
    <w:semiHidden/>
    <w:unhideWhenUsed/>
    <w:rsid w:val="005B4386"/>
    <w:pPr>
      <w:snapToGrid/>
      <w:spacing w:after="200" w:line="240" w:lineRule="auto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c"/>
    <w:link w:val="ae"/>
    <w:uiPriority w:val="99"/>
    <w:semiHidden/>
    <w:rsid w:val="005B43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E2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B3"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rsid w:val="008B395E"/>
    <w:rPr>
      <w:sz w:val="16"/>
      <w:szCs w:val="16"/>
    </w:rPr>
  </w:style>
  <w:style w:type="paragraph" w:styleId="ab">
    <w:name w:val="annotation text"/>
    <w:basedOn w:val="a"/>
    <w:link w:val="ac"/>
    <w:rsid w:val="008B395E"/>
    <w:pPr>
      <w:snapToGrid w:val="0"/>
      <w:spacing w:after="0" w:line="4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8B395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A73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b"/>
    <w:next w:val="ab"/>
    <w:link w:val="af"/>
    <w:uiPriority w:val="99"/>
    <w:semiHidden/>
    <w:unhideWhenUsed/>
    <w:rsid w:val="005B4386"/>
    <w:pPr>
      <w:snapToGrid/>
      <w:spacing w:after="200" w:line="240" w:lineRule="auto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c"/>
    <w:link w:val="ae"/>
    <w:uiPriority w:val="99"/>
    <w:semiHidden/>
    <w:rsid w:val="005B43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E2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391A1-5BE9-49B0-B9DE-B38D76A4E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Кириленко И.В.</dc:creator>
  <cp:lastModifiedBy>Кириленко И.В.</cp:lastModifiedBy>
  <cp:revision>2</cp:revision>
  <cp:lastPrinted>2013-08-20T14:01:00Z</cp:lastPrinted>
  <dcterms:created xsi:type="dcterms:W3CDTF">2014-01-10T12:13:00Z</dcterms:created>
  <dcterms:modified xsi:type="dcterms:W3CDTF">2014-01-10T12:13:00Z</dcterms:modified>
</cp:coreProperties>
</file>