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1E" w:rsidRPr="00CF4E08" w:rsidRDefault="001C161E" w:rsidP="001C161E">
      <w:pPr>
        <w:pStyle w:val="1"/>
        <w:tabs>
          <w:tab w:val="left" w:pos="0"/>
        </w:tabs>
        <w:spacing w:before="240"/>
        <w:jc w:val="both"/>
        <w:rPr>
          <w:rFonts w:ascii="Times New Roman" w:hAnsi="Times New Roman"/>
          <w:i/>
          <w:color w:val="auto"/>
          <w:sz w:val="26"/>
          <w:szCs w:val="26"/>
        </w:rPr>
      </w:pPr>
      <w:bookmarkStart w:id="0" w:name="_Toc5444832"/>
      <w:r>
        <w:rPr>
          <w:rFonts w:ascii="Times New Roman" w:hAnsi="Times New Roman"/>
          <w:color w:val="auto"/>
          <w:sz w:val="26"/>
          <w:szCs w:val="26"/>
        </w:rPr>
        <w:tab/>
      </w:r>
      <w:bookmarkStart w:id="1" w:name="_GoBack"/>
      <w:bookmarkEnd w:id="1"/>
      <w:r w:rsidRPr="00CF4E08">
        <w:rPr>
          <w:rFonts w:ascii="Times New Roman" w:hAnsi="Times New Roman"/>
          <w:color w:val="auto"/>
          <w:sz w:val="26"/>
          <w:szCs w:val="26"/>
        </w:rPr>
        <w:t>Паспорт услуги (процесса) «</w:t>
      </w:r>
      <w:r>
        <w:rPr>
          <w:rFonts w:ascii="Times New Roman" w:hAnsi="Times New Roman"/>
          <w:color w:val="auto"/>
          <w:sz w:val="26"/>
          <w:szCs w:val="26"/>
          <w:lang w:val="ru-RU"/>
        </w:rPr>
        <w:t>И</w:t>
      </w:r>
      <w:proofErr w:type="spellStart"/>
      <w:r w:rsidRPr="00BB1E3E">
        <w:rPr>
          <w:rFonts w:ascii="Times New Roman" w:hAnsi="Times New Roman"/>
          <w:color w:val="auto"/>
          <w:sz w:val="26"/>
          <w:szCs w:val="26"/>
        </w:rPr>
        <w:t>нформирование</w:t>
      </w:r>
      <w:proofErr w:type="spellEnd"/>
      <w:r w:rsidRPr="00BB1E3E">
        <w:rPr>
          <w:rFonts w:ascii="Times New Roman" w:hAnsi="Times New Roman"/>
          <w:color w:val="auto"/>
          <w:sz w:val="26"/>
          <w:szCs w:val="26"/>
        </w:rPr>
        <w:t xml:space="preserve"> потребителя об аварийных ситуациях в распределительных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</w:r>
      <w:r w:rsidRPr="00CF4E08">
        <w:rPr>
          <w:rFonts w:ascii="Times New Roman" w:hAnsi="Times New Roman"/>
          <w:color w:val="auto"/>
          <w:sz w:val="26"/>
          <w:szCs w:val="26"/>
        </w:rPr>
        <w:t>»</w:t>
      </w:r>
      <w:bookmarkEnd w:id="0"/>
    </w:p>
    <w:p w:rsidR="001C161E" w:rsidRPr="00203A04" w:rsidRDefault="001C161E" w:rsidP="001C161E">
      <w:pPr>
        <w:spacing w:before="120"/>
        <w:ind w:firstLine="567"/>
        <w:jc w:val="both"/>
        <w:rPr>
          <w:sz w:val="26"/>
          <w:szCs w:val="26"/>
        </w:rPr>
      </w:pPr>
      <w:r w:rsidRPr="00203A04">
        <w:rPr>
          <w:b/>
          <w:sz w:val="26"/>
          <w:szCs w:val="26"/>
        </w:rPr>
        <w:t>Круг заявителей:</w:t>
      </w:r>
      <w:r w:rsidRPr="00203A04">
        <w:rPr>
          <w:b/>
          <w:color w:val="548DD4"/>
          <w:sz w:val="26"/>
          <w:szCs w:val="26"/>
        </w:rPr>
        <w:t xml:space="preserve"> </w:t>
      </w:r>
      <w:r w:rsidRPr="00203A04">
        <w:rPr>
          <w:sz w:val="26"/>
          <w:szCs w:val="26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1C161E" w:rsidRPr="00203A04" w:rsidRDefault="001C161E" w:rsidP="001C161E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A04">
        <w:rPr>
          <w:rFonts w:ascii="Times New Roman" w:hAnsi="Times New Roman" w:cs="Times New Roman"/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Pr="00203A04">
        <w:rPr>
          <w:rFonts w:ascii="Times New Roman" w:hAnsi="Times New Roman" w:cs="Times New Roman"/>
          <w:sz w:val="26"/>
          <w:szCs w:val="26"/>
        </w:rPr>
        <w:t>Плата не взимается.</w:t>
      </w:r>
    </w:p>
    <w:p w:rsidR="001C161E" w:rsidRPr="00203A04" w:rsidRDefault="001C161E" w:rsidP="001C161E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203A04">
        <w:rPr>
          <w:b/>
          <w:sz w:val="26"/>
          <w:szCs w:val="26"/>
        </w:rPr>
        <w:t>Условия оказания услуги (процесса):</w:t>
      </w:r>
      <w:r w:rsidRPr="00203A04">
        <w:rPr>
          <w:sz w:val="26"/>
          <w:szCs w:val="26"/>
        </w:rPr>
        <w:t xml:space="preserve"> Заключенный с сетевой организацией договор об оказании услуги по передаче электрической энергии.</w:t>
      </w:r>
    </w:p>
    <w:p w:rsidR="001C161E" w:rsidRPr="00203A04" w:rsidRDefault="001C161E" w:rsidP="001C161E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203A04">
        <w:rPr>
          <w:b/>
          <w:sz w:val="26"/>
          <w:szCs w:val="26"/>
        </w:rPr>
        <w:t>Результат оказания услуги (процесса):</w:t>
      </w:r>
      <w:r w:rsidRPr="00203A04">
        <w:rPr>
          <w:b/>
          <w:color w:val="548DD4"/>
          <w:sz w:val="26"/>
          <w:szCs w:val="26"/>
        </w:rPr>
        <w:t xml:space="preserve"> </w:t>
      </w:r>
      <w:r w:rsidRPr="00203A04">
        <w:rPr>
          <w:sz w:val="26"/>
          <w:szCs w:val="26"/>
        </w:rPr>
        <w:t>уведомление потребителей о введении аварийного ограничения режима потребления электрической энергии (мощности).</w:t>
      </w:r>
    </w:p>
    <w:p w:rsidR="001C161E" w:rsidRPr="00203A04" w:rsidRDefault="001C161E" w:rsidP="001C161E">
      <w:pPr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203A04">
        <w:rPr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495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841"/>
        <w:gridCol w:w="2611"/>
        <w:gridCol w:w="2749"/>
        <w:gridCol w:w="2016"/>
        <w:gridCol w:w="1768"/>
        <w:gridCol w:w="2957"/>
      </w:tblGrid>
      <w:tr w:rsidR="001C161E" w:rsidRPr="007F2723" w:rsidTr="00451CA2">
        <w:trPr>
          <w:tblHeader/>
        </w:trPr>
        <w:tc>
          <w:tcPr>
            <w:tcW w:w="166" w:type="pct"/>
            <w:shd w:val="clear" w:color="auto" w:fill="auto"/>
          </w:tcPr>
          <w:p w:rsidR="001C161E" w:rsidRPr="007F2723" w:rsidRDefault="001C161E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38" w:type="pct"/>
            <w:shd w:val="clear" w:color="auto" w:fill="auto"/>
          </w:tcPr>
          <w:p w:rsidR="001C161E" w:rsidRPr="007F2723" w:rsidRDefault="001C161E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905" w:type="pct"/>
            <w:shd w:val="clear" w:color="auto" w:fill="auto"/>
          </w:tcPr>
          <w:p w:rsidR="001C161E" w:rsidRPr="007F2723" w:rsidRDefault="001C161E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53" w:type="pct"/>
            <w:shd w:val="clear" w:color="auto" w:fill="auto"/>
          </w:tcPr>
          <w:p w:rsidR="001C161E" w:rsidRPr="007F2723" w:rsidRDefault="001C161E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699" w:type="pct"/>
            <w:shd w:val="clear" w:color="auto" w:fill="auto"/>
          </w:tcPr>
          <w:p w:rsidR="001C161E" w:rsidRPr="007F2723" w:rsidRDefault="001C161E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13" w:type="pct"/>
            <w:shd w:val="clear" w:color="auto" w:fill="auto"/>
          </w:tcPr>
          <w:p w:rsidR="001C161E" w:rsidRPr="007F2723" w:rsidRDefault="001C161E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1025" w:type="pct"/>
            <w:shd w:val="clear" w:color="auto" w:fill="auto"/>
          </w:tcPr>
          <w:p w:rsidR="001C161E" w:rsidRPr="007F2723" w:rsidRDefault="001C161E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1C161E" w:rsidRPr="00203A04" w:rsidTr="00451CA2">
        <w:tc>
          <w:tcPr>
            <w:tcW w:w="166" w:type="pct"/>
            <w:shd w:val="clear" w:color="auto" w:fill="auto"/>
          </w:tcPr>
          <w:p w:rsidR="001C161E" w:rsidRPr="007F2723" w:rsidRDefault="001C161E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8" w:type="pct"/>
            <w:shd w:val="clear" w:color="auto" w:fill="auto"/>
          </w:tcPr>
          <w:p w:rsidR="001C161E" w:rsidRPr="007F2723" w:rsidRDefault="001C161E" w:rsidP="00451CA2">
            <w:pPr>
              <w:jc w:val="both"/>
            </w:pPr>
            <w:r w:rsidRPr="007F2723">
              <w:rPr>
                <w:sz w:val="22"/>
                <w:szCs w:val="22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905" w:type="pct"/>
            <w:shd w:val="clear" w:color="auto" w:fill="auto"/>
          </w:tcPr>
          <w:p w:rsidR="001C161E" w:rsidRPr="007F2723" w:rsidRDefault="001C161E" w:rsidP="00451CA2">
            <w:pPr>
              <w:jc w:val="both"/>
            </w:pPr>
            <w:r w:rsidRPr="007F2723">
              <w:rPr>
                <w:sz w:val="22"/>
                <w:szCs w:val="22"/>
              </w:rPr>
              <w:t xml:space="preserve">Заключенный с </w:t>
            </w:r>
            <w:r w:rsidRPr="00451CA2">
              <w:rPr>
                <w:sz w:val="22"/>
                <w:szCs w:val="22"/>
              </w:rPr>
              <w:t xml:space="preserve">ПАО «Россети Центр» </w:t>
            </w:r>
            <w:r w:rsidRPr="007F2723">
              <w:rPr>
                <w:sz w:val="22"/>
                <w:szCs w:val="22"/>
              </w:rPr>
              <w:t>договор об оказании услуги по передаче электрической энергии</w:t>
            </w:r>
          </w:p>
        </w:tc>
        <w:tc>
          <w:tcPr>
            <w:tcW w:w="953" w:type="pct"/>
            <w:shd w:val="clear" w:color="auto" w:fill="auto"/>
          </w:tcPr>
          <w:p w:rsidR="001C161E" w:rsidRPr="007F2723" w:rsidRDefault="001C161E" w:rsidP="00451CA2">
            <w:pPr>
              <w:jc w:val="both"/>
            </w:pPr>
            <w:r w:rsidRPr="007F2723">
              <w:rPr>
                <w:sz w:val="22"/>
                <w:szCs w:val="22"/>
              </w:rPr>
              <w:t>Определение объёмов, места и времени действия ограничения</w:t>
            </w:r>
          </w:p>
        </w:tc>
        <w:tc>
          <w:tcPr>
            <w:tcW w:w="699" w:type="pct"/>
            <w:shd w:val="clear" w:color="auto" w:fill="auto"/>
          </w:tcPr>
          <w:p w:rsidR="001C161E" w:rsidRPr="007F2723" w:rsidRDefault="001C161E" w:rsidP="00451CA2">
            <w:pPr>
              <w:jc w:val="both"/>
            </w:pPr>
          </w:p>
        </w:tc>
        <w:tc>
          <w:tcPr>
            <w:tcW w:w="613" w:type="pct"/>
            <w:shd w:val="clear" w:color="auto" w:fill="auto"/>
          </w:tcPr>
          <w:p w:rsidR="001C161E" w:rsidRPr="007F2723" w:rsidRDefault="001C161E" w:rsidP="00451CA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7F2723">
              <w:rPr>
                <w:rFonts w:ascii="Times New Roman" w:hAnsi="Times New Roman" w:cs="Times New Roman"/>
                <w:sz w:val="22"/>
                <w:szCs w:val="22"/>
              </w:rPr>
              <w:t>не позднее чем за 10 дней до начала очередного периода</w:t>
            </w:r>
          </w:p>
          <w:p w:rsidR="001C161E" w:rsidRPr="007F2723" w:rsidRDefault="001C161E" w:rsidP="00451CA2">
            <w:pPr>
              <w:jc w:val="both"/>
            </w:pPr>
            <w:r w:rsidRPr="007F2723">
              <w:rPr>
                <w:sz w:val="22"/>
                <w:szCs w:val="22"/>
              </w:rPr>
              <w:t>(период с 1 октября по 30 сентября следующего года)</w:t>
            </w:r>
          </w:p>
        </w:tc>
        <w:tc>
          <w:tcPr>
            <w:tcW w:w="1025" w:type="pct"/>
            <w:shd w:val="clear" w:color="auto" w:fill="auto"/>
          </w:tcPr>
          <w:p w:rsidR="001C161E" w:rsidRPr="007F2723" w:rsidRDefault="001C161E" w:rsidP="00451CA2">
            <w:r w:rsidRPr="007F2723">
              <w:rPr>
                <w:sz w:val="22"/>
                <w:szCs w:val="22"/>
              </w:rPr>
              <w:t>Пункт 39 Правил полного и (или) частичного ограничения режима потребления электрической энергии</w:t>
            </w:r>
            <w:r w:rsidRPr="007F2723">
              <w:rPr>
                <w:rStyle w:val="a3"/>
                <w:sz w:val="22"/>
                <w:szCs w:val="22"/>
              </w:rPr>
              <w:footnoteReference w:id="1"/>
            </w:r>
            <w:r w:rsidRPr="007F2723">
              <w:rPr>
                <w:sz w:val="22"/>
                <w:szCs w:val="22"/>
              </w:rPr>
              <w:t>,</w:t>
            </w:r>
          </w:p>
          <w:p w:rsidR="001C161E" w:rsidRPr="007F2723" w:rsidRDefault="001C161E" w:rsidP="00451CA2">
            <w:r w:rsidRPr="007F2723">
              <w:rPr>
                <w:sz w:val="22"/>
                <w:szCs w:val="22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Pr="007F2723">
              <w:rPr>
                <w:rStyle w:val="a3"/>
                <w:sz w:val="22"/>
                <w:szCs w:val="22"/>
              </w:rPr>
              <w:footnoteReference w:id="2"/>
            </w:r>
          </w:p>
        </w:tc>
      </w:tr>
      <w:tr w:rsidR="001C161E" w:rsidRPr="00203A04" w:rsidTr="00451CA2">
        <w:trPr>
          <w:trHeight w:val="1122"/>
        </w:trPr>
        <w:tc>
          <w:tcPr>
            <w:tcW w:w="166" w:type="pct"/>
            <w:shd w:val="clear" w:color="auto" w:fill="auto"/>
          </w:tcPr>
          <w:p w:rsidR="001C161E" w:rsidRPr="007F2723" w:rsidRDefault="001C161E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638" w:type="pct"/>
            <w:shd w:val="clear" w:color="auto" w:fill="auto"/>
          </w:tcPr>
          <w:p w:rsidR="001C161E" w:rsidRPr="007F2723" w:rsidRDefault="001C161E" w:rsidP="00451CA2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7F2723">
              <w:rPr>
                <w:sz w:val="22"/>
                <w:szCs w:val="22"/>
              </w:rPr>
              <w:t>Доведения до сведения гарантирующих поставщиков (</w:t>
            </w:r>
            <w:proofErr w:type="spellStart"/>
            <w:r w:rsidRPr="007F2723">
              <w:rPr>
                <w:sz w:val="22"/>
                <w:szCs w:val="22"/>
              </w:rPr>
              <w:t>энергосбытовых</w:t>
            </w:r>
            <w:proofErr w:type="spellEnd"/>
            <w:r w:rsidRPr="007F2723">
              <w:rPr>
                <w:sz w:val="22"/>
                <w:szCs w:val="22"/>
              </w:rPr>
              <w:t xml:space="preserve">, </w:t>
            </w:r>
            <w:proofErr w:type="spellStart"/>
            <w:r w:rsidRPr="007F2723">
              <w:rPr>
                <w:sz w:val="22"/>
                <w:szCs w:val="22"/>
              </w:rPr>
              <w:t>энергоснабжающих</w:t>
            </w:r>
            <w:proofErr w:type="spellEnd"/>
            <w:r w:rsidRPr="007F2723">
              <w:rPr>
                <w:sz w:val="22"/>
                <w:szCs w:val="22"/>
              </w:rPr>
              <w:t xml:space="preserve"> организаций) и их потребителей графиков аварийных ограничений</w:t>
            </w:r>
          </w:p>
        </w:tc>
        <w:tc>
          <w:tcPr>
            <w:tcW w:w="905" w:type="pct"/>
            <w:shd w:val="clear" w:color="auto" w:fill="auto"/>
          </w:tcPr>
          <w:p w:rsidR="001C161E" w:rsidRPr="007F2723" w:rsidRDefault="001C161E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Утвержденные графики аварийного ограничения</w:t>
            </w:r>
          </w:p>
        </w:tc>
        <w:tc>
          <w:tcPr>
            <w:tcW w:w="953" w:type="pct"/>
            <w:shd w:val="clear" w:color="auto" w:fill="auto"/>
          </w:tcPr>
          <w:p w:rsidR="001C161E" w:rsidRPr="007F2723" w:rsidRDefault="001C161E" w:rsidP="00451CA2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7F2723">
              <w:rPr>
                <w:sz w:val="22"/>
                <w:szCs w:val="22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7F2723">
              <w:rPr>
                <w:sz w:val="22"/>
                <w:szCs w:val="22"/>
              </w:rPr>
              <w:t>энергосбытовых</w:t>
            </w:r>
            <w:proofErr w:type="spellEnd"/>
            <w:r w:rsidRPr="007F2723">
              <w:rPr>
                <w:sz w:val="22"/>
                <w:szCs w:val="22"/>
              </w:rPr>
              <w:t xml:space="preserve">, </w:t>
            </w:r>
            <w:proofErr w:type="spellStart"/>
            <w:r w:rsidRPr="007F2723">
              <w:rPr>
                <w:sz w:val="22"/>
                <w:szCs w:val="22"/>
              </w:rPr>
              <w:t>энергоснабжающих</w:t>
            </w:r>
            <w:proofErr w:type="spellEnd"/>
            <w:r w:rsidRPr="007F2723">
              <w:rPr>
                <w:sz w:val="22"/>
                <w:szCs w:val="22"/>
              </w:rPr>
              <w:t xml:space="preserve"> организаций) и их потребителей</w:t>
            </w:r>
          </w:p>
        </w:tc>
        <w:tc>
          <w:tcPr>
            <w:tcW w:w="699" w:type="pct"/>
            <w:shd w:val="clear" w:color="auto" w:fill="auto"/>
          </w:tcPr>
          <w:p w:rsidR="001C161E" w:rsidRPr="007F2723" w:rsidRDefault="001C161E" w:rsidP="00451CA2">
            <w:pPr>
              <w:jc w:val="both"/>
            </w:pPr>
            <w:r w:rsidRPr="007F2723">
              <w:rPr>
                <w:sz w:val="22"/>
                <w:szCs w:val="22"/>
              </w:rPr>
              <w:t xml:space="preserve">Письменное уведомление </w:t>
            </w:r>
          </w:p>
        </w:tc>
        <w:tc>
          <w:tcPr>
            <w:tcW w:w="613" w:type="pct"/>
            <w:shd w:val="clear" w:color="auto" w:fill="auto"/>
          </w:tcPr>
          <w:p w:rsidR="001C161E" w:rsidRPr="007F2723" w:rsidRDefault="001C161E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1025" w:type="pct"/>
            <w:shd w:val="clear" w:color="auto" w:fill="auto"/>
          </w:tcPr>
          <w:p w:rsidR="001C161E" w:rsidRPr="007F2723" w:rsidRDefault="001C161E" w:rsidP="00451CA2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7F2723">
              <w:rPr>
                <w:sz w:val="22"/>
                <w:szCs w:val="22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1C161E" w:rsidRPr="00203A04" w:rsidTr="00451CA2">
        <w:trPr>
          <w:trHeight w:val="1122"/>
        </w:trPr>
        <w:tc>
          <w:tcPr>
            <w:tcW w:w="166" w:type="pct"/>
            <w:shd w:val="clear" w:color="auto" w:fill="auto"/>
          </w:tcPr>
          <w:p w:rsidR="001C161E" w:rsidRPr="007F2723" w:rsidRDefault="001C161E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8" w:type="pct"/>
            <w:shd w:val="clear" w:color="auto" w:fill="auto"/>
          </w:tcPr>
          <w:p w:rsidR="001C161E" w:rsidRPr="007F2723" w:rsidRDefault="001C161E" w:rsidP="00451CA2">
            <w:pPr>
              <w:autoSpaceDE w:val="0"/>
              <w:autoSpaceDN w:val="0"/>
              <w:adjustRightInd w:val="0"/>
              <w:ind w:hanging="16"/>
              <w:jc w:val="both"/>
            </w:pPr>
            <w:r w:rsidRPr="007F2723">
              <w:rPr>
                <w:sz w:val="22"/>
                <w:szCs w:val="22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5" w:type="pct"/>
            <w:shd w:val="clear" w:color="auto" w:fill="auto"/>
          </w:tcPr>
          <w:p w:rsidR="001C161E" w:rsidRPr="007F2723" w:rsidRDefault="001C161E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Утвержденные графики аварийного ограничения</w:t>
            </w:r>
          </w:p>
        </w:tc>
        <w:tc>
          <w:tcPr>
            <w:tcW w:w="953" w:type="pct"/>
            <w:shd w:val="clear" w:color="auto" w:fill="auto"/>
          </w:tcPr>
          <w:p w:rsidR="001C161E" w:rsidRPr="007F2723" w:rsidRDefault="001C161E" w:rsidP="00451CA2">
            <w:pPr>
              <w:jc w:val="both"/>
            </w:pPr>
          </w:p>
        </w:tc>
        <w:tc>
          <w:tcPr>
            <w:tcW w:w="699" w:type="pct"/>
            <w:shd w:val="clear" w:color="auto" w:fill="auto"/>
          </w:tcPr>
          <w:p w:rsidR="001C161E" w:rsidRPr="007F2723" w:rsidRDefault="001C161E" w:rsidP="00451CA2">
            <w:pPr>
              <w:jc w:val="both"/>
            </w:pPr>
            <w:r w:rsidRPr="007F2723">
              <w:rPr>
                <w:sz w:val="22"/>
                <w:szCs w:val="22"/>
              </w:rPr>
              <w:t>Электронная форма публикации</w:t>
            </w:r>
          </w:p>
        </w:tc>
        <w:tc>
          <w:tcPr>
            <w:tcW w:w="613" w:type="pct"/>
            <w:shd w:val="clear" w:color="auto" w:fill="auto"/>
          </w:tcPr>
          <w:p w:rsidR="001C161E" w:rsidRPr="007F2723" w:rsidRDefault="001C161E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В течение 10 рабочих дней после утверждения</w:t>
            </w:r>
          </w:p>
        </w:tc>
        <w:tc>
          <w:tcPr>
            <w:tcW w:w="1025" w:type="pct"/>
            <w:shd w:val="clear" w:color="auto" w:fill="auto"/>
          </w:tcPr>
          <w:p w:rsidR="001C161E" w:rsidRPr="007F2723" w:rsidRDefault="001C161E" w:rsidP="00451CA2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7F2723">
              <w:rPr>
                <w:sz w:val="22"/>
                <w:szCs w:val="22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1C161E" w:rsidRPr="00203A04" w:rsidTr="00451CA2">
        <w:trPr>
          <w:trHeight w:val="1122"/>
        </w:trPr>
        <w:tc>
          <w:tcPr>
            <w:tcW w:w="166" w:type="pct"/>
            <w:shd w:val="clear" w:color="auto" w:fill="auto"/>
          </w:tcPr>
          <w:p w:rsidR="001C161E" w:rsidRPr="007F2723" w:rsidRDefault="001C161E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8" w:type="pct"/>
            <w:shd w:val="clear" w:color="auto" w:fill="auto"/>
          </w:tcPr>
          <w:p w:rsidR="001C161E" w:rsidRPr="007F2723" w:rsidRDefault="001C161E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Введение полного и (или) частичного ограничения при проведении ремонтных работ на  объектах электросетевого хозяйства </w:t>
            </w:r>
            <w:r w:rsidRPr="00451CA2">
              <w:rPr>
                <w:sz w:val="22"/>
                <w:szCs w:val="22"/>
              </w:rPr>
              <w:t>ПАО «Россети Центр»</w:t>
            </w:r>
          </w:p>
        </w:tc>
        <w:tc>
          <w:tcPr>
            <w:tcW w:w="905" w:type="pct"/>
            <w:shd w:val="clear" w:color="auto" w:fill="auto"/>
          </w:tcPr>
          <w:p w:rsidR="001C161E" w:rsidRPr="007F2723" w:rsidRDefault="001C161E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tcW w:w="953" w:type="pct"/>
            <w:shd w:val="clear" w:color="auto" w:fill="auto"/>
          </w:tcPr>
          <w:p w:rsidR="001C161E" w:rsidRPr="007F2723" w:rsidRDefault="001C161E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4.1. 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</w:t>
            </w:r>
            <w:r w:rsidRPr="007F2723">
              <w:rPr>
                <w:sz w:val="22"/>
                <w:szCs w:val="22"/>
              </w:rPr>
              <w:lastRenderedPageBreak/>
              <w:t>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1C161E" w:rsidRPr="007F2723" w:rsidRDefault="001C161E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4.2. Вывод в ремонт объекта электросетевого хозяйства</w:t>
            </w:r>
          </w:p>
        </w:tc>
        <w:tc>
          <w:tcPr>
            <w:tcW w:w="699" w:type="pct"/>
            <w:shd w:val="clear" w:color="auto" w:fill="auto"/>
          </w:tcPr>
          <w:p w:rsidR="001C161E" w:rsidRPr="007F2723" w:rsidRDefault="001C161E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</w:t>
            </w:r>
            <w:r w:rsidRPr="007F2723">
              <w:rPr>
                <w:sz w:val="22"/>
                <w:szCs w:val="22"/>
              </w:rPr>
              <w:lastRenderedPageBreak/>
              <w:t>время передачи уведомления</w:t>
            </w:r>
          </w:p>
        </w:tc>
        <w:tc>
          <w:tcPr>
            <w:tcW w:w="613" w:type="pct"/>
            <w:shd w:val="clear" w:color="auto" w:fill="auto"/>
          </w:tcPr>
          <w:p w:rsidR="001C161E" w:rsidRPr="007F2723" w:rsidRDefault="001C161E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lastRenderedPageBreak/>
              <w:t xml:space="preserve">Уведомления направляются вместе с графиками ремонтных работ в соответствии с условиями заключенных договоров оказания услуг по передаче электроэнергии </w:t>
            </w:r>
            <w:r w:rsidRPr="007F2723">
              <w:rPr>
                <w:sz w:val="22"/>
                <w:szCs w:val="22"/>
              </w:rPr>
              <w:lastRenderedPageBreak/>
              <w:t>и согласно графикам проведения ремонтных работ.</w:t>
            </w:r>
          </w:p>
        </w:tc>
        <w:tc>
          <w:tcPr>
            <w:tcW w:w="1025" w:type="pct"/>
            <w:shd w:val="clear" w:color="auto" w:fill="auto"/>
          </w:tcPr>
          <w:p w:rsidR="001C161E" w:rsidRPr="007F2723" w:rsidRDefault="001C161E" w:rsidP="00451CA2">
            <w:r w:rsidRPr="007F2723">
              <w:rPr>
                <w:sz w:val="22"/>
                <w:szCs w:val="22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1C161E" w:rsidRPr="00203A04" w:rsidTr="00451CA2">
        <w:trPr>
          <w:trHeight w:val="1122"/>
        </w:trPr>
        <w:tc>
          <w:tcPr>
            <w:tcW w:w="166" w:type="pct"/>
            <w:shd w:val="clear" w:color="auto" w:fill="auto"/>
          </w:tcPr>
          <w:p w:rsidR="001C161E" w:rsidRPr="007F2723" w:rsidRDefault="001C161E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8" w:type="pct"/>
            <w:shd w:val="clear" w:color="auto" w:fill="auto"/>
          </w:tcPr>
          <w:p w:rsidR="001C161E" w:rsidRPr="007F2723" w:rsidRDefault="001C161E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5" w:type="pct"/>
            <w:shd w:val="clear" w:color="auto" w:fill="auto"/>
          </w:tcPr>
          <w:p w:rsidR="001C161E" w:rsidRPr="007F2723" w:rsidRDefault="001C161E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tcW w:w="953" w:type="pct"/>
            <w:shd w:val="clear" w:color="auto" w:fill="auto"/>
          </w:tcPr>
          <w:p w:rsidR="001C161E" w:rsidRPr="007F2723" w:rsidRDefault="001C161E" w:rsidP="00451CA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F2723">
              <w:rPr>
                <w:sz w:val="22"/>
                <w:szCs w:val="22"/>
              </w:rPr>
              <w:t>Уведомление  потребителя</w:t>
            </w:r>
            <w:proofErr w:type="gramEnd"/>
            <w:r w:rsidRPr="007F2723">
              <w:rPr>
                <w:sz w:val="22"/>
                <w:szCs w:val="22"/>
              </w:rPr>
              <w:t xml:space="preserve">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1C161E" w:rsidRPr="007F2723" w:rsidRDefault="001C161E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699" w:type="pct"/>
            <w:shd w:val="clear" w:color="auto" w:fill="auto"/>
          </w:tcPr>
          <w:p w:rsidR="001C161E" w:rsidRPr="007F2723" w:rsidRDefault="001C161E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3" w:type="pct"/>
            <w:shd w:val="clear" w:color="auto" w:fill="auto"/>
          </w:tcPr>
          <w:p w:rsidR="001C161E" w:rsidRPr="007F2723" w:rsidRDefault="001C161E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1025" w:type="pct"/>
            <w:shd w:val="clear" w:color="auto" w:fill="auto"/>
          </w:tcPr>
          <w:p w:rsidR="001C161E" w:rsidRPr="007F2723" w:rsidRDefault="001C161E" w:rsidP="00451CA2">
            <w:r w:rsidRPr="007F2723">
              <w:rPr>
                <w:sz w:val="22"/>
                <w:szCs w:val="22"/>
              </w:rPr>
              <w:t>Пункт 3</w:t>
            </w:r>
            <w:r w:rsidRPr="002E0A0C">
              <w:rPr>
                <w:sz w:val="22"/>
                <w:szCs w:val="22"/>
              </w:rPr>
              <w:t>2</w:t>
            </w:r>
            <w:r w:rsidRPr="007F2723">
              <w:rPr>
                <w:sz w:val="22"/>
                <w:szCs w:val="22"/>
              </w:rPr>
              <w:t xml:space="preserve"> Правил полного и (или) частичного ограничения режима потребления электрической энергии</w:t>
            </w:r>
          </w:p>
        </w:tc>
      </w:tr>
      <w:tr w:rsidR="001C161E" w:rsidRPr="00203A04" w:rsidTr="00451CA2">
        <w:trPr>
          <w:trHeight w:val="1122"/>
        </w:trPr>
        <w:tc>
          <w:tcPr>
            <w:tcW w:w="166" w:type="pct"/>
            <w:shd w:val="clear" w:color="auto" w:fill="auto"/>
          </w:tcPr>
          <w:p w:rsidR="001C161E" w:rsidRPr="007F2723" w:rsidRDefault="001C161E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638" w:type="pct"/>
            <w:shd w:val="clear" w:color="auto" w:fill="auto"/>
          </w:tcPr>
          <w:p w:rsidR="001C161E" w:rsidRPr="007F2723" w:rsidRDefault="001C161E" w:rsidP="00451CA2">
            <w:pPr>
              <w:autoSpaceDE w:val="0"/>
              <w:autoSpaceDN w:val="0"/>
              <w:adjustRightInd w:val="0"/>
              <w:ind w:left="-16"/>
              <w:jc w:val="both"/>
            </w:pPr>
            <w:r w:rsidRPr="007F2723">
              <w:rPr>
                <w:sz w:val="22"/>
                <w:szCs w:val="22"/>
              </w:rPr>
              <w:t xml:space="preserve">Введение ограничения режима потребления по графикам </w:t>
            </w:r>
            <w:r>
              <w:rPr>
                <w:sz w:val="22"/>
                <w:szCs w:val="22"/>
              </w:rPr>
              <w:t xml:space="preserve">аварийного </w:t>
            </w:r>
            <w:r w:rsidRPr="007F2723">
              <w:rPr>
                <w:sz w:val="22"/>
                <w:szCs w:val="22"/>
              </w:rPr>
              <w:t>ограничения режима потребления (мощности)</w:t>
            </w:r>
          </w:p>
        </w:tc>
        <w:tc>
          <w:tcPr>
            <w:tcW w:w="905" w:type="pct"/>
            <w:shd w:val="clear" w:color="auto" w:fill="auto"/>
          </w:tcPr>
          <w:p w:rsidR="001C161E" w:rsidRPr="007F2723" w:rsidRDefault="001C161E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tcW w:w="953" w:type="pct"/>
            <w:shd w:val="clear" w:color="auto" w:fill="auto"/>
          </w:tcPr>
          <w:p w:rsidR="001C161E" w:rsidRPr="007F2723" w:rsidRDefault="001C161E" w:rsidP="00451CA2">
            <w:pPr>
              <w:pStyle w:val="a6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F2723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  <w:r w:rsidRPr="007F27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1C161E" w:rsidRPr="007F2723" w:rsidRDefault="001C161E" w:rsidP="00451CA2">
            <w:pPr>
              <w:jc w:val="both"/>
            </w:pPr>
            <w:r w:rsidRPr="007F2723">
              <w:rPr>
                <w:sz w:val="22"/>
                <w:szCs w:val="22"/>
              </w:rPr>
              <w:t>6.2.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699" w:type="pct"/>
            <w:shd w:val="clear" w:color="auto" w:fill="auto"/>
          </w:tcPr>
          <w:p w:rsidR="001C161E" w:rsidRPr="007F2723" w:rsidRDefault="001C161E" w:rsidP="00451CA2">
            <w:pPr>
              <w:jc w:val="both"/>
            </w:pPr>
            <w:r w:rsidRPr="007F2723">
              <w:rPr>
                <w:sz w:val="22"/>
                <w:szCs w:val="22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3" w:type="pct"/>
            <w:shd w:val="clear" w:color="auto" w:fill="auto"/>
          </w:tcPr>
          <w:p w:rsidR="001C161E" w:rsidRPr="007F2723" w:rsidRDefault="001C161E" w:rsidP="00451CA2">
            <w:pPr>
              <w:autoSpaceDE w:val="0"/>
              <w:autoSpaceDN w:val="0"/>
              <w:adjustRightInd w:val="0"/>
            </w:pPr>
            <w:r>
              <w:t>потребители заранее уведомляются о необходимости ограничить потребление электрической энергии (мощности) и самостоятельно выполняют технические (технологические) мероприятия, обеспечивающие снижение потребления в объемах и в периоды суток, которые указаны в уведомлении</w:t>
            </w:r>
          </w:p>
        </w:tc>
        <w:tc>
          <w:tcPr>
            <w:tcW w:w="1025" w:type="pct"/>
            <w:shd w:val="clear" w:color="auto" w:fill="auto"/>
          </w:tcPr>
          <w:p w:rsidR="001C161E" w:rsidRPr="007F2723" w:rsidRDefault="001C161E" w:rsidP="00451CA2">
            <w:r w:rsidRPr="007F2723">
              <w:rPr>
                <w:sz w:val="22"/>
                <w:szCs w:val="22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1C161E" w:rsidRPr="007F2723" w:rsidRDefault="001C161E" w:rsidP="00451CA2">
            <w:r w:rsidRPr="007F2723">
              <w:rPr>
                <w:sz w:val="22"/>
                <w:szCs w:val="22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7F2723">
              <w:rPr>
                <w:rStyle w:val="a3"/>
                <w:sz w:val="22"/>
                <w:szCs w:val="22"/>
              </w:rPr>
              <w:footnoteReference w:id="3"/>
            </w:r>
          </w:p>
          <w:p w:rsidR="001C161E" w:rsidRPr="007F2723" w:rsidRDefault="001C161E" w:rsidP="00451CA2"/>
        </w:tc>
      </w:tr>
      <w:tr w:rsidR="001C161E" w:rsidRPr="00203A04" w:rsidTr="00451CA2">
        <w:trPr>
          <w:trHeight w:val="1122"/>
        </w:trPr>
        <w:tc>
          <w:tcPr>
            <w:tcW w:w="166" w:type="pct"/>
            <w:shd w:val="clear" w:color="auto" w:fill="auto"/>
          </w:tcPr>
          <w:p w:rsidR="001C161E" w:rsidRPr="007F2723" w:rsidRDefault="001C161E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38" w:type="pct"/>
            <w:shd w:val="clear" w:color="auto" w:fill="auto"/>
          </w:tcPr>
          <w:p w:rsidR="001C161E" w:rsidRPr="007F2723" w:rsidRDefault="001C161E" w:rsidP="00451CA2">
            <w:pPr>
              <w:autoSpaceDE w:val="0"/>
              <w:autoSpaceDN w:val="0"/>
              <w:adjustRightInd w:val="0"/>
              <w:ind w:left="-16"/>
              <w:jc w:val="both"/>
            </w:pPr>
            <w:r w:rsidRPr="007F2723">
              <w:rPr>
                <w:sz w:val="22"/>
                <w:szCs w:val="22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905" w:type="pct"/>
            <w:shd w:val="clear" w:color="auto" w:fill="auto"/>
          </w:tcPr>
          <w:p w:rsidR="001C161E" w:rsidRPr="007F2723" w:rsidRDefault="001C161E" w:rsidP="00451CA2">
            <w:pPr>
              <w:autoSpaceDE w:val="0"/>
              <w:autoSpaceDN w:val="0"/>
              <w:adjustRightInd w:val="0"/>
              <w:ind w:hanging="7"/>
              <w:jc w:val="both"/>
            </w:pPr>
            <w:r w:rsidRPr="007F2723">
              <w:rPr>
                <w:sz w:val="22"/>
                <w:szCs w:val="22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</w:t>
            </w:r>
            <w:r w:rsidRPr="007F2723">
              <w:rPr>
                <w:sz w:val="22"/>
                <w:szCs w:val="22"/>
              </w:rPr>
              <w:lastRenderedPageBreak/>
              <w:t xml:space="preserve">электроэнергетических режимов </w:t>
            </w:r>
          </w:p>
        </w:tc>
        <w:tc>
          <w:tcPr>
            <w:tcW w:w="953" w:type="pct"/>
            <w:shd w:val="clear" w:color="auto" w:fill="auto"/>
          </w:tcPr>
          <w:p w:rsidR="001C161E" w:rsidRPr="007F2723" w:rsidRDefault="001C161E" w:rsidP="00451CA2">
            <w:pPr>
              <w:jc w:val="both"/>
            </w:pPr>
            <w:r w:rsidRPr="007F2723">
              <w:rPr>
                <w:sz w:val="22"/>
                <w:szCs w:val="22"/>
              </w:rPr>
              <w:lastRenderedPageBreak/>
              <w:t>7.1. Введение временного отключения</w:t>
            </w:r>
          </w:p>
          <w:p w:rsidR="001C161E" w:rsidRPr="007F2723" w:rsidRDefault="001C161E" w:rsidP="00451CA2">
            <w:pPr>
              <w:jc w:val="both"/>
            </w:pPr>
            <w:r w:rsidRPr="007F2723">
              <w:rPr>
                <w:sz w:val="22"/>
                <w:szCs w:val="22"/>
              </w:rPr>
              <w:t>7.2.</w:t>
            </w:r>
            <w:r w:rsidRPr="007F2723">
              <w:rPr>
                <w:sz w:val="22"/>
                <w:szCs w:val="22"/>
                <w:lang w:val="en-US"/>
              </w:rPr>
              <w:t> </w:t>
            </w:r>
            <w:r w:rsidRPr="007F2723">
              <w:rPr>
                <w:sz w:val="22"/>
                <w:szCs w:val="22"/>
              </w:rPr>
              <w:t>Оповещение потребителя о введении временного отключения</w:t>
            </w:r>
          </w:p>
        </w:tc>
        <w:tc>
          <w:tcPr>
            <w:tcW w:w="699" w:type="pct"/>
            <w:shd w:val="clear" w:color="auto" w:fill="auto"/>
          </w:tcPr>
          <w:p w:rsidR="001C161E" w:rsidRPr="007F2723" w:rsidRDefault="001C161E" w:rsidP="00451CA2">
            <w:pPr>
              <w:jc w:val="both"/>
            </w:pPr>
          </w:p>
        </w:tc>
        <w:tc>
          <w:tcPr>
            <w:tcW w:w="613" w:type="pct"/>
            <w:shd w:val="clear" w:color="auto" w:fill="auto"/>
          </w:tcPr>
          <w:p w:rsidR="001C161E" w:rsidRPr="007F2723" w:rsidRDefault="001C161E" w:rsidP="00451CA2">
            <w:r w:rsidRPr="007F2723">
              <w:rPr>
                <w:sz w:val="22"/>
                <w:szCs w:val="22"/>
              </w:rPr>
              <w:t xml:space="preserve">Без предварительного уведомления, с незамедлительным оповещением  после введения </w:t>
            </w:r>
            <w:r w:rsidRPr="007F2723">
              <w:rPr>
                <w:sz w:val="22"/>
                <w:szCs w:val="22"/>
              </w:rPr>
              <w:lastRenderedPageBreak/>
              <w:t>временного отключения</w:t>
            </w:r>
          </w:p>
        </w:tc>
        <w:tc>
          <w:tcPr>
            <w:tcW w:w="1025" w:type="pct"/>
            <w:shd w:val="clear" w:color="auto" w:fill="auto"/>
          </w:tcPr>
          <w:p w:rsidR="001C161E" w:rsidRPr="007F2723" w:rsidRDefault="001C161E" w:rsidP="00451CA2">
            <w:r w:rsidRPr="007F2723">
              <w:rPr>
                <w:sz w:val="22"/>
                <w:szCs w:val="22"/>
              </w:rPr>
              <w:lastRenderedPageBreak/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1C161E" w:rsidRPr="00CF4E08" w:rsidRDefault="001C161E" w:rsidP="001C161E">
      <w:pPr>
        <w:autoSpaceDE w:val="0"/>
        <w:autoSpaceDN w:val="0"/>
        <w:adjustRightInd w:val="0"/>
        <w:spacing w:before="120"/>
        <w:ind w:firstLine="539"/>
        <w:jc w:val="both"/>
        <w:rPr>
          <w:b/>
          <w:sz w:val="26"/>
          <w:szCs w:val="26"/>
        </w:rPr>
      </w:pPr>
      <w:r w:rsidRPr="00CF4E08">
        <w:rPr>
          <w:b/>
          <w:sz w:val="26"/>
          <w:szCs w:val="26"/>
        </w:rPr>
        <w:t xml:space="preserve">Форма и способ подачи заявки: </w:t>
      </w:r>
    </w:p>
    <w:p w:rsidR="001C161E" w:rsidRDefault="001C161E" w:rsidP="001C161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F4E08">
        <w:rPr>
          <w:sz w:val="26"/>
          <w:szCs w:val="26"/>
        </w:rPr>
        <w:t>Заявка на информирование о ремонтных и профилактических работах потребителем не подается.</w:t>
      </w:r>
    </w:p>
    <w:p w:rsidR="009D1549" w:rsidRDefault="009D1549"/>
    <w:sectPr w:rsidR="009D1549" w:rsidSect="001C161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2D5" w:rsidRDefault="009022D5" w:rsidP="001C161E">
      <w:r>
        <w:separator/>
      </w:r>
    </w:p>
  </w:endnote>
  <w:endnote w:type="continuationSeparator" w:id="0">
    <w:p w:rsidR="009022D5" w:rsidRDefault="009022D5" w:rsidP="001C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2D5" w:rsidRDefault="009022D5" w:rsidP="001C161E">
      <w:r>
        <w:separator/>
      </w:r>
    </w:p>
  </w:footnote>
  <w:footnote w:type="continuationSeparator" w:id="0">
    <w:p w:rsidR="009022D5" w:rsidRDefault="009022D5" w:rsidP="001C161E">
      <w:r>
        <w:continuationSeparator/>
      </w:r>
    </w:p>
  </w:footnote>
  <w:footnote w:id="1">
    <w:p w:rsidR="001C161E" w:rsidRPr="007A615C" w:rsidRDefault="001C161E" w:rsidP="001C161E">
      <w:pPr>
        <w:autoSpaceDE w:val="0"/>
        <w:autoSpaceDN w:val="0"/>
        <w:adjustRightInd w:val="0"/>
        <w:jc w:val="both"/>
      </w:pPr>
      <w:r>
        <w:rPr>
          <w:rStyle w:val="a3"/>
        </w:rPr>
        <w:footnoteRef/>
      </w:r>
      <w:r>
        <w:t xml:space="preserve"> </w:t>
      </w:r>
      <w:r w:rsidRPr="0032747B">
        <w:rPr>
          <w:sz w:val="20"/>
          <w:szCs w:val="20"/>
        </w:rPr>
        <w:t>Правила полного и (или) частичного ограничения режима потребления электрической энергии, утвержденные Постановление Правительства РФ от 04.05.2012 N 442</w:t>
      </w:r>
    </w:p>
  </w:footnote>
  <w:footnote w:id="2">
    <w:p w:rsidR="001C161E" w:rsidRDefault="001C161E" w:rsidP="001C161E">
      <w:pPr>
        <w:pStyle w:val="a4"/>
      </w:pPr>
      <w:r>
        <w:rPr>
          <w:rStyle w:val="a3"/>
        </w:rPr>
        <w:footnoteRef/>
      </w:r>
      <w:r>
        <w:t xml:space="preserve"> </w:t>
      </w:r>
      <w:r w:rsidRPr="0032747B">
        <w:rPr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3">
    <w:p w:rsidR="001C161E" w:rsidRDefault="001C161E" w:rsidP="001C161E">
      <w:pPr>
        <w:autoSpaceDE w:val="0"/>
        <w:autoSpaceDN w:val="0"/>
        <w:adjustRightInd w:val="0"/>
        <w:jc w:val="both"/>
      </w:pPr>
      <w:r>
        <w:rPr>
          <w:rStyle w:val="a3"/>
        </w:rPr>
        <w:footnoteRef/>
      </w:r>
      <w:r>
        <w:t xml:space="preserve"> </w:t>
      </w:r>
      <w:r w:rsidRPr="0032747B">
        <w:rPr>
          <w:sz w:val="20"/>
          <w:szCs w:val="20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2E"/>
    <w:rsid w:val="000C48D0"/>
    <w:rsid w:val="001C161E"/>
    <w:rsid w:val="009022D5"/>
    <w:rsid w:val="009C592E"/>
    <w:rsid w:val="009D1549"/>
    <w:rsid w:val="00E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4705"/>
  <w15:chartTrackingRefBased/>
  <w15:docId w15:val="{C72A1D7B-EE40-473A-AE2F-2C545526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6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61E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customStyle="1" w:styleId="ConsPlusNonformat">
    <w:name w:val="ConsPlusNonformat"/>
    <w:uiPriority w:val="99"/>
    <w:rsid w:val="001C16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footnote reference"/>
    <w:unhideWhenUsed/>
    <w:rsid w:val="001C161E"/>
    <w:rPr>
      <w:vertAlign w:val="superscript"/>
    </w:rPr>
  </w:style>
  <w:style w:type="paragraph" w:styleId="a4">
    <w:name w:val="footnote text"/>
    <w:basedOn w:val="a"/>
    <w:link w:val="a5"/>
    <w:unhideWhenUsed/>
    <w:rsid w:val="001C161E"/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1C16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1C161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 Светлана Игоревна</dc:creator>
  <cp:keywords/>
  <dc:description/>
  <cp:lastModifiedBy>Секрет Светлана Игоревна</cp:lastModifiedBy>
  <cp:revision>2</cp:revision>
  <dcterms:created xsi:type="dcterms:W3CDTF">2022-03-31T11:44:00Z</dcterms:created>
  <dcterms:modified xsi:type="dcterms:W3CDTF">2022-03-31T11:44:00Z</dcterms:modified>
</cp:coreProperties>
</file>